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7.so" ContentType="application/octet-stream"/>
  <Override PartName="/word/media/rId27.so" ContentType="application/octet-stream"/>
  <Override PartName="/word/media/rId46.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X200404ce096f28ae08d610343e83fe91110b89e"/>
    <w:bookmarkStart w:id="63" w:name="Xafe7054afbd7cc096342f521ae59b2398d73775"/>
    <w:p>
      <w:pPr>
        <w:pStyle w:val="Heading2"/>
      </w:pPr>
      <w:r>
        <w:t xml:space="preserve">4.1</w:t>
      </w:r>
      <w:r>
        <w:t xml:space="preserve"> </w:t>
      </w:r>
      <w:r>
        <w:t xml:space="preserve"> </w:t>
      </w:r>
      <w:r>
        <w:t xml:space="preserve"> </w:t>
      </w:r>
      <w:r>
        <w:t xml:space="preserve">Types of Tissues</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Identify the four main tissue types</w:t>
      </w:r>
    </w:p>
    <w:p>
      <w:pPr>
        <w:numPr>
          <w:ilvl w:val="0"/>
          <w:numId w:val="1001"/>
        </w:numPr>
        <w:pStyle w:val="Compact"/>
      </w:pPr>
      <w:r>
        <w:t xml:space="preserve">Discuss the functions of each tissue type</w:t>
      </w:r>
    </w:p>
    <w:p>
      <w:pPr>
        <w:numPr>
          <w:ilvl w:val="0"/>
          <w:numId w:val="1001"/>
        </w:numPr>
        <w:pStyle w:val="Compact"/>
      </w:pPr>
      <w:r>
        <w:t xml:space="preserve">Relate the structure of each tissue type to their function</w:t>
      </w:r>
    </w:p>
    <w:p>
      <w:pPr>
        <w:numPr>
          <w:ilvl w:val="0"/>
          <w:numId w:val="1001"/>
        </w:numPr>
        <w:pStyle w:val="Compact"/>
      </w:pPr>
      <w:r>
        <w:t xml:space="preserve">Discuss the embryonic origin of tissue</w:t>
      </w:r>
    </w:p>
    <w:p>
      <w:pPr>
        <w:numPr>
          <w:ilvl w:val="0"/>
          <w:numId w:val="1001"/>
        </w:numPr>
        <w:pStyle w:val="Compact"/>
      </w:pPr>
      <w:r>
        <w:t xml:space="preserve">Identify the three major germ layers</w:t>
      </w:r>
    </w:p>
    <w:p>
      <w:pPr>
        <w:numPr>
          <w:ilvl w:val="0"/>
          <w:numId w:val="1001"/>
        </w:numPr>
        <w:pStyle w:val="Compact"/>
      </w:pPr>
      <w:r>
        <w:t xml:space="preserve">Identify the main types of tissue membranes</w:t>
      </w:r>
    </w:p>
    <w:bookmarkEnd w:id="20"/>
    <w:p>
      <w:pPr>
        <w:pStyle w:val="FirstParagraph"/>
      </w:pPr>
      <w:r>
        <w:t xml:space="preserve">The term</w:t>
      </w:r>
      <w:r>
        <w:t xml:space="preserve"> </w:t>
      </w:r>
      <w:bookmarkStart w:id="21" w:name="term-00001"/>
      <w:r>
        <w:t xml:space="preserve">tissue</w:t>
      </w:r>
      <w:bookmarkEnd w:id="21"/>
      <w:r>
        <w:t xml:space="preserve"> </w:t>
      </w:r>
      <w:r>
        <w:t xml:space="preserve">is used to describe a group of cells found together in the body. The cells within a tissue share a common embryonic origin. Microscopic observation reveals that the cells in a tissue share morphological features and are arranged in an orderly pattern that achieves the tissue’s functions. From the evolutionary perspective, tissues appear in more complex organisms. For example, multicellular protists, ancient eukaryotes, do not have cells organized into tissues.</w:t>
      </w:r>
    </w:p>
    <w:p>
      <w:pPr>
        <w:pStyle w:val="TextBody"/>
      </w:pPr>
      <w:r>
        <w:t xml:space="preserve">Although there are many types of cells in the human body, they are organized into four broad categories of tissues: epithelial, connective, muscle, and nervous. Each of these categories is characterized by specific functions that contribute to the overall health and maintenance of the body. A disruption of the structure is a sign of injury or disease. Such changes can be detected through</w:t>
      </w:r>
      <w:r>
        <w:t xml:space="preserve"> </w:t>
      </w:r>
      <w:bookmarkStart w:id="22" w:name="term-00002"/>
      <w:r>
        <w:t xml:space="preserve">histology</w:t>
      </w:r>
      <w:bookmarkEnd w:id="22"/>
      <w:r>
        <w:t xml:space="preserve">, the microscopic study of tissue appearance, organization, and function.</w:t>
      </w:r>
    </w:p>
    <w:bookmarkStart w:id="32" w:name="fs-id1515327"/>
    <w:bookmarkStart w:id="31" w:name="the-four-types-of-tissues"/>
    <w:p>
      <w:pPr>
        <w:pStyle w:val="Heading3"/>
      </w:pPr>
      <w:r>
        <w:t xml:space="preserve">The Four Types of Tissues</w:t>
      </w:r>
    </w:p>
    <w:p>
      <w:pPr>
        <w:pStyle w:val="FirstParagraph"/>
      </w:pPr>
      <w:bookmarkStart w:id="23" w:name="term-00003"/>
      <w:r>
        <w:t xml:space="preserve">Epithelial tissue</w:t>
      </w:r>
      <w:bookmarkEnd w:id="23"/>
      <w:r>
        <w:t xml:space="preserve">, also referred to as epithelium, refers to the sheets of cells that cover exterior surfaces of the body, line internal cavities and passageways, and form certain glands.</w:t>
      </w:r>
      <w:r>
        <w:t xml:space="preserve"> </w:t>
      </w:r>
      <w:bookmarkStart w:id="24" w:name="term-00004"/>
      <w:r>
        <w:t xml:space="preserve">Connective tissue</w:t>
      </w:r>
      <w:bookmarkEnd w:id="24"/>
      <w:r>
        <w:t xml:space="preserve">, as its name implies, binds the cells and organs of the body together and functions in the protection, support, and integration of all parts of the body.</w:t>
      </w:r>
      <w:r>
        <w:t xml:space="preserve"> </w:t>
      </w:r>
      <w:bookmarkStart w:id="25" w:name="term-00005"/>
      <w:r>
        <w:t xml:space="preserve">Muscle tissue</w:t>
      </w:r>
      <w:bookmarkEnd w:id="25"/>
      <w:r>
        <w:t xml:space="preserve"> </w:t>
      </w:r>
      <w:r>
        <w:t xml:space="preserve">is excitable, responding to stimulation and contracting to provide movement, and occurs as three major types: skeletal (voluntary) muscle, smooth muscle, and cardiac muscle in the heart.</w:t>
      </w:r>
      <w:r>
        <w:t xml:space="preserve"> </w:t>
      </w:r>
      <w:bookmarkStart w:id="26" w:name="term-00006"/>
      <w:r>
        <w:t xml:space="preserve">Nervous tissue</w:t>
      </w:r>
      <w:bookmarkEnd w:id="26"/>
      <w:r>
        <w:t xml:space="preserve"> </w:t>
      </w:r>
      <w:r>
        <w:t xml:space="preserve">is also excitable, allowing the propagation of electrochemical signals in the form of nerve impulses that communicate between different regions of the body (</w:t>
      </w:r>
      <w:hyperlink w:anchor="fig-ch04_01_01">
        <w:r>
          <w:rPr>
            <w:rStyle w:val="InternetLink"/>
          </w:rPr>
          <w:t xml:space="preserve">Figure 4.2</w:t>
        </w:r>
      </w:hyperlink>
      <w:r>
        <w:t xml:space="preserve">).</w:t>
      </w:r>
    </w:p>
    <w:p>
      <w:pPr>
        <w:pStyle w:val="TextBody"/>
      </w:pPr>
      <w:r>
        <w:t xml:space="preserve">The next level of organization is the organ, where several types of tissues come together to form a working unit. Just as knowing the structure and function of cells helps you in your study of tissues, knowledge of tissues will help you understand how organs function. The epithelial and connective tissues are discussed in detail in this chapter. Muscle and nervous tissues will be discussed only briefly in this chapter.</w:t>
      </w:r>
    </w:p>
    <w:tbl>
      <w:tblPr>
        <w:tblStyle w:val="FigureTable"/>
        <w:tblW w:type="auto" w:w="0"/>
        <w:tblLook w:firstRow="0" w:lastRow="0" w:firstColumn="0" w:lastColumn="0"/>
        <w:jc w:val="center"/>
      </w:tblPr>
      <w:tblGrid>
        <w:gridCol w:w="7920"/>
      </w:tblGrid>
      <w:tr>
        <w:tc>
          <w:tcPr/>
          <w:p>
            <w:pPr>
              <w:pStyle w:val="Compact"/>
              <w:jc w:val="center"/>
            </w:pPr>
            <w:bookmarkStart w:id="30" w:name="fs-id1476581"/>
            <w:r>
              <w:t xml:space="preserve"> </w:t>
            </w:r>
            <w:r>
              <w:drawing>
                <wp:inline>
                  <wp:extent cx="4762500" cy="5136029"/>
                  <wp:effectExtent b="0" l="0" r="0" t="0"/>
                  <wp:docPr descr="This diagram shows the silhouette of a female surrounded by four micrographs of tissue. Each micrograph has arrows pointing to the organs where that tissue is found. The upper left micrograph shows nervous tissue that is whitish with several large, purple, irregularly-shaped neurons embedded throughout. Nervous tissue is found in the brain, spinal cord and nerves. The upper right micrograph shows muscle tissue that is red with elongated cells and prominent, purple nuclei. Cardiac muscle is found in the heart. Smooth muscle is found in muscular internal organs, such as the stomach. Skeletal muscle is found in parts that are moved voluntarily, such as the arms. The lower left micrograph shows epithelial tissue. This tissue is purple with many round, purple cells with dark purple nuclei. Epithelial tissue is found in the lining of GI tract organs and other hollow organs such as the small intestine. Epithelial tissue also composes the outer layer of the skin, known as the epidermis. Finally, the lower right micrograph shows connective tissue, which is composed of very loosely packed purple cells and fibers. There are large open spaces between clumps of cells and fibers. Connective tissue is found in the leg within fat and other soft padding tissue as well as bones and tendons." title="" id="28" name="Picture"/>
                  <a:graphic>
                    <a:graphicData uri="http://schemas.openxmlformats.org/drawingml/2006/picture">
                      <pic:pic>
                        <pic:nvPicPr>
                          <pic:cNvPr descr="../resources/6abf7e841774cca1f9b4de6c400a2088e256c8a7" id="29" name="Picture"/>
                          <pic:cNvPicPr>
                            <a:picLocks noChangeArrowheads="1" noChangeAspect="1"/>
                          </pic:cNvPicPr>
                        </pic:nvPicPr>
                        <pic:blipFill>
                          <a:blip r:embed="rId27"/>
                          <a:stretch>
                            <a:fillRect/>
                          </a:stretch>
                        </pic:blipFill>
                        <pic:spPr bwMode="auto">
                          <a:xfrm>
                            <a:off x="0" y="0"/>
                            <a:ext cx="4762500" cy="5136029"/>
                          </a:xfrm>
                          <a:prstGeom prst="rect">
                            <a:avLst/>
                          </a:prstGeom>
                          <a:noFill/>
                          <a:ln w="9525">
                            <a:noFill/>
                            <a:headEnd/>
                            <a:tailEnd/>
                          </a:ln>
                        </pic:spPr>
                      </pic:pic>
                    </a:graphicData>
                  </a:graphic>
                </wp:inline>
              </w:drawing>
            </w:r>
            <w:r>
              <w:t xml:space="preserve"> </w:t>
            </w:r>
            <w:bookmarkEnd w:id="30"/>
          </w:p>
        </w:tc>
      </w:tr>
    </w:tbl>
    <w:p>
      <w:pPr>
        <w:pStyle w:val="TextBody"/>
      </w:pPr>
      <w:r>
        <w:t xml:space="preserve">Figure</w:t>
      </w:r>
      <w:r>
        <w:t xml:space="preserve"> </w:t>
      </w:r>
      <w:r>
        <w:t xml:space="preserve"> </w:t>
      </w:r>
      <w:r>
        <w:t xml:space="preserve">4.2</w:t>
      </w:r>
      <w:r>
        <w:t xml:space="preserve"> </w:t>
      </w:r>
      <w:r>
        <w:t xml:space="preserve"> </w:t>
      </w:r>
      <w:r>
        <w:t xml:space="preserve"> </w:t>
      </w:r>
      <w:r>
        <w:t xml:space="preserve">Four Types of Tissue: Body</w:t>
      </w:r>
      <w:r>
        <w:t xml:space="preserve"> </w:t>
      </w:r>
      <w:r>
        <w:t xml:space="preserve"> </w:t>
      </w:r>
      <w:r>
        <w:t xml:space="preserve"> </w:t>
      </w:r>
      <w:r>
        <w:t xml:space="preserve">The four types of tissues are exemplified in nervous tissue, stratified squamous epithelial tissue, cardiac muscle tissue, and connective tissue. (Micrographs provided by the Regents of University of Michigan Medical School © 2012)</w:t>
      </w:r>
    </w:p>
    <w:bookmarkEnd w:id="31"/>
    <w:bookmarkEnd w:id="32"/>
    <w:bookmarkStart w:id="44" w:name="fs-id1461653"/>
    <w:bookmarkStart w:id="43" w:name="embryonic-origin-of-tissues"/>
    <w:p>
      <w:pPr>
        <w:pStyle w:val="Heading3"/>
      </w:pPr>
      <w:r>
        <w:t xml:space="preserve">Embryonic Origin of Tissues</w:t>
      </w:r>
    </w:p>
    <w:p>
      <w:pPr>
        <w:pStyle w:val="FirstParagraph"/>
      </w:pPr>
      <w:r>
        <w:t xml:space="preserve">The zygote, or fertilized egg, is a single cell formed by the fusion of an egg and sperm. After fertilization the zygote gives rise to rapid mitotic cycles, generating many cells to form the embryo. The first embryonic cells generated have the ability to differentiate into any type of cell in the body and, as such, are called</w:t>
      </w:r>
      <w:r>
        <w:t xml:space="preserve"> </w:t>
      </w:r>
      <w:bookmarkStart w:id="33" w:name="term-00007"/>
      <w:r>
        <w:t xml:space="preserve">totipotent</w:t>
      </w:r>
      <w:bookmarkEnd w:id="33"/>
      <w:r>
        <w:t xml:space="preserve">, meaning each has the capacity to divide, differentiate, and develop into a new organism. As cell proliferation progresses, three major cell lineages are established within the embryo. As explained in a later chapter, each of these lineages of embryonic cells forms the distinct germ layers from which all the tissues and organs of the human body eventually form. Each germ layer is identified by its relative position:</w:t>
      </w:r>
      <w:r>
        <w:t xml:space="preserve"> </w:t>
      </w:r>
      <w:bookmarkStart w:id="34" w:name="term-00008"/>
      <w:r>
        <w:t xml:space="preserve">ectoderm</w:t>
      </w:r>
      <w:bookmarkEnd w:id="34"/>
      <w:r>
        <w:t xml:space="preserve"> </w:t>
      </w:r>
      <w:r>
        <w:t xml:space="preserve">(ecto- = “outer”),</w:t>
      </w:r>
      <w:r>
        <w:t xml:space="preserve"> </w:t>
      </w:r>
      <w:bookmarkStart w:id="35" w:name="term-00009"/>
      <w:r>
        <w:t xml:space="preserve">mesoderm</w:t>
      </w:r>
      <w:bookmarkEnd w:id="35"/>
      <w:r>
        <w:t xml:space="preserve"> </w:t>
      </w:r>
      <w:r>
        <w:t xml:space="preserve">(meso- = “middle”), and</w:t>
      </w:r>
      <w:r>
        <w:t xml:space="preserve"> </w:t>
      </w:r>
      <w:bookmarkStart w:id="36" w:name="term-00010"/>
      <w:r>
        <w:t xml:space="preserve">endoderm</w:t>
      </w:r>
      <w:bookmarkEnd w:id="36"/>
      <w:r>
        <w:t xml:space="preserve"> </w:t>
      </w:r>
      <w:r>
        <w:t xml:space="preserve">(endo- = “inner”).</w:t>
      </w:r>
      <w:r>
        <w:t xml:space="preserve"> </w:t>
      </w:r>
      <w:hyperlink w:anchor="fig-ch04_01_02">
        <w:r>
          <w:rPr>
            <w:rStyle w:val="InternetLink"/>
          </w:rPr>
          <w:t xml:space="preserve">Figure 4.3</w:t>
        </w:r>
      </w:hyperlink>
      <w:r>
        <w:t xml:space="preserve"> </w:t>
      </w:r>
      <w:r>
        <w:t xml:space="preserve">shows the types of tissues and organs associated with the each of the three germ layers. Note that epithelial tissue originates in all three layers, whereas nervous tissue derives primarily from the ectoderm and muscle tissue from mesoderm.</w:t>
      </w:r>
    </w:p>
    <w:tbl>
      <w:tblPr>
        <w:tblStyle w:val="FigureTable"/>
        <w:tblW w:type="auto" w:w="0"/>
        <w:tblLook w:firstRow="0" w:lastRow="0" w:firstColumn="0" w:lastColumn="0"/>
        <w:jc w:val="center"/>
      </w:tblPr>
      <w:tblGrid>
        <w:gridCol w:w="7920"/>
      </w:tblGrid>
      <w:tr>
        <w:tc>
          <w:tcPr/>
          <w:p>
            <w:pPr>
              <w:pStyle w:val="Compact"/>
              <w:jc w:val="center"/>
            </w:pPr>
            <w:bookmarkStart w:id="40" w:name="fs-id1533593"/>
            <w:r>
              <w:t xml:space="preserve"> </w:t>
            </w:r>
            <w:r>
              <w:drawing>
                <wp:inline>
                  <wp:extent cx="4953000" cy="5638148"/>
                  <wp:effectExtent b="0" l="0" r="0" t="0"/>
                  <wp:docPr descr="This is a two column-table containing both text and illustrations. The left column is titled germ layer while the right column is titled “Gives rise to.” The germ layer in the first row is ectoderm. Ectoderm gives rise to epidermis, glands on the skin, some cranial bones, the pituitary and adrenal medulla, the nervous system, the tissue between the cheeks and gums, and the anus. This row contains three pictures. The leftmost picture illustrates several layers of yellow, oval-shaped skin cells with purple nuclei. The middle diagram shows a neuron, which is a yellow, star shaped cell with finger like branches at its corners. The neuron also has a purple nucleus and a yellow tube that connects to the bottom of the cell. The right image in this row shows a brown pigment cell embedded at the bottom layer of several skin cells. It is secreting dark-colored pigment into the skin cells from tentacle-like projections. The germ layer in the second row is mesoderm. Mesoderm gives rise to connective tissues, bone, cartilage, blood, the endothelium of blood vessels, muscle, synovial membranes, serous membranes that line body cavities, the kidneys, and the lining of the gonads. Five images are given in this row to illustrate. The leftmost image is cardiac muscle, which is cylindrical and curved. There are many open spaces between neighboring cardiac muscles. The next image shows skeletal muscle, which is a series of closely stacked cylinders with well defined horizontal striping. The middle image shows three tubule cells of the kidney, which are square shaped and contain a brown nucleus. The fourth image shows a series of red blood cells, which are red and saucer shaped with a slight depression at the center. The fifth image shows smooth muscles which are tightly packed, diamond shaped cells with oval-shaped nuclei. Endoderm gives rise to the lining of the airways and digestive system (except the mouth and distal part of digestive system). Also, the rectum and anal canal, digestive glands, endocrine glands, and adrenal cortex all develop from endoderm. The leftmost image in this row shows a lung cell, which is a large, purple, trapezoid-shaped cell. The middle image shows a pair of thyroid cells, which are rectangle-shaped with the upper edge of each cell having a row of finger like projections, similar in appearance to carpet. The rightmost image in this row shows a pancreatic cell, which is large and wedge-shaped. The pancreatic cell has small indentations throughout its cell membrane." title="" id="38" name="Picture"/>
                  <a:graphic>
                    <a:graphicData uri="http://schemas.openxmlformats.org/drawingml/2006/picture">
                      <pic:pic>
                        <pic:nvPicPr>
                          <pic:cNvPr descr="../resources/2d43b588ab1cea9c2aaf07519192b534b46029d9" id="39" name="Picture"/>
                          <pic:cNvPicPr>
                            <a:picLocks noChangeArrowheads="1" noChangeAspect="1"/>
                          </pic:cNvPicPr>
                        </pic:nvPicPr>
                        <pic:blipFill>
                          <a:blip r:embed="rId37"/>
                          <a:stretch>
                            <a:fillRect/>
                          </a:stretch>
                        </pic:blipFill>
                        <pic:spPr bwMode="auto">
                          <a:xfrm>
                            <a:off x="0" y="0"/>
                            <a:ext cx="4953000" cy="5638148"/>
                          </a:xfrm>
                          <a:prstGeom prst="rect">
                            <a:avLst/>
                          </a:prstGeom>
                          <a:noFill/>
                          <a:ln w="9525">
                            <a:noFill/>
                            <a:headEnd/>
                            <a:tailEnd/>
                          </a:ln>
                        </pic:spPr>
                      </pic:pic>
                    </a:graphicData>
                  </a:graphic>
                </wp:inline>
              </w:drawing>
            </w:r>
            <w:r>
              <w:t xml:space="preserve"> </w:t>
            </w:r>
            <w:bookmarkEnd w:id="40"/>
          </w:p>
        </w:tc>
      </w:tr>
    </w:tbl>
    <w:p>
      <w:pPr>
        <w:pStyle w:val="TextBody"/>
      </w:pPr>
      <w:r>
        <w:t xml:space="preserve">Figure</w:t>
      </w:r>
      <w:r>
        <w:t xml:space="preserve"> </w:t>
      </w:r>
      <w:r>
        <w:t xml:space="preserve"> </w:t>
      </w:r>
      <w:r>
        <w:t xml:space="preserve">4.3</w:t>
      </w:r>
      <w:r>
        <w:t xml:space="preserve"> </w:t>
      </w:r>
      <w:r>
        <w:t xml:space="preserve"> </w:t>
      </w:r>
      <w:r>
        <w:t xml:space="preserve"> </w:t>
      </w:r>
      <w:r>
        <w:t xml:space="preserve">Embryonic Origin of Tissues and Major Organs</w:t>
      </w:r>
    </w:p>
    <w:bookmarkStart w:id="42" w:name="fs-id1510894"/>
    <w:p>
      <w:pPr>
        <w:pStyle w:val="Heading3Grey"/>
      </w:pPr>
      <w:r>
        <w:t xml:space="preserve">Interactive Link</w:t>
      </w:r>
    </w:p>
    <w:p>
      <w:pPr>
        <w:pStyle w:val="NoteExampleGrey"/>
      </w:pPr>
      <w:r>
        <w:t xml:space="preserve">View this</w:t>
      </w:r>
      <w:r>
        <w:t xml:space="preserve"> </w:t>
      </w:r>
      <w:hyperlink r:id="rId41">
        <w:r>
          <w:rPr>
            <w:rStyle w:val="InternetLink"/>
          </w:rPr>
          <w:t xml:space="preserve">slideshow</w:t>
        </w:r>
      </w:hyperlink>
      <w:r>
        <w:t xml:space="preserve"> </w:t>
      </w:r>
      <w:r>
        <w:t xml:space="preserve">to learn more about stem cells. How do somatic stem cells differ from embryonic stem cells?</w:t>
      </w:r>
    </w:p>
    <w:bookmarkEnd w:id="42"/>
    <w:bookmarkEnd w:id="43"/>
    <w:bookmarkEnd w:id="44"/>
    <w:bookmarkStart w:id="62" w:name="fs-id1147438"/>
    <w:bookmarkStart w:id="61" w:name="tissue-membranes"/>
    <w:p>
      <w:pPr>
        <w:pStyle w:val="Heading3"/>
      </w:pPr>
      <w:r>
        <w:t xml:space="preserve">Tissue Membranes</w:t>
      </w:r>
    </w:p>
    <w:p>
      <w:pPr>
        <w:pStyle w:val="FirstParagraph"/>
      </w:pPr>
      <w:r>
        <w:t xml:space="preserve">A</w:t>
      </w:r>
      <w:r>
        <w:t xml:space="preserve"> </w:t>
      </w:r>
      <w:bookmarkStart w:id="45" w:name="term-00011"/>
      <w:r>
        <w:t xml:space="preserve">tissue membrane</w:t>
      </w:r>
      <w:bookmarkEnd w:id="45"/>
      <w:r>
        <w:t xml:space="preserve"> </w:t>
      </w:r>
      <w:r>
        <w:t xml:space="preserve">is a thin layer or sheet of cells that covers the outside of the body (for example, skin), the organs (for example, pericardium), internal passageways that lead to the exterior of the body (for example, mucosa of stomach), and the lining of the moveable joint cavities. There are two basic types of tissue membranes: connective tissue and epithelial membranes (</w:t>
      </w:r>
      <w:hyperlink w:anchor="fig-ch04_01_03">
        <w:r>
          <w:rPr>
            <w:rStyle w:val="InternetLink"/>
          </w:rPr>
          <w:t xml:space="preserve">Figure 4.4</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49" w:name="fs-id1308830"/>
            <w:r>
              <w:t xml:space="preserve"> </w:t>
            </w:r>
            <w:r>
              <w:drawing>
                <wp:inline>
                  <wp:extent cx="4000500" cy="5840145"/>
                  <wp:effectExtent b="0" l="0" r="0" t="0"/>
                  <wp:docPr descr="This illustrations shows the silhouette of a human female from an anterior view. Several organs are showing in her neck, thorax, abdomen left arm and right leg. Text boxes point out and describe the mucous membranes in several different organs. The topmost box points to the mouth and trachea. It states that mucous membranes line the digestive, respiratory, urinary and reproductive tracts. They are coated with the secretions of mucous glands. The second box points to the outside edge of the lungs as well as the large intestine and states that serous membranes line body cavities that are closed to the exterior of the body, including the peritoneal, pleural and pericardial cavities. The third box points to the skin of the hand. It states that cutaneous membrane, also known as the skin, covers the body surface. The fourth box points to the right knee. It states that synovial membranes line joint cavities and produce the fluid within the joint." title="" id="47" name="Picture"/>
                  <a:graphic>
                    <a:graphicData uri="http://schemas.openxmlformats.org/drawingml/2006/picture">
                      <pic:pic>
                        <pic:nvPicPr>
                          <pic:cNvPr descr="../resources/e67d3a51224247022a53087f47d11efd0c773edc" id="48" name="Picture"/>
                          <pic:cNvPicPr>
                            <a:picLocks noChangeArrowheads="1" noChangeAspect="1"/>
                          </pic:cNvPicPr>
                        </pic:nvPicPr>
                        <pic:blipFill>
                          <a:blip r:embed="rId46"/>
                          <a:stretch>
                            <a:fillRect/>
                          </a:stretch>
                        </pic:blipFill>
                        <pic:spPr bwMode="auto">
                          <a:xfrm>
                            <a:off x="0" y="0"/>
                            <a:ext cx="4000500" cy="5840145"/>
                          </a:xfrm>
                          <a:prstGeom prst="rect">
                            <a:avLst/>
                          </a:prstGeom>
                          <a:noFill/>
                          <a:ln w="9525">
                            <a:noFill/>
                            <a:headEnd/>
                            <a:tailEnd/>
                          </a:ln>
                        </pic:spPr>
                      </pic:pic>
                    </a:graphicData>
                  </a:graphic>
                </wp:inline>
              </w:drawing>
            </w:r>
            <w:r>
              <w:t xml:space="preserve"> </w:t>
            </w:r>
            <w:bookmarkEnd w:id="49"/>
          </w:p>
        </w:tc>
      </w:tr>
    </w:tbl>
    <w:p>
      <w:pPr>
        <w:pStyle w:val="TextBody"/>
      </w:pPr>
      <w:r>
        <w:t xml:space="preserve">Figure</w:t>
      </w:r>
      <w:r>
        <w:t xml:space="preserve"> </w:t>
      </w:r>
      <w:r>
        <w:t xml:space="preserve"> </w:t>
      </w:r>
      <w:r>
        <w:t xml:space="preserve">4.4</w:t>
      </w:r>
      <w:r>
        <w:t xml:space="preserve"> </w:t>
      </w:r>
      <w:r>
        <w:t xml:space="preserve"> </w:t>
      </w:r>
      <w:r>
        <w:t xml:space="preserve"> </w:t>
      </w:r>
      <w:r>
        <w:t xml:space="preserve">Tissue Membranes</w:t>
      </w:r>
      <w:r>
        <w:t xml:space="preserve"> </w:t>
      </w:r>
      <w:r>
        <w:t xml:space="preserve"> </w:t>
      </w:r>
      <w:r>
        <w:t xml:space="preserve"> </w:t>
      </w:r>
      <w:r>
        <w:t xml:space="preserve"> </w:t>
      </w:r>
      <w:r>
        <w:t xml:space="preserve">The two broad categories of tissue membranes in the body are (1) connective tissue membranes, which include synovial membranes, and (2) epithelial membranes, which include mucous membranes, serous membranes, and the cutaneous membrane, in other words, the skin.</w:t>
      </w:r>
    </w:p>
    <w:bookmarkStart w:id="53" w:name="fs-id1450052"/>
    <w:bookmarkStart w:id="52" w:name="connective-tissue-membranes"/>
    <w:p>
      <w:pPr>
        <w:pStyle w:val="Heading4"/>
      </w:pPr>
      <w:r>
        <w:t xml:space="preserve">Connective Tissue Membranes</w:t>
      </w:r>
    </w:p>
    <w:p>
      <w:pPr>
        <w:pStyle w:val="FirstParagraph"/>
      </w:pPr>
      <w:r>
        <w:t xml:space="preserve">The</w:t>
      </w:r>
      <w:r>
        <w:t xml:space="preserve"> </w:t>
      </w:r>
      <w:bookmarkStart w:id="50" w:name="term-00012"/>
      <w:r>
        <w:t xml:space="preserve">connective tissue membrane</w:t>
      </w:r>
      <w:bookmarkEnd w:id="50"/>
      <w:r>
        <w:t xml:space="preserve"> </w:t>
      </w:r>
      <w:r>
        <w:t xml:space="preserve">is formed solely from connective tissue. These membranes encapsulate organs, such as the kidneys, and line our movable joints. A</w:t>
      </w:r>
      <w:r>
        <w:t xml:space="preserve"> </w:t>
      </w:r>
      <w:bookmarkStart w:id="51" w:name="term-00013"/>
      <w:r>
        <w:t xml:space="preserve">synovial membrane</w:t>
      </w:r>
      <w:bookmarkEnd w:id="51"/>
      <w:r>
        <w:t xml:space="preserve"> </w:t>
      </w:r>
      <w:r>
        <w:t xml:space="preserve">is a type of connective tissue membrane that lines the cavity of a freely movable joint. For example, synovial membranes surround the joints of the shoulder, elbow, and knee. Fibroblasts in the inner layer of the synovial membrane release hyaluronan into the joint cavity. The hyaluronan effectively traps available water to form the synovial fluid, a natural lubricant that enables the bones of a joint to move freely against one another without much friction. This synovial fluid readily exchanges water and nutrients with blood, as do all body fluids.</w:t>
      </w:r>
    </w:p>
    <w:bookmarkEnd w:id="52"/>
    <w:bookmarkEnd w:id="53"/>
    <w:bookmarkStart w:id="60" w:name="fs-id1514999"/>
    <w:bookmarkStart w:id="59" w:name="epithelial-membranes"/>
    <w:p>
      <w:pPr>
        <w:pStyle w:val="Heading4"/>
      </w:pPr>
      <w:r>
        <w:t xml:space="preserve">Epithelial Membranes</w:t>
      </w:r>
    </w:p>
    <w:p>
      <w:pPr>
        <w:pStyle w:val="FirstParagraph"/>
      </w:pPr>
      <w:r>
        <w:t xml:space="preserve">The</w:t>
      </w:r>
      <w:r>
        <w:t xml:space="preserve"> </w:t>
      </w:r>
      <w:bookmarkStart w:id="54" w:name="term-00014"/>
      <w:r>
        <w:t xml:space="preserve">epithelial membrane</w:t>
      </w:r>
      <w:bookmarkEnd w:id="54"/>
      <w:r>
        <w:t xml:space="preserve"> </w:t>
      </w:r>
      <w:r>
        <w:t xml:space="preserve">is composed of epithelium attached to a layer of connective tissue, for example, your skin. The</w:t>
      </w:r>
      <w:r>
        <w:t xml:space="preserve"> </w:t>
      </w:r>
      <w:bookmarkStart w:id="55" w:name="term-00015"/>
      <w:r>
        <w:t xml:space="preserve">mucous membrane</w:t>
      </w:r>
      <w:bookmarkEnd w:id="55"/>
      <w:r>
        <w:t xml:space="preserve"> </w:t>
      </w:r>
      <w:r>
        <w:t xml:space="preserve">is also a composite of connective and epithelial tissues. Sometimes called mucosae, these epithelial membranes line the body cavities and hollow passageways that open to the external environment, and include the digestive, respiratory, excretory, and reproductive tracts. Mucus, produced by the epithelial exocrine glands, covers the epithelial layer. The underlying connective tissue, called the</w:t>
      </w:r>
      <w:r>
        <w:t xml:space="preserve"> </w:t>
      </w:r>
      <w:bookmarkStart w:id="56" w:name="term-00016"/>
      <w:r>
        <w:t xml:space="preserve">lamina propria</w:t>
      </w:r>
      <w:bookmarkEnd w:id="56"/>
      <w:r>
        <w:t xml:space="preserve"> </w:t>
      </w:r>
      <w:r>
        <w:t xml:space="preserve">(literally “own layer”), help support the fragile epithelial layer.</w:t>
      </w:r>
    </w:p>
    <w:p>
      <w:pPr>
        <w:pStyle w:val="TextBody"/>
      </w:pPr>
      <w:r>
        <w:t xml:space="preserve">A</w:t>
      </w:r>
      <w:r>
        <w:t xml:space="preserve"> </w:t>
      </w:r>
      <w:bookmarkStart w:id="57" w:name="term-00017"/>
      <w:r>
        <w:t xml:space="preserve">serous membrane</w:t>
      </w:r>
      <w:bookmarkEnd w:id="57"/>
      <w:r>
        <w:t xml:space="preserve"> </w:t>
      </w:r>
      <w:r>
        <w:t xml:space="preserve">is an epithelial membrane composed of mesodermally derived epithelium called the mesothelium that is supported by connective tissue. These membranes line the coelomic cavities of the body, that is, those cavities that do not open to the outside, and they cover the organs located within those cavities. They are essentially membranous bags, with mesothelium lining the inside and connective tissue on the outside. Serous fluid secreted by the cells of the thin squamous mesothelium lubricates the membrane and reduces abrasion and friction between organs. Serous membranes are identified according locations. Three serous membranes line the thoracic cavity; the two pleura that cover the lungs and the pericardium that covers the heart. A fourth, the peritoneum, is the serous membrane in the abdominal cavity that covers abdominal organs and forms double sheets of mesenteries that suspend many of the digestive organs.</w:t>
      </w:r>
    </w:p>
    <w:p>
      <w:pPr>
        <w:pStyle w:val="TextBody"/>
      </w:pPr>
      <w:r>
        <w:t xml:space="preserve">The skin is an epithelial membrane also called the</w:t>
      </w:r>
      <w:r>
        <w:t xml:space="preserve"> </w:t>
      </w:r>
      <w:bookmarkStart w:id="58" w:name="term-00018"/>
      <w:r>
        <w:t xml:space="preserve">cutaneous membrane</w:t>
      </w:r>
      <w:bookmarkEnd w:id="58"/>
      <w:r>
        <w:t xml:space="preserve">. It is a stratified squamous epithelial membrane resting on top of connective tissue. The apical surface of this membrane is exposed to the external environment and is covered with dead, keratinized cells that help protect the body from desiccation and pathogens.</w:t>
      </w:r>
    </w:p>
    <w:bookmarkEnd w:id="59"/>
    <w:bookmarkEnd w:id="60"/>
    <w:bookmarkEnd w:id="61"/>
    <w:bookmarkEnd w:id="62"/>
    <w:bookmarkEnd w:id="63"/>
    <w:bookmarkEnd w:id="64"/>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7" Target="media/rId37.so" /><Relationship Type="http://schemas.openxmlformats.org/officeDocument/2006/relationships/image" Id="rId27" Target="media/rId27.so" /><Relationship Type="http://schemas.openxmlformats.org/officeDocument/2006/relationships/image" Id="rId46" Target="media/rId46.so" /><Relationship Type="http://schemas.openxmlformats.org/officeDocument/2006/relationships/hyperlink" Id="rId41" Target="http://openstax.org/l/stemcells"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41" Target="http://openstax.org/l/stemcell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2025-01-22T18:27:07Z</dcterms:created>
  <dcterms:modified xsi:type="dcterms:W3CDTF">2025-01-22T18:27:07Z</dcterms:modified>
</cp:coreProperties>
</file>

<file path=docProps/custom.xml><?xml version="1.0" encoding="utf-8"?>
<Properties xmlns="http://schemas.openxmlformats.org/officeDocument/2006/custom-properties" xmlns:vt="http://schemas.openxmlformats.org/officeDocument/2006/docPropsVTypes"/>
</file>