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2.so" ContentType="application/octet-stream"/>
  <Override PartName="/word/media/rId24.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3e7bf84b4ef45a78f58decffd78a0e8a974d1d0"/>
    <w:bookmarkStart w:id="42" w:name="X853540d6ce2f3a3f2468a2cd25f0f70a901fd09"/>
    <w:p>
      <w:pPr>
        <w:pStyle w:val="Heading2"/>
      </w:pPr>
      <w:r>
        <w:t xml:space="preserve">6.5</w:t>
      </w:r>
      <w:r>
        <w:t xml:space="preserve"> </w:t>
      </w:r>
      <w:r>
        <w:t xml:space="preserve"> </w:t>
      </w:r>
      <w:r>
        <w:t xml:space="preserve"> </w:t>
      </w:r>
      <w:r>
        <w:t xml:space="preserve">Fractures: Bone Repair</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Differentiate among the different types of fractures</w:t>
      </w:r>
    </w:p>
    <w:p>
      <w:pPr>
        <w:numPr>
          <w:ilvl w:val="0"/>
          <w:numId w:val="1001"/>
        </w:numPr>
        <w:pStyle w:val="Compact"/>
      </w:pPr>
      <w:r>
        <w:t xml:space="preserve">Describe the steps involved in bone repair</w:t>
      </w:r>
    </w:p>
    <w:bookmarkEnd w:id="20"/>
    <w:p>
      <w:pPr>
        <w:pStyle w:val="FirstParagraph"/>
      </w:pPr>
      <w:r>
        <w:t xml:space="preserve">A</w:t>
      </w:r>
      <w:r>
        <w:t xml:space="preserve"> </w:t>
      </w:r>
      <w:bookmarkStart w:id="21" w:name="term-00001"/>
      <w:r>
        <w:t xml:space="preserve">fracture</w:t>
      </w:r>
      <w:bookmarkEnd w:id="21"/>
      <w:r>
        <w:t xml:space="preserve"> </w:t>
      </w:r>
      <w:r>
        <w:t xml:space="preserve">is a broken bone. It will heal whether or not a physician resets it in its anatomical position. If the bone is not reset correctly, the healing process will keep the bone in its deformed position.</w:t>
      </w:r>
    </w:p>
    <w:p>
      <w:pPr>
        <w:pStyle w:val="TextBody"/>
      </w:pPr>
      <w:r>
        <w:t xml:space="preserve">When a broken bone is manipulated and set into its natural position without surgery, the procedure is called a</w:t>
      </w:r>
      <w:r>
        <w:t xml:space="preserve"> </w:t>
      </w:r>
      <w:bookmarkStart w:id="22" w:name="term-00002"/>
      <w:r>
        <w:t xml:space="preserve">closed reduction</w:t>
      </w:r>
      <w:bookmarkEnd w:id="22"/>
      <w:r>
        <w:t xml:space="preserve">.</w:t>
      </w:r>
      <w:r>
        <w:t xml:space="preserve"> </w:t>
      </w:r>
      <w:bookmarkStart w:id="23" w:name="term-00003"/>
      <w:r>
        <w:t xml:space="preserve">Open reduction</w:t>
      </w:r>
      <w:bookmarkEnd w:id="23"/>
      <w:r>
        <w:t xml:space="preserve"> </w:t>
      </w:r>
      <w:r>
        <w:t xml:space="preserve">requires surgery to expose the fracture and reset the bone. While some fractures can be minor, others are quite severe and result in grave complications. For example, a fractured diaphysis of the femur has the potential to release fat globules into the bloodstream. These can become lodged in the capillary beds of the lungs, leading to respiratory distress and if not treated quickly, death.</w:t>
      </w:r>
    </w:p>
    <w:bookmarkStart w:id="30" w:name="fs-id1137254"/>
    <w:bookmarkStart w:id="29" w:name="types-of-fractures"/>
    <w:p>
      <w:pPr>
        <w:pStyle w:val="Heading3"/>
      </w:pPr>
      <w:r>
        <w:t xml:space="preserve">Types of Fractures</w:t>
      </w:r>
    </w:p>
    <w:p>
      <w:pPr>
        <w:pStyle w:val="FirstParagraph"/>
      </w:pPr>
      <w:r>
        <w:t xml:space="preserve">Fractures are classified by their complexity, location, and other features (</w:t>
      </w:r>
      <w:hyperlink w:anchor="fig-ch06_05_01">
        <w:r>
          <w:rPr>
            <w:rStyle w:val="InternetLink"/>
          </w:rPr>
          <w:t xml:space="preserve">Figure 6.20</w:t>
        </w:r>
      </w:hyperlink>
      <w:r>
        <w:t xml:space="preserve">).</w:t>
      </w:r>
      <w:r>
        <w:t xml:space="preserve"> </w:t>
      </w:r>
      <w:hyperlink w:anchor="tbl-ch06_04">
        <w:r>
          <w:rPr>
            <w:rStyle w:val="InternetLink"/>
          </w:rPr>
          <w:t xml:space="preserve">Table 6.4</w:t>
        </w:r>
      </w:hyperlink>
      <w:r>
        <w:t xml:space="preserve"> </w:t>
      </w:r>
      <w:r>
        <w:t xml:space="preserve">outlines common types of fractures. Some fractures may be described using more than one term because it may have the features of more than one type (e.g., an open transverse fracture).</w:t>
      </w:r>
    </w:p>
    <w:tbl>
      <w:tblPr>
        <w:tblStyle w:val="FigureTable"/>
        <w:tblW w:type="auto" w:w="0"/>
        <w:tblLook w:firstRow="0" w:lastRow="0" w:firstColumn="0" w:lastColumn="0"/>
        <w:jc w:val="center"/>
      </w:tblPr>
      <w:tblGrid>
        <w:gridCol w:w="7920"/>
      </w:tblGrid>
      <w:tr>
        <w:tc>
          <w:tcPr/>
          <w:p>
            <w:pPr>
              <w:pStyle w:val="Compact"/>
              <w:jc w:val="center"/>
            </w:pPr>
            <w:bookmarkStart w:id="27" w:name="fs-id1189373"/>
            <w:r>
              <w:t xml:space="preserve"> </w:t>
            </w:r>
            <w:r>
              <w:drawing>
                <wp:inline>
                  <wp:extent cx="3762375" cy="7129865"/>
                  <wp:effectExtent b="0" l="0" r="0" t="0"/>
                  <wp:docPr descr="In this illustration, each type of fracture is shown on the right femur from an anterior view. In the closed fracture, the femur is broken in the middle of the shaft with the upper and lower halves of the bone completely separated. However, the two halves of the bones are still aligned in that the broken edges are still facing each other. In an open fracture, the femur is broken in the middle of the shaft with the upper and lower halves of the bone completely separated. Unlike the closed fracture, in the open fracture, the two bone halves are misaligned. The lower half is turned laterally and it has protruded through the skin of the thigh. The broken ends no longer line up with each other. In a transverse fracture, the bone has a crack entirely through its width, however, the broken ends are not separated. The crack is perpendicular to the long axis of the bone. Arrows indicate that this is usually caused by compression of the bone in a superior-inferior direction. A spiral fracture travels diagonally through the diameter of the bone. In a comminuted fracture, the bone has several connecting cracks at its middle. It is possible that the bone could splinter into several small pieces at the site of the comminuted fracture. In an impacted fracture, the crack zig zags throughout the width of the bone like a lightning bolt. An arrow indicates that these are usually caused by an impact that pushes the femur up into the body. A greenstick fracture is a small crack that does not extend through the entire width of the bone. The oblique fracture shown here is travelling diagonally through the shaft of the femur at about a thirty degree angle." title="" id="25" name="Picture"/>
                  <a:graphic>
                    <a:graphicData uri="http://schemas.openxmlformats.org/drawingml/2006/picture">
                      <pic:pic>
                        <pic:nvPicPr>
                          <pic:cNvPr descr="../resources/36e517c3fba65b06eedcb11f46d0e56fd2fc11b6" id="26" name="Picture"/>
                          <pic:cNvPicPr>
                            <a:picLocks noChangeArrowheads="1" noChangeAspect="1"/>
                          </pic:cNvPicPr>
                        </pic:nvPicPr>
                        <pic:blipFill>
                          <a:blip r:embed="rId24"/>
                          <a:stretch>
                            <a:fillRect/>
                          </a:stretch>
                        </pic:blipFill>
                        <pic:spPr bwMode="auto">
                          <a:xfrm>
                            <a:off x="0" y="0"/>
                            <a:ext cx="3762375" cy="7129865"/>
                          </a:xfrm>
                          <a:prstGeom prst="rect">
                            <a:avLst/>
                          </a:prstGeom>
                          <a:noFill/>
                          <a:ln w="9525">
                            <a:noFill/>
                            <a:headEnd/>
                            <a:tailEnd/>
                          </a:ln>
                        </pic:spPr>
                      </pic:pic>
                    </a:graphicData>
                  </a:graphic>
                </wp:inline>
              </w:drawing>
            </w:r>
            <w:r>
              <w:t xml:space="preserve"> </w:t>
            </w:r>
            <w:bookmarkEnd w:id="27"/>
          </w:p>
        </w:tc>
      </w:tr>
    </w:tbl>
    <w:p>
      <w:pPr>
        <w:pStyle w:val="TextBody"/>
      </w:pPr>
      <w:r>
        <w:t xml:space="preserve">Figure</w:t>
      </w:r>
      <w:r>
        <w:t xml:space="preserve"> </w:t>
      </w:r>
      <w:r>
        <w:t xml:space="preserve"> </w:t>
      </w:r>
      <w:r>
        <w:t xml:space="preserve">6.20</w:t>
      </w:r>
      <w:r>
        <w:t xml:space="preserve"> </w:t>
      </w:r>
      <w:r>
        <w:t xml:space="preserve"> </w:t>
      </w:r>
      <w:r>
        <w:t xml:space="preserve"> </w:t>
      </w:r>
      <w:r>
        <w:t xml:space="preserve">Types of Fractures</w:t>
      </w:r>
      <w:r>
        <w:t xml:space="preserve"> </w:t>
      </w:r>
      <w:r>
        <w:t xml:space="preserve"> </w:t>
      </w:r>
      <w:r>
        <w:t xml:space="preserve"> </w:t>
      </w:r>
      <w:r>
        <w:t xml:space="preserve"> </w:t>
      </w:r>
      <w:r>
        <w:t xml:space="preserve">Compare healthy bone with different types of fractures: (a) closed fracture, (b) open fracture, (c) transverse fracture, (d) spiral fracture, (e) comminuted fracture, (f) impacted fracture, (g) greenstick fracture, and (h) oblique fracture.</w:t>
      </w:r>
    </w:p>
    <w:p>
      <w:pPr>
        <w:pStyle w:val="TextBody"/>
      </w:pPr>
      <w:r>
        <w:t xml:space="preserve">Types of Fractures</w:t>
      </w:r>
    </w:p>
    <w:bookmarkStart w:id="28" w:name="tbl-ch06_04"/>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Type of fracture</w:t>
            </w:r>
          </w:p>
        </w:tc>
        <w:tc>
          <w:tcPr/>
          <w:p>
            <w:pPr>
              <w:pStyle w:val="Compact"/>
              <w:jc w:val="left"/>
            </w:pPr>
            <w:r>
              <w:t xml:space="preserve">Description</w:t>
            </w:r>
          </w:p>
        </w:tc>
      </w:tr>
      <w:tr>
        <w:tc>
          <w:tcPr/>
          <w:p>
            <w:pPr>
              <w:pStyle w:val="Compact"/>
              <w:jc w:val="left"/>
            </w:pPr>
            <w:r>
              <w:t xml:space="preserve">Transverse</w:t>
            </w:r>
          </w:p>
        </w:tc>
        <w:tc>
          <w:tcPr/>
          <w:p>
            <w:pPr>
              <w:pStyle w:val="Compact"/>
              <w:jc w:val="left"/>
            </w:pPr>
            <w:r>
              <w:t xml:space="preserve">Occurs straight across the long axis of the bone</w:t>
            </w:r>
          </w:p>
        </w:tc>
      </w:tr>
      <w:tr>
        <w:tc>
          <w:tcPr/>
          <w:p>
            <w:pPr>
              <w:pStyle w:val="Compact"/>
              <w:jc w:val="left"/>
            </w:pPr>
            <w:r>
              <w:t xml:space="preserve">Oblique</w:t>
            </w:r>
          </w:p>
        </w:tc>
        <w:tc>
          <w:tcPr/>
          <w:p>
            <w:pPr>
              <w:pStyle w:val="Compact"/>
              <w:jc w:val="left"/>
            </w:pPr>
            <w:r>
              <w:t xml:space="preserve">Occurs at an angle that is not 90 degrees</w:t>
            </w:r>
          </w:p>
        </w:tc>
      </w:tr>
      <w:tr>
        <w:tc>
          <w:tcPr/>
          <w:p>
            <w:pPr>
              <w:pStyle w:val="Compact"/>
              <w:jc w:val="left"/>
            </w:pPr>
            <w:r>
              <w:t xml:space="preserve">Spiral</w:t>
            </w:r>
          </w:p>
        </w:tc>
        <w:tc>
          <w:tcPr/>
          <w:p>
            <w:pPr>
              <w:pStyle w:val="Compact"/>
              <w:jc w:val="left"/>
            </w:pPr>
            <w:r>
              <w:t xml:space="preserve">Bone segments are pulled apart as a result of a twisting motion</w:t>
            </w:r>
          </w:p>
        </w:tc>
      </w:tr>
      <w:tr>
        <w:tc>
          <w:tcPr/>
          <w:p>
            <w:pPr>
              <w:pStyle w:val="Compact"/>
              <w:jc w:val="left"/>
            </w:pPr>
            <w:r>
              <w:t xml:space="preserve">Comminuted</w:t>
            </w:r>
          </w:p>
        </w:tc>
        <w:tc>
          <w:tcPr/>
          <w:p>
            <w:pPr>
              <w:pStyle w:val="Compact"/>
              <w:jc w:val="left"/>
            </w:pPr>
            <w:r>
              <w:t xml:space="preserve">Several breaks result in many small pieces between two large segments</w:t>
            </w:r>
          </w:p>
        </w:tc>
      </w:tr>
      <w:tr>
        <w:tc>
          <w:tcPr/>
          <w:p>
            <w:pPr>
              <w:pStyle w:val="Compact"/>
              <w:jc w:val="left"/>
            </w:pPr>
            <w:r>
              <w:t xml:space="preserve">Impacted</w:t>
            </w:r>
          </w:p>
        </w:tc>
        <w:tc>
          <w:tcPr/>
          <w:p>
            <w:pPr>
              <w:pStyle w:val="Compact"/>
              <w:jc w:val="left"/>
            </w:pPr>
            <w:r>
              <w:t xml:space="preserve">One fragment is driven into the other, usually as a result of compression</w:t>
            </w:r>
          </w:p>
        </w:tc>
      </w:tr>
      <w:tr>
        <w:tc>
          <w:tcPr/>
          <w:p>
            <w:pPr>
              <w:pStyle w:val="Compact"/>
              <w:jc w:val="left"/>
            </w:pPr>
            <w:r>
              <w:t xml:space="preserve">Greenstick</w:t>
            </w:r>
          </w:p>
        </w:tc>
        <w:tc>
          <w:tcPr/>
          <w:p>
            <w:pPr>
              <w:pStyle w:val="Compact"/>
              <w:jc w:val="left"/>
            </w:pPr>
            <w:r>
              <w:t xml:space="preserve">A partial fracture in which only one side of the bone is broken</w:t>
            </w:r>
          </w:p>
        </w:tc>
      </w:tr>
      <w:tr>
        <w:tc>
          <w:tcPr/>
          <w:p>
            <w:pPr>
              <w:pStyle w:val="Compact"/>
              <w:jc w:val="left"/>
            </w:pPr>
            <w:r>
              <w:t xml:space="preserve">Open (or compound)</w:t>
            </w:r>
          </w:p>
        </w:tc>
        <w:tc>
          <w:tcPr/>
          <w:p>
            <w:pPr>
              <w:pStyle w:val="Compact"/>
              <w:jc w:val="left"/>
            </w:pPr>
            <w:r>
              <w:t xml:space="preserve">A fracture in which at least one end of the broken bone tears through the skin; carries a high risk of infection</w:t>
            </w:r>
          </w:p>
        </w:tc>
      </w:tr>
      <w:tr>
        <w:tc>
          <w:tcPr/>
          <w:p>
            <w:pPr>
              <w:pStyle w:val="Compact"/>
              <w:jc w:val="left"/>
            </w:pPr>
            <w:r>
              <w:t xml:space="preserve">Closed (or simple)</w:t>
            </w:r>
          </w:p>
        </w:tc>
        <w:tc>
          <w:tcPr/>
          <w:p>
            <w:pPr>
              <w:pStyle w:val="Compact"/>
              <w:jc w:val="left"/>
            </w:pPr>
            <w:r>
              <w:t xml:space="preserve">A fracture in which the skin remains intact</w:t>
            </w:r>
          </w:p>
        </w:tc>
      </w:tr>
    </w:tbl>
    <w:bookmarkEnd w:id="28"/>
    <w:p>
      <w:pPr>
        <w:pStyle w:val="TextBody"/>
      </w:pPr>
      <w:r>
        <w:t xml:space="preserve">Table</w:t>
      </w:r>
      <w:r>
        <w:t xml:space="preserve"> </w:t>
      </w:r>
      <w:r>
        <w:t xml:space="preserve"> </w:t>
      </w:r>
      <w:r>
        <w:t xml:space="preserve">6.4</w:t>
      </w:r>
      <w:r>
        <w:t xml:space="preserve"> </w:t>
      </w:r>
      <w:r>
        <w:t xml:space="preserve"> </w:t>
      </w:r>
      <w:r>
        <w:t xml:space="preserve"> </w:t>
      </w:r>
      <w:r>
        <w:t xml:space="preserve"> </w:t>
      </w:r>
    </w:p>
    <w:bookmarkEnd w:id="29"/>
    <w:bookmarkEnd w:id="30"/>
    <w:bookmarkStart w:id="41" w:name="fs-id1286916"/>
    <w:bookmarkStart w:id="40" w:name="bone-repair"/>
    <w:p>
      <w:pPr>
        <w:pStyle w:val="Heading3"/>
      </w:pPr>
      <w:r>
        <w:t xml:space="preserve">Bone Repair</w:t>
      </w:r>
    </w:p>
    <w:p>
      <w:pPr>
        <w:pStyle w:val="FirstParagraph"/>
      </w:pPr>
      <w:r>
        <w:t xml:space="preserve">When a bone breaks, blood flows from any vessel torn by the fracture. These vessels can be in the periosteum, osteons, and/or medullary cavity. The blood begins to clot, and about six to eight hours after the fracture, the clotting blood forms a</w:t>
      </w:r>
      <w:r>
        <w:t xml:space="preserve"> </w:t>
      </w:r>
      <w:bookmarkStart w:id="31" w:name="term-00004"/>
      <w:r>
        <w:t xml:space="preserve">fracture hematoma</w:t>
      </w:r>
      <w:bookmarkEnd w:id="31"/>
      <w:r>
        <w:t xml:space="preserve"> </w:t>
      </w:r>
      <w:r>
        <w:t xml:space="preserve">(</w:t>
      </w:r>
      <w:hyperlink w:anchor="fig-ch06_05_02">
        <w:r>
          <w:rPr>
            <w:rStyle w:val="InternetLink"/>
          </w:rPr>
          <w:t xml:space="preserve">Figure 6.21</w:t>
        </w:r>
      </w:hyperlink>
      <w:r>
        <w:rPr>
          <w:bCs/>
          <w:b/>
        </w:rPr>
        <w:t xml:space="preserve">a</w:t>
      </w:r>
      <w:r>
        <w:t xml:space="preserve">). The disruption of blood flow to the bone results in the death of bone cells around the fracture.</w:t>
      </w:r>
    </w:p>
    <w:tbl>
      <w:tblPr>
        <w:tblStyle w:val="FigureTable"/>
        <w:tblW w:type="auto" w:w="0"/>
        <w:tblLook w:firstRow="0" w:lastRow="0" w:firstColumn="0" w:lastColumn="0"/>
        <w:jc w:val="center"/>
      </w:tblPr>
      <w:tblGrid>
        <w:gridCol w:w="7920"/>
      </w:tblGrid>
      <w:tr>
        <w:tc>
          <w:tcPr/>
          <w:p>
            <w:pPr>
              <w:pStyle w:val="Compact"/>
              <w:jc w:val="center"/>
            </w:pPr>
            <w:bookmarkStart w:id="35" w:name="fs-id1527087"/>
            <w:r>
              <w:t xml:space="preserve"> </w:t>
            </w:r>
            <w:r>
              <w:drawing>
                <wp:inline>
                  <wp:extent cx="4619625" cy="1783638"/>
                  <wp:effectExtent b="0" l="0" r="0" t="0"/>
                  <wp:docPr descr="This illustration shows a left to right progression of bone repair. The break is shown in the leftmost image, where the femur has an oblique, closed fracture in the middle of its shaft. The next image magnifies the break, showing that blood has filled the area between the broken bones. Blood has also filled in around the lateral and medial sides of the break. The influx of blood causes the broken area to swell, creating a hematoma. In the next image, the hematoma has been replaced with an external callus between the two broken ends. Within the internal callus, the blood vessels have reconnected and some spongy bone has regenerated in the gap between the two bone halves. In the next image, spongy bone has completely regenerated, connecting the two broken ends, referred to as the bony callus. The external callus still remains on the lateral and medial sides of the break, as the compact bone has not yet regenerated. In the final image, the compact bone has fully regenerated, encapsulating the bony callus and completely reconnecting the two bone halves. The bone has a slight bulge at the location of the healed fracture, which is clearly shown in the final image, which shows a zoomed out image of the completely healed femur." title="" id="33" name="Picture"/>
                  <a:graphic>
                    <a:graphicData uri="http://schemas.openxmlformats.org/drawingml/2006/picture">
                      <pic:pic>
                        <pic:nvPicPr>
                          <pic:cNvPr descr="../resources/0736a77ec98630659d782ff9c623d4d22aac2315" id="34" name="Picture"/>
                          <pic:cNvPicPr>
                            <a:picLocks noChangeArrowheads="1" noChangeAspect="1"/>
                          </pic:cNvPicPr>
                        </pic:nvPicPr>
                        <pic:blipFill>
                          <a:blip r:embed="rId32"/>
                          <a:stretch>
                            <a:fillRect/>
                          </a:stretch>
                        </pic:blipFill>
                        <pic:spPr bwMode="auto">
                          <a:xfrm>
                            <a:off x="0" y="0"/>
                            <a:ext cx="4619625" cy="1783638"/>
                          </a:xfrm>
                          <a:prstGeom prst="rect">
                            <a:avLst/>
                          </a:prstGeom>
                          <a:noFill/>
                          <a:ln w="9525">
                            <a:noFill/>
                            <a:headEnd/>
                            <a:tailEnd/>
                          </a:ln>
                        </pic:spPr>
                      </pic:pic>
                    </a:graphicData>
                  </a:graphic>
                </wp:inline>
              </w:drawing>
            </w:r>
            <w:r>
              <w:t xml:space="preserve"> </w:t>
            </w:r>
            <w:bookmarkEnd w:id="35"/>
          </w:p>
        </w:tc>
      </w:tr>
    </w:tbl>
    <w:p>
      <w:pPr>
        <w:pStyle w:val="TextBody"/>
      </w:pPr>
      <w:r>
        <w:t xml:space="preserve">Figure</w:t>
      </w:r>
      <w:r>
        <w:t xml:space="preserve"> </w:t>
      </w:r>
      <w:r>
        <w:t xml:space="preserve"> </w:t>
      </w:r>
      <w:r>
        <w:t xml:space="preserve">6.21</w:t>
      </w:r>
      <w:r>
        <w:t xml:space="preserve"> </w:t>
      </w:r>
      <w:r>
        <w:t xml:space="preserve"> </w:t>
      </w:r>
      <w:r>
        <w:t xml:space="preserve"> </w:t>
      </w:r>
      <w:r>
        <w:t xml:space="preserve">Stages in Fracture Repair</w:t>
      </w:r>
      <w:r>
        <w:t xml:space="preserve"> </w:t>
      </w:r>
      <w:r>
        <w:t xml:space="preserve"> </w:t>
      </w:r>
      <w:r>
        <w:t xml:space="preserve"> </w:t>
      </w:r>
      <w:r>
        <w:t xml:space="preserve"> </w:t>
      </w:r>
      <w:r>
        <w:t xml:space="preserve">The healing of a bone fracture follows a series of progressive steps: (a) A fracture hematoma forms. (b) Internal and external calli form. (c) Cartilage of the calli is replaced by trabecular bone. (d) Remodeling occurs.</w:t>
      </w:r>
    </w:p>
    <w:p>
      <w:pPr>
        <w:pStyle w:val="TextBody"/>
      </w:pPr>
      <w:r>
        <w:t xml:space="preserve">Within about 48 hours after the fracture, chondrocytes from the endosteum create an</w:t>
      </w:r>
      <w:r>
        <w:t xml:space="preserve"> </w:t>
      </w:r>
      <w:bookmarkStart w:id="36" w:name="term-00005"/>
      <w:r>
        <w:t xml:space="preserve">internal callus</w:t>
      </w:r>
      <w:bookmarkEnd w:id="36"/>
      <w:r>
        <w:t xml:space="preserve"> </w:t>
      </w:r>
      <w:r>
        <w:t xml:space="preserve">(plural = calli) by secreting a fibrocartilaginous matrix between the two ends of the broken bone, while the periosteal chondrocytes and osteoblasts create an</w:t>
      </w:r>
      <w:r>
        <w:t xml:space="preserve"> </w:t>
      </w:r>
      <w:bookmarkStart w:id="37" w:name="term-00006"/>
      <w:r>
        <w:t xml:space="preserve">external callus</w:t>
      </w:r>
      <w:bookmarkEnd w:id="37"/>
      <w:r>
        <w:t xml:space="preserve"> </w:t>
      </w:r>
      <w:r>
        <w:t xml:space="preserve">of hyaline cartilage and bone, respectively, around the outside of the break (</w:t>
      </w:r>
      <w:hyperlink w:anchor="fig-ch06_05_02">
        <w:r>
          <w:rPr>
            <w:rStyle w:val="InternetLink"/>
          </w:rPr>
          <w:t xml:space="preserve">Figure 6.21</w:t>
        </w:r>
      </w:hyperlink>
      <w:r>
        <w:rPr>
          <w:bCs/>
          <w:b/>
        </w:rPr>
        <w:t xml:space="preserve">b</w:t>
      </w:r>
      <w:r>
        <w:t xml:space="preserve">). This stabilizes the fracture.</w:t>
      </w:r>
    </w:p>
    <w:p>
      <w:pPr>
        <w:pStyle w:val="TextBody"/>
      </w:pPr>
      <w:r>
        <w:t xml:space="preserve">Over the next several weeks, osteoclasts resorb the dead bone; osteogenic cells become active, divide, and differentiate into osteoblasts. The cartilage in the calli is replaced by trabecular bone via endochondral ossification (</w:t>
      </w:r>
      <w:hyperlink w:anchor="fig-ch06_05_02">
        <w:r>
          <w:rPr>
            <w:rStyle w:val="InternetLink"/>
          </w:rPr>
          <w:t xml:space="preserve">Figure 6.21</w:t>
        </w:r>
      </w:hyperlink>
      <w:r>
        <w:rPr>
          <w:bCs/>
          <w:b/>
        </w:rPr>
        <w:t xml:space="preserve">c</w:t>
      </w:r>
      <w:r>
        <w:t xml:space="preserve">).</w:t>
      </w:r>
    </w:p>
    <w:p>
      <w:pPr>
        <w:pStyle w:val="TextBody"/>
      </w:pPr>
      <w:r>
        <w:t xml:space="preserve">Eventually, the internal and external calli unite, compact bone replaces spongy bone at the outer margins of the fracture, and healing is complete. A slight swelling may remain on the outer surface of the bone, but quite often, that region undergoes remodeling (</w:t>
      </w:r>
      <w:hyperlink w:anchor="fig-ch06_05_02">
        <w:r>
          <w:rPr>
            <w:rStyle w:val="InternetLink"/>
          </w:rPr>
          <w:t xml:space="preserve">Figure 6.21</w:t>
        </w:r>
      </w:hyperlink>
      <w:r>
        <w:rPr>
          <w:bCs/>
          <w:b/>
        </w:rPr>
        <w:t xml:space="preserve">d</w:t>
      </w:r>
      <w:r>
        <w:t xml:space="preserve">), and no external evidence of the fracture remains.</w:t>
      </w:r>
    </w:p>
    <w:bookmarkStart w:id="39" w:name="fs-id1828302"/>
    <w:p>
      <w:pPr>
        <w:pStyle w:val="Heading3Grey"/>
      </w:pPr>
      <w:r>
        <w:t xml:space="preserve">Interactive Link</w:t>
      </w:r>
    </w:p>
    <w:p>
      <w:pPr>
        <w:pStyle w:val="NoteExampleGrey"/>
      </w:pPr>
      <w:r>
        <w:t xml:space="preserve">Visit this</w:t>
      </w:r>
      <w:r>
        <w:t xml:space="preserve"> </w:t>
      </w:r>
      <w:hyperlink r:id="rId38">
        <w:r>
          <w:rPr>
            <w:rStyle w:val="InternetLink"/>
          </w:rPr>
          <w:t xml:space="preserve">website</w:t>
        </w:r>
      </w:hyperlink>
      <w:r>
        <w:t xml:space="preserve"> </w:t>
      </w:r>
      <w:r>
        <w:t xml:space="preserve">to review different types of fractures and then take a short self-assessment quiz.</w:t>
      </w:r>
    </w:p>
    <w:bookmarkEnd w:id="39"/>
    <w:bookmarkEnd w:id="40"/>
    <w:bookmarkEnd w:id="41"/>
    <w:bookmarkEnd w:id="42"/>
    <w:bookmarkEnd w:id="43"/>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2" Target="media/rId32.so" /><Relationship Type="http://schemas.openxmlformats.org/officeDocument/2006/relationships/image" Id="rId24" Target="media/rId24.so" /><Relationship Type="http://schemas.openxmlformats.org/officeDocument/2006/relationships/hyperlink" Id="rId38" Target="http://openstax.org/l/fracturequiz"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38" Target="http://openstax.org/l/fracturequiz"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2025-01-22T18:25:21Z</dcterms:created>
  <dcterms:modified xsi:type="dcterms:W3CDTF">2025-01-22T18:25:21Z</dcterms:modified>
</cp:coreProperties>
</file>

<file path=docProps/custom.xml><?xml version="1.0" encoding="utf-8"?>
<Properties xmlns="http://schemas.openxmlformats.org/officeDocument/2006/custom-properties" xmlns:vt="http://schemas.openxmlformats.org/officeDocument/2006/docPropsVTypes"/>
</file>