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mposite-page-37"/>
    <w:bookmarkStart w:id="51" w:name="interactive-link-questions"/>
    <w:p>
      <w:pPr>
        <w:pStyle w:val="Heading2"/>
      </w:pPr>
      <w:r>
        <w:t xml:space="preserve">Interactive Link Questions</w:t>
      </w:r>
    </w:p>
    <w:bookmarkStart w:id="29" w:name="fs-id1837163"/>
    <w:bookmarkStart w:id="22" w:name="fs-id2170581"/>
    <w:bookmarkStart w:id="21" w:name="fs-id2269868"/>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to see how fractures of the distal radius bone can affect the wrist joint. Explain the problems that may occur if a fracture of the distal radius involves the joint surface of the radiocarpal joint of the wrist.</w:t>
      </w:r>
    </w:p>
    <w:bookmarkEnd w:id="21"/>
    <w:bookmarkEnd w:id="22"/>
    <w:bookmarkStart w:id="25" w:name="fs-id1339723"/>
    <w:bookmarkStart w:id="24" w:name="fs-id1648225"/>
    <w:p>
      <w:pPr>
        <w:pStyle w:val="TextBody"/>
      </w:pPr>
      <w:r>
        <w:t xml:space="preserve">2</w:t>
      </w:r>
      <w:r>
        <w:t xml:space="preserve">.</w:t>
      </w:r>
      <w:r>
        <w:t xml:space="preserve"> </w:t>
      </w:r>
    </w:p>
    <w:p>
      <w:pPr>
        <w:pStyle w:val="TextBody"/>
      </w:pPr>
      <w:r>
        <w:t xml:space="preserve">Visit this</w:t>
      </w:r>
      <w:r>
        <w:t xml:space="preserve"> </w:t>
      </w:r>
      <w:hyperlink r:id="rId23">
        <w:r>
          <w:rPr>
            <w:rStyle w:val="InternetLink"/>
          </w:rPr>
          <w:t xml:space="preserve">site</w:t>
        </w:r>
      </w:hyperlink>
      <w:r>
        <w:t xml:space="preserve"> </w:t>
      </w:r>
      <w:r>
        <w:t xml:space="preserve">to explore the bones and joints of the hand. What are the three arches of the hand, and what is the importance of these during the gripping of an object?</w:t>
      </w:r>
    </w:p>
    <w:bookmarkEnd w:id="24"/>
    <w:bookmarkEnd w:id="25"/>
    <w:bookmarkStart w:id="28" w:name="fs-id2143403"/>
    <w:bookmarkStart w:id="27" w:name="fs-id2161745"/>
    <w:p>
      <w:pPr>
        <w:pStyle w:val="TextBody"/>
      </w:pPr>
      <w:r>
        <w:t xml:space="preserve">3</w:t>
      </w:r>
      <w:r>
        <w:t xml:space="preserve">.</w:t>
      </w:r>
      <w:r>
        <w:t xml:space="preserve"> </w:t>
      </w:r>
    </w:p>
    <w:p>
      <w:pPr>
        <w:pStyle w:val="TextBody"/>
      </w:pPr>
      <w:r>
        <w:t xml:space="preserve">Watch this</w:t>
      </w:r>
      <w:r>
        <w:t xml:space="preserve"> </w:t>
      </w:r>
      <w:hyperlink r:id="rId26">
        <w:r>
          <w:rPr>
            <w:rStyle w:val="InternetLink"/>
          </w:rPr>
          <w:t xml:space="preserve">video</w:t>
        </w:r>
      </w:hyperlink>
      <w:r>
        <w:t xml:space="preserve"> </w:t>
      </w:r>
      <w:r>
        <w:t xml:space="preserve">to learn about a Colles fracture, a break of the distal radius, usually caused by falling onto an outstretched hand. When would surgery be required and how would the fracture be repaired in this case?</w:t>
      </w:r>
    </w:p>
    <w:bookmarkEnd w:id="27"/>
    <w:bookmarkEnd w:id="28"/>
    <w:bookmarkEnd w:id="29"/>
    <w:bookmarkStart w:id="33" w:name="fs-id1708228"/>
    <w:bookmarkStart w:id="32" w:name="fs-id1380988"/>
    <w:bookmarkStart w:id="31" w:name="fs-id1752356"/>
    <w:p>
      <w:pPr>
        <w:pStyle w:val="TextBody"/>
      </w:pPr>
      <w:r>
        <w:t xml:space="preserve">4</w:t>
      </w:r>
      <w:r>
        <w:t xml:space="preserve">.</w:t>
      </w:r>
      <w:r>
        <w:t xml:space="preserve"> </w:t>
      </w:r>
    </w:p>
    <w:p>
      <w:pPr>
        <w:pStyle w:val="TextBody"/>
      </w:pPr>
      <w:r>
        <w:t xml:space="preserve">Watch this</w:t>
      </w:r>
      <w:r>
        <w:t xml:space="preserve"> </w:t>
      </w:r>
      <w:hyperlink r:id="rId30">
        <w:r>
          <w:rPr>
            <w:rStyle w:val="InternetLink"/>
          </w:rPr>
          <w:t xml:space="preserve">video</w:t>
        </w:r>
      </w:hyperlink>
      <w:r>
        <w:t xml:space="preserve"> </w:t>
      </w:r>
      <w:r>
        <w:t xml:space="preserve">for a 3-D view of the pelvis and its associated ligaments. What is the large opening in the bony pelvis, located between the ischium and pubic regions, and what two parts of the pubis contribute to the formation of this opening?</w:t>
      </w:r>
    </w:p>
    <w:bookmarkEnd w:id="31"/>
    <w:bookmarkEnd w:id="32"/>
    <w:bookmarkEnd w:id="33"/>
    <w:bookmarkStart w:id="46" w:name="fs-id1321183"/>
    <w:bookmarkStart w:id="36" w:name="fs-id1475114"/>
    <w:bookmarkStart w:id="35" w:name="fs-id1373916"/>
    <w:p>
      <w:pPr>
        <w:pStyle w:val="TextBody"/>
      </w:pPr>
      <w:r>
        <w:t xml:space="preserve">5</w:t>
      </w:r>
      <w:r>
        <w:t xml:space="preserve">.</w:t>
      </w:r>
      <w:r>
        <w:t xml:space="preserve"> </w:t>
      </w:r>
    </w:p>
    <w:p>
      <w:pPr>
        <w:pStyle w:val="TextBody"/>
      </w:pPr>
      <w:r>
        <w:t xml:space="preserve">Watch this</w:t>
      </w:r>
      <w:r>
        <w:t xml:space="preserve"> </w:t>
      </w:r>
      <w:hyperlink r:id="rId34">
        <w:r>
          <w:rPr>
            <w:rStyle w:val="InternetLink"/>
          </w:rPr>
          <w:t xml:space="preserve">video</w:t>
        </w:r>
      </w:hyperlink>
      <w:r>
        <w:t xml:space="preserve"> </w:t>
      </w:r>
      <w:r>
        <w:t xml:space="preserve">to view how a fracture of the mid-femur is surgically repaired. How are the two portions of the broken femur stabilized during surgical repair of a fractured femur?</w:t>
      </w:r>
    </w:p>
    <w:bookmarkEnd w:id="35"/>
    <w:bookmarkEnd w:id="36"/>
    <w:bookmarkStart w:id="39" w:name="fs-id1917496"/>
    <w:bookmarkStart w:id="38" w:name="fs-id2307253"/>
    <w:p>
      <w:pPr>
        <w:pStyle w:val="TextBody"/>
      </w:pPr>
      <w:r>
        <w:t xml:space="preserve">6</w:t>
      </w:r>
      <w:r>
        <w:t xml:space="preserve">.</w:t>
      </w:r>
      <w:r>
        <w:t xml:space="preserve"> </w:t>
      </w:r>
    </w:p>
    <w:p>
      <w:pPr>
        <w:pStyle w:val="TextBody"/>
      </w:pPr>
      <w:r>
        <w:t xml:space="preserve">Visit this</w:t>
      </w:r>
      <w:r>
        <w:t xml:space="preserve"> </w:t>
      </w:r>
      <w:hyperlink r:id="rId37">
        <w:r>
          <w:rPr>
            <w:rStyle w:val="InternetLink"/>
          </w:rPr>
          <w:t xml:space="preserve">site</w:t>
        </w:r>
      </w:hyperlink>
      <w:r>
        <w:t xml:space="preserve"> </w:t>
      </w:r>
      <w:r>
        <w:t xml:space="preserve">to watch a virtual knee replacement surgery. The prosthetic knee components must be properly aligned to function properly. How is this alignment ensured?</w:t>
      </w:r>
    </w:p>
    <w:bookmarkEnd w:id="38"/>
    <w:bookmarkEnd w:id="39"/>
    <w:bookmarkStart w:id="42" w:name="fs-id2147627"/>
    <w:bookmarkStart w:id="41" w:name="fs-id1894060"/>
    <w:p>
      <w:pPr>
        <w:pStyle w:val="TextBody"/>
      </w:pPr>
      <w:r>
        <w:t xml:space="preserve">7</w:t>
      </w:r>
      <w:r>
        <w:t xml:space="preserve">.</w:t>
      </w:r>
      <w:r>
        <w:t xml:space="preserve"> </w:t>
      </w:r>
    </w:p>
    <w:p>
      <w:pPr>
        <w:pStyle w:val="TextBody"/>
      </w:pPr>
      <w:r>
        <w:t xml:space="preserve">Use this</w:t>
      </w:r>
      <w:r>
        <w:t xml:space="preserve"> </w:t>
      </w:r>
      <w:hyperlink r:id="rId40">
        <w:r>
          <w:rPr>
            <w:rStyle w:val="InternetLink"/>
          </w:rPr>
          <w:t xml:space="preserve">tutorial</w:t>
        </w:r>
      </w:hyperlink>
      <w:r>
        <w:t xml:space="preserve"> </w:t>
      </w:r>
      <w:r>
        <w:t xml:space="preserve">to review the bones of the foot. Which tarsal bones are in the proximal, intermediate, and distal groups?</w:t>
      </w:r>
    </w:p>
    <w:bookmarkEnd w:id="41"/>
    <w:bookmarkEnd w:id="42"/>
    <w:bookmarkStart w:id="45" w:name="fs-id1287904"/>
    <w:bookmarkStart w:id="44" w:name="fs-id1377557"/>
    <w:p>
      <w:pPr>
        <w:pStyle w:val="TextBody"/>
      </w:pPr>
      <w:r>
        <w:t xml:space="preserve">8</w:t>
      </w:r>
      <w:r>
        <w:t xml:space="preserve">.</w:t>
      </w:r>
      <w:r>
        <w:t xml:space="preserve"> </w:t>
      </w:r>
    </w:p>
    <w:p>
      <w:pPr>
        <w:pStyle w:val="TextBody"/>
      </w:pPr>
      <w:r>
        <w:t xml:space="preserve">View this</w:t>
      </w:r>
      <w:r>
        <w:t xml:space="preserve"> </w:t>
      </w:r>
      <w:hyperlink r:id="rId43">
        <w:r>
          <w:rPr>
            <w:rStyle w:val="InternetLink"/>
          </w:rPr>
          <w:t xml:space="preserve">link</w:t>
        </w:r>
      </w:hyperlink>
      <w:r>
        <w:t xml:space="preserve"> </w:t>
      </w:r>
      <w:r>
        <w:t xml:space="preserve">to learn about a bunion, a localized swelling on the medial side of the foot, next to the first metatarsophalangeal joint, at the base of the big toe. What is a bunion and what type of shoe is most likely to cause this to develop?</w:t>
      </w:r>
    </w:p>
    <w:bookmarkEnd w:id="44"/>
    <w:bookmarkEnd w:id="45"/>
    <w:bookmarkEnd w:id="46"/>
    <w:bookmarkStart w:id="50" w:name="fs-id1616410"/>
    <w:bookmarkStart w:id="49" w:name="fs-id1950468"/>
    <w:bookmarkStart w:id="48" w:name="fs-id1291118"/>
    <w:p>
      <w:pPr>
        <w:pStyle w:val="TextBody"/>
      </w:pPr>
      <w:r>
        <w:t xml:space="preserve">9</w:t>
      </w:r>
      <w:r>
        <w:t xml:space="preserve">.</w:t>
      </w:r>
      <w:r>
        <w:t xml:space="preserve"> </w:t>
      </w:r>
    </w:p>
    <w:p>
      <w:pPr>
        <w:pStyle w:val="TextBody"/>
      </w:pPr>
      <w:r>
        <w:t xml:space="preserve">Watch this</w:t>
      </w:r>
      <w:r>
        <w:t xml:space="preserve"> </w:t>
      </w:r>
      <w:hyperlink r:id="rId47">
        <w:r>
          <w:rPr>
            <w:rStyle w:val="InternetLink"/>
          </w:rPr>
          <w:t xml:space="preserve">animation</w:t>
        </w:r>
      </w:hyperlink>
      <w:r>
        <w:t xml:space="preserve"> </w:t>
      </w:r>
      <w:r>
        <w:t xml:space="preserve">to follow the development and growth of the upper and lower limb buds. On what days of embryonic development do these events occur: (a) first appearance of the upper limb bud (limb ridge); (b) the flattening of the distal limb to form the handplate or footplate; and (c) the beginning of limb rotation?</w:t>
      </w:r>
    </w:p>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0" Target="http://openstax.org/l/3Dpelvis" TargetMode="External" /><Relationship Type="http://schemas.openxmlformats.org/officeDocument/2006/relationships/hyperlink" Id="rId43" Target="http://openstax.org/l/bunion" TargetMode="External" /><Relationship Type="http://schemas.openxmlformats.org/officeDocument/2006/relationships/hyperlink" Id="rId26" Target="http://openstax.org/l/colles" TargetMode="External" /><Relationship Type="http://schemas.openxmlformats.org/officeDocument/2006/relationships/hyperlink" Id="rId40" Target="http://openstax.org/l/footbones" TargetMode="External" /><Relationship Type="http://schemas.openxmlformats.org/officeDocument/2006/relationships/hyperlink" Id="rId20" Target="http://openstax.org/l/fractures" TargetMode="External" /><Relationship Type="http://schemas.openxmlformats.org/officeDocument/2006/relationships/hyperlink" Id="rId23" Target="http://openstax.org/l/handbone" TargetMode="External" /><Relationship Type="http://schemas.openxmlformats.org/officeDocument/2006/relationships/hyperlink" Id="rId37" Target="http://openstax.org/l/kneesurgery" TargetMode="External" /><Relationship Type="http://schemas.openxmlformats.org/officeDocument/2006/relationships/hyperlink" Id="rId47" Target="http://openstax.org/l/limbbuds" TargetMode="External" /><Relationship Type="http://schemas.openxmlformats.org/officeDocument/2006/relationships/hyperlink" Id="rId34" Target="http://openstax.org/l/midfemu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0" Target="http://openstax.org/l/3Dpelvis" TargetMode="External" /><Relationship Type="http://schemas.openxmlformats.org/officeDocument/2006/relationships/hyperlink" Id="rId43" Target="http://openstax.org/l/bunion" TargetMode="External" /><Relationship Type="http://schemas.openxmlformats.org/officeDocument/2006/relationships/hyperlink" Id="rId26" Target="http://openstax.org/l/colles" TargetMode="External" /><Relationship Type="http://schemas.openxmlformats.org/officeDocument/2006/relationships/hyperlink" Id="rId40" Target="http://openstax.org/l/footbones" TargetMode="External" /><Relationship Type="http://schemas.openxmlformats.org/officeDocument/2006/relationships/hyperlink" Id="rId20" Target="http://openstax.org/l/fractures" TargetMode="External" /><Relationship Type="http://schemas.openxmlformats.org/officeDocument/2006/relationships/hyperlink" Id="rId23" Target="http://openstax.org/l/handbone" TargetMode="External" /><Relationship Type="http://schemas.openxmlformats.org/officeDocument/2006/relationships/hyperlink" Id="rId37" Target="http://openstax.org/l/kneesurgery" TargetMode="External" /><Relationship Type="http://schemas.openxmlformats.org/officeDocument/2006/relationships/hyperlink" Id="rId47" Target="http://openstax.org/l/limbbuds" TargetMode="External" /><Relationship Type="http://schemas.openxmlformats.org/officeDocument/2006/relationships/hyperlink" Id="rId34" Target="http://openstax.org/l/midfem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2025-01-22T18:22:21Z</dcterms:created>
  <dcterms:modified xsi:type="dcterms:W3CDTF">2025-01-22T18:22:21Z</dcterms:modified>
</cp:coreProperties>
</file>

<file path=docProps/custom.xml><?xml version="1.0" encoding="utf-8"?>
<Properties xmlns="http://schemas.openxmlformats.org/officeDocument/2006/custom-properties" xmlns:vt="http://schemas.openxmlformats.org/officeDocument/2006/docPropsVTypes"/>
</file>