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37A3" w14:textId="77777777" w:rsidR="009622F7" w:rsidRDefault="00000000">
      <w:pPr>
        <w:spacing w:before="800"/>
        <w:jc w:val="center"/>
      </w:pPr>
      <w:r>
        <w:rPr>
          <w:b/>
          <w:sz w:val="26"/>
        </w:rPr>
        <w:t>WEEK 2 DATA SCIENCE PROJECT</w:t>
      </w:r>
    </w:p>
    <w:p w14:paraId="201C26B5" w14:textId="77777777" w:rsidR="009622F7" w:rsidRDefault="00000000">
      <w:pPr>
        <w:jc w:val="center"/>
      </w:pPr>
      <w:r>
        <w:rPr>
          <w:b/>
          <w:sz w:val="62"/>
        </w:rPr>
        <w:t>MEALCYCLE AI</w:t>
      </w:r>
    </w:p>
    <w:p w14:paraId="0DFF39B7" w14:textId="77777777" w:rsidR="002346F7" w:rsidRDefault="00000000">
      <w:pPr>
        <w:jc w:val="center"/>
        <w:rPr>
          <w:i/>
          <w:sz w:val="30"/>
        </w:rPr>
      </w:pPr>
      <w:r>
        <w:rPr>
          <w:i/>
          <w:sz w:val="30"/>
        </w:rPr>
        <w:t>Exploratory Data Analysis (EDA) &amp; Visualization Framework Design</w:t>
      </w:r>
      <w:r w:rsidR="002346F7">
        <w:rPr>
          <w:i/>
          <w:sz w:val="30"/>
        </w:rPr>
        <w:t xml:space="preserve"> by</w:t>
      </w:r>
    </w:p>
    <w:p w14:paraId="7305B3F5" w14:textId="2B484156" w:rsidR="009622F7" w:rsidRDefault="002346F7">
      <w:pPr>
        <w:jc w:val="center"/>
      </w:pPr>
      <w:r>
        <w:rPr>
          <w:i/>
          <w:sz w:val="30"/>
        </w:rPr>
        <w:t xml:space="preserve"> Janice Cyril Vaz</w:t>
      </w:r>
    </w:p>
    <w:p w14:paraId="3CD5C5C6" w14:textId="77777777" w:rsidR="009622F7" w:rsidRDefault="00000000">
      <w:pPr>
        <w:jc w:val="center"/>
      </w:pPr>
      <w:r>
        <w:rPr>
          <w:i/>
        </w:rPr>
        <w:t>“Finding the story hidden inside the cafeteria data.”</w:t>
      </w:r>
    </w:p>
    <w:p w14:paraId="70111BDC" w14:textId="77777777" w:rsidR="009622F7" w:rsidRDefault="009622F7"/>
    <w:p w14:paraId="2FB36924" w14:textId="77777777" w:rsidR="009622F7" w:rsidRDefault="00000000">
      <w:pPr>
        <w:pStyle w:val="Heading1"/>
      </w:pPr>
      <w:r>
        <w:t>Table of Contents</w:t>
      </w:r>
    </w:p>
    <w:p w14:paraId="10D5692A" w14:textId="77777777" w:rsidR="009622F7" w:rsidRDefault="00000000">
      <w:r>
        <w:t>1. Introduction to EDA</w:t>
      </w:r>
    </w:p>
    <w:p w14:paraId="663036FD" w14:textId="77777777" w:rsidR="009622F7" w:rsidRDefault="00000000">
      <w:r>
        <w:t>2. EDA Objectives for MealCycle AI</w:t>
      </w:r>
    </w:p>
    <w:p w14:paraId="62BA73BB" w14:textId="77777777" w:rsidR="009622F7" w:rsidRDefault="00000000">
      <w:r>
        <w:t>3. Proposed Data Types &amp; Structure</w:t>
      </w:r>
    </w:p>
    <w:p w14:paraId="25F6B563" w14:textId="77777777" w:rsidR="009622F7" w:rsidRDefault="00000000">
      <w:r>
        <w:t>4. Data Profiling &amp; Quality Audit</w:t>
      </w:r>
    </w:p>
    <w:p w14:paraId="04995263" w14:textId="77777777" w:rsidR="009622F7" w:rsidRDefault="00000000">
      <w:r>
        <w:t>5. Univariate Analysis</w:t>
      </w:r>
    </w:p>
    <w:p w14:paraId="08FA5505" w14:textId="77777777" w:rsidR="009622F7" w:rsidRDefault="00000000">
      <w:r>
        <w:t>6. Bivariate Analysis</w:t>
      </w:r>
    </w:p>
    <w:p w14:paraId="069C4503" w14:textId="77777777" w:rsidR="009622F7" w:rsidRDefault="00000000">
      <w:r>
        <w:t>7. Multivariate Analysis</w:t>
      </w:r>
    </w:p>
    <w:p w14:paraId="34102D4D" w14:textId="77777777" w:rsidR="009622F7" w:rsidRDefault="00000000">
      <w:r>
        <w:t>8. Missing Data &amp; Outlier Strategy</w:t>
      </w:r>
    </w:p>
    <w:p w14:paraId="6BA6B910" w14:textId="77777777" w:rsidR="009622F7" w:rsidRDefault="00000000">
      <w:r>
        <w:t>9. Visualization Framework</w:t>
      </w:r>
    </w:p>
    <w:p w14:paraId="76168FB3" w14:textId="77777777" w:rsidR="009622F7" w:rsidRDefault="00000000">
      <w:r>
        <w:t>10. Python Libraries &amp; Tools</w:t>
      </w:r>
    </w:p>
    <w:p w14:paraId="5A93ADA7" w14:textId="77777777" w:rsidR="009622F7" w:rsidRDefault="00000000">
      <w:r>
        <w:t>11. Insight Validation &amp; Interpretation</w:t>
      </w:r>
    </w:p>
    <w:p w14:paraId="6E79C199" w14:textId="77777777" w:rsidR="009622F7" w:rsidRDefault="00000000">
      <w:r>
        <w:t>12. Reporting &amp; Documentation Plan</w:t>
      </w:r>
    </w:p>
    <w:p w14:paraId="5004F3EE" w14:textId="77777777" w:rsidR="009622F7" w:rsidRDefault="00000000">
      <w:r>
        <w:t>13. 35-Hour Work Plan</w:t>
      </w:r>
    </w:p>
    <w:p w14:paraId="690EDA49" w14:textId="77777777" w:rsidR="009622F7" w:rsidRDefault="00000000">
      <w:r>
        <w:t>14. Expected Outcomes</w:t>
      </w:r>
    </w:p>
    <w:p w14:paraId="79D900C7" w14:textId="77777777" w:rsidR="009622F7" w:rsidRDefault="00000000">
      <w:r>
        <w:t>15. Evaluation Criteria Mapping</w:t>
      </w:r>
    </w:p>
    <w:p w14:paraId="14FFBF77" w14:textId="77777777" w:rsidR="009622F7" w:rsidRDefault="00000000">
      <w:r>
        <w:t>16. Conclusion</w:t>
      </w:r>
    </w:p>
    <w:p w14:paraId="326104BC" w14:textId="77777777" w:rsidR="009622F7" w:rsidRDefault="00000000">
      <w:r>
        <w:br w:type="page"/>
      </w:r>
    </w:p>
    <w:p w14:paraId="4EFF653B" w14:textId="77777777" w:rsidR="009622F7" w:rsidRDefault="00000000">
      <w:pPr>
        <w:pStyle w:val="Heading1"/>
      </w:pPr>
      <w:r>
        <w:lastRenderedPageBreak/>
        <w:t>1. Introduction to Exploratory Data Analysis</w:t>
      </w:r>
    </w:p>
    <w:p w14:paraId="36DB6678" w14:textId="77777777" w:rsidR="009622F7" w:rsidRDefault="00000000">
      <w:r>
        <w:t>Exploratory Data Analysis (EDA) is the stage where a dataset is examined before formal statistical modeling or machine learning is attempted. The purpose is not simply to generate charts; it is to understand what the data contains, whether it is trustworthy, which variables appear useful, and what unusual patterns need further investigation.</w:t>
      </w:r>
    </w:p>
    <w:p w14:paraId="19F6E1DD" w14:textId="77777777" w:rsidR="009622F7" w:rsidRDefault="00000000">
      <w:r>
        <w:t>For MealCycle AI, EDA will be treated as a structured investigation. The analysis will begin with the shape and structure of the data, continue through data-quality checks and individual-variable analysis, and then move toward relationships among demand, preparation, attendance, menu and contextual factors. Every visualization will be linked to a question and accompanied by a short interpretation.</w:t>
      </w:r>
    </w:p>
    <w:p w14:paraId="2F438DB7" w14:textId="77777777" w:rsidR="009622F7" w:rsidRDefault="00000000">
      <w:pPr>
        <w:pStyle w:val="Heading2"/>
      </w:pPr>
      <w:r>
        <w:t>Why EDA matters to MealCycle AI</w:t>
      </w:r>
    </w:p>
    <w:p w14:paraId="4DA06252" w14:textId="77777777" w:rsidR="009622F7" w:rsidRDefault="00000000">
      <w:pPr>
        <w:pStyle w:val="ListBullet"/>
        <w:spacing w:after="60"/>
      </w:pPr>
      <w:r>
        <w:t>Identify whether the proposed target variable, surplus meals, is correctly constructed.</w:t>
      </w:r>
    </w:p>
    <w:p w14:paraId="1CE8D083" w14:textId="77777777" w:rsidR="009622F7" w:rsidRDefault="00000000">
      <w:pPr>
        <w:pStyle w:val="ListBullet"/>
        <w:spacing w:after="60"/>
      </w:pPr>
      <w:r>
        <w:t>Understand typical and unusual cafeteria demand behavior.</w:t>
      </w:r>
    </w:p>
    <w:p w14:paraId="2A93FA92" w14:textId="77777777" w:rsidR="009622F7" w:rsidRDefault="00000000">
      <w:pPr>
        <w:pStyle w:val="ListBullet"/>
        <w:spacing w:after="60"/>
      </w:pPr>
      <w:r>
        <w:t>Detect missing, duplicated, inconsistent or implausible records before modeling.</w:t>
      </w:r>
    </w:p>
    <w:p w14:paraId="0A0089BC" w14:textId="77777777" w:rsidR="009622F7" w:rsidRDefault="00000000">
      <w:pPr>
        <w:pStyle w:val="ListBullet"/>
        <w:spacing w:after="60"/>
      </w:pPr>
      <w:r>
        <w:t>Discover candidate predictors for future feature engineering.</w:t>
      </w:r>
    </w:p>
    <w:p w14:paraId="51B0AAD7" w14:textId="77777777" w:rsidR="009622F7" w:rsidRDefault="00000000">
      <w:pPr>
        <w:pStyle w:val="ListBullet"/>
        <w:spacing w:after="60"/>
      </w:pPr>
      <w:r>
        <w:t>Choose visual forms that make operational patterns understandable to a non-technical audience.</w:t>
      </w:r>
    </w:p>
    <w:p w14:paraId="0196E721" w14:textId="77777777" w:rsidR="009622F7" w:rsidRDefault="00000000">
      <w:pPr>
        <w:pStyle w:val="ListBullet"/>
        <w:spacing w:after="60"/>
      </w:pPr>
      <w:r>
        <w:t>Reduce the risk of building a machine-learning model on misleading or poorly understood data.</w:t>
      </w:r>
    </w:p>
    <w:p w14:paraId="152D9B7B" w14:textId="77777777" w:rsidR="009622F7" w:rsidRDefault="00000000">
      <w:pPr>
        <w:pStyle w:val="Heading1"/>
      </w:pPr>
      <w:r>
        <w:t>2. EDA Objectives for MealCycle AI</w:t>
      </w:r>
    </w:p>
    <w:tbl>
      <w:tblPr>
        <w:tblStyle w:val="TableGrid"/>
        <w:tblW w:w="0" w:type="auto"/>
        <w:jc w:val="center"/>
        <w:tblLook w:val="04A0" w:firstRow="1" w:lastRow="0" w:firstColumn="1" w:lastColumn="0" w:noHBand="0" w:noVBand="1"/>
      </w:tblPr>
      <w:tblGrid>
        <w:gridCol w:w="3360"/>
        <w:gridCol w:w="3360"/>
        <w:gridCol w:w="3360"/>
      </w:tblGrid>
      <w:tr w:rsidR="009622F7" w14:paraId="1F9B4A50" w14:textId="77777777">
        <w:trPr>
          <w:jc w:val="center"/>
        </w:trPr>
        <w:tc>
          <w:tcPr>
            <w:tcW w:w="3360" w:type="dxa"/>
            <w:shd w:val="clear" w:color="auto" w:fill="D9EAF7"/>
            <w:vAlign w:val="center"/>
          </w:tcPr>
          <w:p w14:paraId="11B283E5" w14:textId="77777777" w:rsidR="009622F7" w:rsidRDefault="00000000">
            <w:r>
              <w:rPr>
                <w:b/>
                <w:sz w:val="18"/>
              </w:rPr>
              <w:t>EDA Objective</w:t>
            </w:r>
          </w:p>
        </w:tc>
        <w:tc>
          <w:tcPr>
            <w:tcW w:w="3360" w:type="dxa"/>
            <w:shd w:val="clear" w:color="auto" w:fill="D9EAF7"/>
            <w:vAlign w:val="center"/>
          </w:tcPr>
          <w:p w14:paraId="087AAEBD" w14:textId="77777777" w:rsidR="009622F7" w:rsidRDefault="00000000">
            <w:r>
              <w:rPr>
                <w:b/>
                <w:sz w:val="18"/>
              </w:rPr>
              <w:t>Question to Answer</w:t>
            </w:r>
          </w:p>
        </w:tc>
        <w:tc>
          <w:tcPr>
            <w:tcW w:w="3360" w:type="dxa"/>
            <w:shd w:val="clear" w:color="auto" w:fill="D9EAF7"/>
            <w:vAlign w:val="center"/>
          </w:tcPr>
          <w:p w14:paraId="658E4FE1" w14:textId="77777777" w:rsidR="009622F7" w:rsidRDefault="00000000">
            <w:r>
              <w:rPr>
                <w:b/>
                <w:sz w:val="18"/>
              </w:rPr>
              <w:t>Potential Decision</w:t>
            </w:r>
          </w:p>
        </w:tc>
      </w:tr>
      <w:tr w:rsidR="009622F7" w14:paraId="5C990B27" w14:textId="77777777">
        <w:trPr>
          <w:jc w:val="center"/>
        </w:trPr>
        <w:tc>
          <w:tcPr>
            <w:tcW w:w="3360" w:type="dxa"/>
            <w:vAlign w:val="center"/>
          </w:tcPr>
          <w:p w14:paraId="237E9982" w14:textId="77777777" w:rsidR="009622F7" w:rsidRDefault="00000000">
            <w:r>
              <w:rPr>
                <w:sz w:val="18"/>
              </w:rPr>
              <w:t>Understand distributions</w:t>
            </w:r>
          </w:p>
        </w:tc>
        <w:tc>
          <w:tcPr>
            <w:tcW w:w="3360" w:type="dxa"/>
            <w:vAlign w:val="center"/>
          </w:tcPr>
          <w:p w14:paraId="4AD3DDC7" w14:textId="77777777" w:rsidR="009622F7" w:rsidRDefault="00000000">
            <w:r>
              <w:rPr>
                <w:sz w:val="18"/>
              </w:rPr>
              <w:t>What does normal surplus look like?</w:t>
            </w:r>
          </w:p>
        </w:tc>
        <w:tc>
          <w:tcPr>
            <w:tcW w:w="3360" w:type="dxa"/>
            <w:vAlign w:val="center"/>
          </w:tcPr>
          <w:p w14:paraId="3CEFF50F" w14:textId="77777777" w:rsidR="009622F7" w:rsidRDefault="00000000">
            <w:r>
              <w:rPr>
                <w:sz w:val="18"/>
              </w:rPr>
              <w:t>Select transformations/model strategy.</w:t>
            </w:r>
          </w:p>
        </w:tc>
      </w:tr>
      <w:tr w:rsidR="009622F7" w14:paraId="763F7A71" w14:textId="77777777">
        <w:trPr>
          <w:jc w:val="center"/>
        </w:trPr>
        <w:tc>
          <w:tcPr>
            <w:tcW w:w="3360" w:type="dxa"/>
            <w:vAlign w:val="center"/>
          </w:tcPr>
          <w:p w14:paraId="764DB4AD" w14:textId="77777777" w:rsidR="009622F7" w:rsidRDefault="00000000">
            <w:r>
              <w:rPr>
                <w:sz w:val="18"/>
              </w:rPr>
              <w:t>Understand time patterns</w:t>
            </w:r>
          </w:p>
        </w:tc>
        <w:tc>
          <w:tcPr>
            <w:tcW w:w="3360" w:type="dxa"/>
            <w:vAlign w:val="center"/>
          </w:tcPr>
          <w:p w14:paraId="1E194510" w14:textId="77777777" w:rsidR="009622F7" w:rsidRDefault="00000000">
            <w:r>
              <w:rPr>
                <w:sz w:val="18"/>
              </w:rPr>
              <w:t>Which days/services behave differently?</w:t>
            </w:r>
          </w:p>
        </w:tc>
        <w:tc>
          <w:tcPr>
            <w:tcW w:w="3360" w:type="dxa"/>
            <w:vAlign w:val="center"/>
          </w:tcPr>
          <w:p w14:paraId="4A7B4629" w14:textId="77777777" w:rsidR="009622F7" w:rsidRDefault="00000000">
            <w:r>
              <w:rPr>
                <w:sz w:val="18"/>
              </w:rPr>
              <w:t>Create calendar features.</w:t>
            </w:r>
          </w:p>
        </w:tc>
      </w:tr>
      <w:tr w:rsidR="009622F7" w14:paraId="6F9EF678" w14:textId="77777777">
        <w:trPr>
          <w:jc w:val="center"/>
        </w:trPr>
        <w:tc>
          <w:tcPr>
            <w:tcW w:w="3360" w:type="dxa"/>
            <w:vAlign w:val="center"/>
          </w:tcPr>
          <w:p w14:paraId="7C49424C" w14:textId="77777777" w:rsidR="009622F7" w:rsidRDefault="00000000">
            <w:r>
              <w:rPr>
                <w:sz w:val="18"/>
              </w:rPr>
              <w:t>Compare categories</w:t>
            </w:r>
          </w:p>
        </w:tc>
        <w:tc>
          <w:tcPr>
            <w:tcW w:w="3360" w:type="dxa"/>
            <w:vAlign w:val="center"/>
          </w:tcPr>
          <w:p w14:paraId="21816A8D" w14:textId="77777777" w:rsidR="009622F7" w:rsidRDefault="00000000">
            <w:r>
              <w:rPr>
                <w:sz w:val="18"/>
              </w:rPr>
              <w:t>Which menu groups show larger surplus?</w:t>
            </w:r>
          </w:p>
        </w:tc>
        <w:tc>
          <w:tcPr>
            <w:tcW w:w="3360" w:type="dxa"/>
            <w:vAlign w:val="center"/>
          </w:tcPr>
          <w:p w14:paraId="7CE17052" w14:textId="77777777" w:rsidR="009622F7" w:rsidRDefault="00000000">
            <w:r>
              <w:rPr>
                <w:sz w:val="18"/>
              </w:rPr>
              <w:t>Investigate menu effects.</w:t>
            </w:r>
          </w:p>
        </w:tc>
      </w:tr>
      <w:tr w:rsidR="009622F7" w14:paraId="7D32789C" w14:textId="77777777">
        <w:trPr>
          <w:jc w:val="center"/>
        </w:trPr>
        <w:tc>
          <w:tcPr>
            <w:tcW w:w="3360" w:type="dxa"/>
            <w:vAlign w:val="center"/>
          </w:tcPr>
          <w:p w14:paraId="40623D06" w14:textId="77777777" w:rsidR="009622F7" w:rsidRDefault="00000000">
            <w:r>
              <w:rPr>
                <w:sz w:val="18"/>
              </w:rPr>
              <w:t>Study relationships</w:t>
            </w:r>
          </w:p>
        </w:tc>
        <w:tc>
          <w:tcPr>
            <w:tcW w:w="3360" w:type="dxa"/>
            <w:vAlign w:val="center"/>
          </w:tcPr>
          <w:p w14:paraId="13CBEA85" w14:textId="77777777" w:rsidR="009622F7" w:rsidRDefault="00000000">
            <w:r>
              <w:rPr>
                <w:sz w:val="18"/>
              </w:rPr>
              <w:t>Does attendance relate to surplus?</w:t>
            </w:r>
          </w:p>
        </w:tc>
        <w:tc>
          <w:tcPr>
            <w:tcW w:w="3360" w:type="dxa"/>
            <w:vAlign w:val="center"/>
          </w:tcPr>
          <w:p w14:paraId="10F0B3E8" w14:textId="77777777" w:rsidR="009622F7" w:rsidRDefault="00000000">
            <w:r>
              <w:rPr>
                <w:sz w:val="18"/>
              </w:rPr>
              <w:t>Assess predictive usefulness.</w:t>
            </w:r>
          </w:p>
        </w:tc>
      </w:tr>
      <w:tr w:rsidR="009622F7" w14:paraId="7148DCF8" w14:textId="77777777">
        <w:trPr>
          <w:jc w:val="center"/>
        </w:trPr>
        <w:tc>
          <w:tcPr>
            <w:tcW w:w="3360" w:type="dxa"/>
            <w:vAlign w:val="center"/>
          </w:tcPr>
          <w:p w14:paraId="1449F4C2" w14:textId="77777777" w:rsidR="009622F7" w:rsidRDefault="00000000">
            <w:r>
              <w:rPr>
                <w:sz w:val="18"/>
              </w:rPr>
              <w:t>Find anomalies</w:t>
            </w:r>
          </w:p>
        </w:tc>
        <w:tc>
          <w:tcPr>
            <w:tcW w:w="3360" w:type="dxa"/>
            <w:vAlign w:val="center"/>
          </w:tcPr>
          <w:p w14:paraId="743F6228" w14:textId="77777777" w:rsidR="009622F7" w:rsidRDefault="00000000">
            <w:r>
              <w:rPr>
                <w:sz w:val="18"/>
              </w:rPr>
              <w:t>Which observations look unusual?</w:t>
            </w:r>
          </w:p>
        </w:tc>
        <w:tc>
          <w:tcPr>
            <w:tcW w:w="3360" w:type="dxa"/>
            <w:vAlign w:val="center"/>
          </w:tcPr>
          <w:p w14:paraId="3EA594C3" w14:textId="77777777" w:rsidR="009622F7" w:rsidRDefault="00000000">
            <w:r>
              <w:rPr>
                <w:sz w:val="18"/>
              </w:rPr>
              <w:t>Investigate events/data errors.</w:t>
            </w:r>
          </w:p>
        </w:tc>
      </w:tr>
      <w:tr w:rsidR="009622F7" w14:paraId="713F1387" w14:textId="77777777">
        <w:trPr>
          <w:jc w:val="center"/>
        </w:trPr>
        <w:tc>
          <w:tcPr>
            <w:tcW w:w="3360" w:type="dxa"/>
            <w:vAlign w:val="center"/>
          </w:tcPr>
          <w:p w14:paraId="13521806" w14:textId="77777777" w:rsidR="009622F7" w:rsidRDefault="00000000">
            <w:r>
              <w:rPr>
                <w:sz w:val="18"/>
              </w:rPr>
              <w:t>Assess missingness</w:t>
            </w:r>
          </w:p>
        </w:tc>
        <w:tc>
          <w:tcPr>
            <w:tcW w:w="3360" w:type="dxa"/>
            <w:vAlign w:val="center"/>
          </w:tcPr>
          <w:p w14:paraId="4F705075" w14:textId="77777777" w:rsidR="009622F7" w:rsidRDefault="00000000">
            <w:r>
              <w:rPr>
                <w:sz w:val="18"/>
              </w:rPr>
              <w:t>Where and why is information absent?</w:t>
            </w:r>
          </w:p>
        </w:tc>
        <w:tc>
          <w:tcPr>
            <w:tcW w:w="3360" w:type="dxa"/>
            <w:vAlign w:val="center"/>
          </w:tcPr>
          <w:p w14:paraId="22CB6DC6" w14:textId="77777777" w:rsidR="009622F7" w:rsidRDefault="00000000">
            <w:r>
              <w:rPr>
                <w:sz w:val="18"/>
              </w:rPr>
              <w:t>Choose appropriate treatment.</w:t>
            </w:r>
          </w:p>
        </w:tc>
      </w:tr>
      <w:tr w:rsidR="009622F7" w14:paraId="4B1F7F2E" w14:textId="77777777">
        <w:trPr>
          <w:jc w:val="center"/>
        </w:trPr>
        <w:tc>
          <w:tcPr>
            <w:tcW w:w="3360" w:type="dxa"/>
            <w:vAlign w:val="center"/>
          </w:tcPr>
          <w:p w14:paraId="1BDD10A4" w14:textId="77777777" w:rsidR="009622F7" w:rsidRDefault="00000000">
            <w:r>
              <w:rPr>
                <w:sz w:val="18"/>
              </w:rPr>
              <w:t>Assess associations</w:t>
            </w:r>
          </w:p>
        </w:tc>
        <w:tc>
          <w:tcPr>
            <w:tcW w:w="3360" w:type="dxa"/>
            <w:vAlign w:val="center"/>
          </w:tcPr>
          <w:p w14:paraId="0AD41AF4" w14:textId="77777777" w:rsidR="009622F7" w:rsidRDefault="00000000">
            <w:r>
              <w:rPr>
                <w:sz w:val="18"/>
              </w:rPr>
              <w:t>Which numeric variables move together?</w:t>
            </w:r>
          </w:p>
        </w:tc>
        <w:tc>
          <w:tcPr>
            <w:tcW w:w="3360" w:type="dxa"/>
            <w:vAlign w:val="center"/>
          </w:tcPr>
          <w:p w14:paraId="061ABF09" w14:textId="77777777" w:rsidR="009622F7" w:rsidRDefault="00000000">
            <w:r>
              <w:rPr>
                <w:sz w:val="18"/>
              </w:rPr>
              <w:t>Guide feature selection.</w:t>
            </w:r>
          </w:p>
        </w:tc>
      </w:tr>
    </w:tbl>
    <w:p w14:paraId="125EE96C" w14:textId="77777777" w:rsidR="009622F7" w:rsidRDefault="00000000">
      <w:pPr>
        <w:pStyle w:val="Heading1"/>
      </w:pPr>
      <w:r>
        <w:t>3. Proposed Data Types &amp; Structure</w:t>
      </w:r>
    </w:p>
    <w:p w14:paraId="5E2D8250" w14:textId="77777777" w:rsidR="009622F7" w:rsidRDefault="00000000">
      <w:r>
        <w:t>The Week 2 exercise does not require a real dataset. The following is the proposed structure that EDA would examine once data becomes available.</w:t>
      </w:r>
    </w:p>
    <w:tbl>
      <w:tblPr>
        <w:tblStyle w:val="TableGrid"/>
        <w:tblW w:w="0" w:type="auto"/>
        <w:jc w:val="center"/>
        <w:tblLook w:val="04A0" w:firstRow="1" w:lastRow="0" w:firstColumn="1" w:lastColumn="0" w:noHBand="0" w:noVBand="1"/>
      </w:tblPr>
      <w:tblGrid>
        <w:gridCol w:w="2520"/>
        <w:gridCol w:w="2520"/>
        <w:gridCol w:w="2520"/>
        <w:gridCol w:w="2520"/>
      </w:tblGrid>
      <w:tr w:rsidR="009622F7" w14:paraId="141D6F3C" w14:textId="77777777">
        <w:trPr>
          <w:jc w:val="center"/>
        </w:trPr>
        <w:tc>
          <w:tcPr>
            <w:tcW w:w="2520" w:type="dxa"/>
            <w:shd w:val="clear" w:color="auto" w:fill="D9EAF7"/>
            <w:vAlign w:val="center"/>
          </w:tcPr>
          <w:p w14:paraId="12ED2C1B" w14:textId="77777777" w:rsidR="009622F7" w:rsidRDefault="00000000">
            <w:r>
              <w:rPr>
                <w:b/>
                <w:sz w:val="18"/>
              </w:rPr>
              <w:t>Variable</w:t>
            </w:r>
          </w:p>
        </w:tc>
        <w:tc>
          <w:tcPr>
            <w:tcW w:w="2520" w:type="dxa"/>
            <w:shd w:val="clear" w:color="auto" w:fill="D9EAF7"/>
            <w:vAlign w:val="center"/>
          </w:tcPr>
          <w:p w14:paraId="2FC1B0A5" w14:textId="77777777" w:rsidR="009622F7" w:rsidRDefault="00000000">
            <w:r>
              <w:rPr>
                <w:b/>
                <w:sz w:val="18"/>
              </w:rPr>
              <w:t>Expected Type</w:t>
            </w:r>
          </w:p>
        </w:tc>
        <w:tc>
          <w:tcPr>
            <w:tcW w:w="2520" w:type="dxa"/>
            <w:shd w:val="clear" w:color="auto" w:fill="D9EAF7"/>
            <w:vAlign w:val="center"/>
          </w:tcPr>
          <w:p w14:paraId="34A2838F" w14:textId="77777777" w:rsidR="009622F7" w:rsidRDefault="00000000">
            <w:r>
              <w:rPr>
                <w:b/>
                <w:sz w:val="18"/>
              </w:rPr>
              <w:t>Role</w:t>
            </w:r>
          </w:p>
        </w:tc>
        <w:tc>
          <w:tcPr>
            <w:tcW w:w="2520" w:type="dxa"/>
            <w:shd w:val="clear" w:color="auto" w:fill="D9EAF7"/>
            <w:vAlign w:val="center"/>
          </w:tcPr>
          <w:p w14:paraId="599DC1B7" w14:textId="77777777" w:rsidR="009622F7" w:rsidRDefault="00000000">
            <w:r>
              <w:rPr>
                <w:b/>
                <w:sz w:val="18"/>
              </w:rPr>
              <w:t>Example</w:t>
            </w:r>
          </w:p>
        </w:tc>
      </w:tr>
      <w:tr w:rsidR="009622F7" w14:paraId="5CC0AE31" w14:textId="77777777">
        <w:trPr>
          <w:jc w:val="center"/>
        </w:trPr>
        <w:tc>
          <w:tcPr>
            <w:tcW w:w="2520" w:type="dxa"/>
            <w:vAlign w:val="center"/>
          </w:tcPr>
          <w:p w14:paraId="48411DE6" w14:textId="77777777" w:rsidR="009622F7" w:rsidRDefault="00000000">
            <w:r>
              <w:rPr>
                <w:sz w:val="18"/>
              </w:rPr>
              <w:t>date</w:t>
            </w:r>
          </w:p>
        </w:tc>
        <w:tc>
          <w:tcPr>
            <w:tcW w:w="2520" w:type="dxa"/>
            <w:vAlign w:val="center"/>
          </w:tcPr>
          <w:p w14:paraId="0524D6E0" w14:textId="77777777" w:rsidR="009622F7" w:rsidRDefault="00000000">
            <w:r>
              <w:rPr>
                <w:sz w:val="18"/>
              </w:rPr>
              <w:t>datetime</w:t>
            </w:r>
          </w:p>
        </w:tc>
        <w:tc>
          <w:tcPr>
            <w:tcW w:w="2520" w:type="dxa"/>
            <w:vAlign w:val="center"/>
          </w:tcPr>
          <w:p w14:paraId="71540C70" w14:textId="77777777" w:rsidR="009622F7" w:rsidRDefault="00000000">
            <w:r>
              <w:rPr>
                <w:sz w:val="18"/>
              </w:rPr>
              <w:t>Time index</w:t>
            </w:r>
          </w:p>
        </w:tc>
        <w:tc>
          <w:tcPr>
            <w:tcW w:w="2520" w:type="dxa"/>
            <w:vAlign w:val="center"/>
          </w:tcPr>
          <w:p w14:paraId="406E2650" w14:textId="77777777" w:rsidR="009622F7" w:rsidRDefault="00000000">
            <w:r>
              <w:rPr>
                <w:sz w:val="18"/>
              </w:rPr>
              <w:t>2026-08-10</w:t>
            </w:r>
          </w:p>
        </w:tc>
      </w:tr>
      <w:tr w:rsidR="009622F7" w14:paraId="0258AB56" w14:textId="77777777">
        <w:trPr>
          <w:jc w:val="center"/>
        </w:trPr>
        <w:tc>
          <w:tcPr>
            <w:tcW w:w="2520" w:type="dxa"/>
            <w:vAlign w:val="center"/>
          </w:tcPr>
          <w:p w14:paraId="66E7738D" w14:textId="77777777" w:rsidR="009622F7" w:rsidRDefault="00000000">
            <w:r>
              <w:rPr>
                <w:sz w:val="18"/>
              </w:rPr>
              <w:t>service</w:t>
            </w:r>
          </w:p>
        </w:tc>
        <w:tc>
          <w:tcPr>
            <w:tcW w:w="2520" w:type="dxa"/>
            <w:vAlign w:val="center"/>
          </w:tcPr>
          <w:p w14:paraId="5848DBB0" w14:textId="77777777" w:rsidR="009622F7" w:rsidRDefault="00000000">
            <w:r>
              <w:rPr>
                <w:sz w:val="18"/>
              </w:rPr>
              <w:t>categorical</w:t>
            </w:r>
          </w:p>
        </w:tc>
        <w:tc>
          <w:tcPr>
            <w:tcW w:w="2520" w:type="dxa"/>
            <w:vAlign w:val="center"/>
          </w:tcPr>
          <w:p w14:paraId="7E20C540" w14:textId="77777777" w:rsidR="009622F7" w:rsidRDefault="00000000">
            <w:r>
              <w:rPr>
                <w:sz w:val="18"/>
              </w:rPr>
              <w:t>Meal period</w:t>
            </w:r>
          </w:p>
        </w:tc>
        <w:tc>
          <w:tcPr>
            <w:tcW w:w="2520" w:type="dxa"/>
            <w:vAlign w:val="center"/>
          </w:tcPr>
          <w:p w14:paraId="4A3C320B" w14:textId="77777777" w:rsidR="009622F7" w:rsidRDefault="00000000">
            <w:r>
              <w:rPr>
                <w:sz w:val="18"/>
              </w:rPr>
              <w:t>Lunch</w:t>
            </w:r>
          </w:p>
        </w:tc>
      </w:tr>
      <w:tr w:rsidR="009622F7" w14:paraId="520C8ED5" w14:textId="77777777">
        <w:trPr>
          <w:jc w:val="center"/>
        </w:trPr>
        <w:tc>
          <w:tcPr>
            <w:tcW w:w="2520" w:type="dxa"/>
            <w:vAlign w:val="center"/>
          </w:tcPr>
          <w:p w14:paraId="1EB1C5D4" w14:textId="77777777" w:rsidR="009622F7" w:rsidRDefault="00000000">
            <w:r>
              <w:rPr>
                <w:sz w:val="18"/>
              </w:rPr>
              <w:t>meals_prepared</w:t>
            </w:r>
          </w:p>
        </w:tc>
        <w:tc>
          <w:tcPr>
            <w:tcW w:w="2520" w:type="dxa"/>
            <w:vAlign w:val="center"/>
          </w:tcPr>
          <w:p w14:paraId="24FF29B7" w14:textId="77777777" w:rsidR="009622F7" w:rsidRDefault="00000000">
            <w:r>
              <w:rPr>
                <w:sz w:val="18"/>
              </w:rPr>
              <w:t>integer</w:t>
            </w:r>
          </w:p>
        </w:tc>
        <w:tc>
          <w:tcPr>
            <w:tcW w:w="2520" w:type="dxa"/>
            <w:vAlign w:val="center"/>
          </w:tcPr>
          <w:p w14:paraId="6BF017D6" w14:textId="77777777" w:rsidR="009622F7" w:rsidRDefault="00000000">
            <w:r>
              <w:rPr>
                <w:sz w:val="18"/>
              </w:rPr>
              <w:t>Input</w:t>
            </w:r>
          </w:p>
        </w:tc>
        <w:tc>
          <w:tcPr>
            <w:tcW w:w="2520" w:type="dxa"/>
            <w:vAlign w:val="center"/>
          </w:tcPr>
          <w:p w14:paraId="74CF5C15" w14:textId="77777777" w:rsidR="009622F7" w:rsidRDefault="00000000">
            <w:r>
              <w:rPr>
                <w:sz w:val="18"/>
              </w:rPr>
              <w:t>500</w:t>
            </w:r>
          </w:p>
        </w:tc>
      </w:tr>
      <w:tr w:rsidR="009622F7" w14:paraId="7883C64E" w14:textId="77777777">
        <w:trPr>
          <w:jc w:val="center"/>
        </w:trPr>
        <w:tc>
          <w:tcPr>
            <w:tcW w:w="2520" w:type="dxa"/>
            <w:vAlign w:val="center"/>
          </w:tcPr>
          <w:p w14:paraId="46D06F4C" w14:textId="77777777" w:rsidR="009622F7" w:rsidRDefault="00000000">
            <w:r>
              <w:rPr>
                <w:sz w:val="18"/>
              </w:rPr>
              <w:t>meals_sold</w:t>
            </w:r>
          </w:p>
        </w:tc>
        <w:tc>
          <w:tcPr>
            <w:tcW w:w="2520" w:type="dxa"/>
            <w:vAlign w:val="center"/>
          </w:tcPr>
          <w:p w14:paraId="454AA25B" w14:textId="77777777" w:rsidR="009622F7" w:rsidRDefault="00000000">
            <w:r>
              <w:rPr>
                <w:sz w:val="18"/>
              </w:rPr>
              <w:t>integer</w:t>
            </w:r>
          </w:p>
        </w:tc>
        <w:tc>
          <w:tcPr>
            <w:tcW w:w="2520" w:type="dxa"/>
            <w:vAlign w:val="center"/>
          </w:tcPr>
          <w:p w14:paraId="5B435E8A" w14:textId="77777777" w:rsidR="009622F7" w:rsidRDefault="00000000">
            <w:r>
              <w:rPr>
                <w:sz w:val="18"/>
              </w:rPr>
              <w:t>Input / demand</w:t>
            </w:r>
          </w:p>
        </w:tc>
        <w:tc>
          <w:tcPr>
            <w:tcW w:w="2520" w:type="dxa"/>
            <w:vAlign w:val="center"/>
          </w:tcPr>
          <w:p w14:paraId="428EBA09" w14:textId="77777777" w:rsidR="009622F7" w:rsidRDefault="00000000">
            <w:r>
              <w:rPr>
                <w:sz w:val="18"/>
              </w:rPr>
              <w:t>425</w:t>
            </w:r>
          </w:p>
        </w:tc>
      </w:tr>
      <w:tr w:rsidR="009622F7" w14:paraId="446538BA" w14:textId="77777777">
        <w:trPr>
          <w:jc w:val="center"/>
        </w:trPr>
        <w:tc>
          <w:tcPr>
            <w:tcW w:w="2520" w:type="dxa"/>
            <w:vAlign w:val="center"/>
          </w:tcPr>
          <w:p w14:paraId="725B92C6" w14:textId="77777777" w:rsidR="009622F7" w:rsidRDefault="00000000">
            <w:r>
              <w:rPr>
                <w:sz w:val="18"/>
              </w:rPr>
              <w:t>surplus_meals</w:t>
            </w:r>
          </w:p>
        </w:tc>
        <w:tc>
          <w:tcPr>
            <w:tcW w:w="2520" w:type="dxa"/>
            <w:vAlign w:val="center"/>
          </w:tcPr>
          <w:p w14:paraId="3E1A9A42" w14:textId="77777777" w:rsidR="009622F7" w:rsidRDefault="00000000">
            <w:r>
              <w:rPr>
                <w:sz w:val="18"/>
              </w:rPr>
              <w:t>integer</w:t>
            </w:r>
          </w:p>
        </w:tc>
        <w:tc>
          <w:tcPr>
            <w:tcW w:w="2520" w:type="dxa"/>
            <w:vAlign w:val="center"/>
          </w:tcPr>
          <w:p w14:paraId="1D9CB836" w14:textId="77777777" w:rsidR="009622F7" w:rsidRDefault="00000000">
            <w:r>
              <w:rPr>
                <w:sz w:val="18"/>
              </w:rPr>
              <w:t>Target</w:t>
            </w:r>
          </w:p>
        </w:tc>
        <w:tc>
          <w:tcPr>
            <w:tcW w:w="2520" w:type="dxa"/>
            <w:vAlign w:val="center"/>
          </w:tcPr>
          <w:p w14:paraId="2053A81E" w14:textId="77777777" w:rsidR="009622F7" w:rsidRDefault="00000000">
            <w:r>
              <w:rPr>
                <w:sz w:val="18"/>
              </w:rPr>
              <w:t>75</w:t>
            </w:r>
          </w:p>
        </w:tc>
      </w:tr>
      <w:tr w:rsidR="009622F7" w14:paraId="48AE29D4" w14:textId="77777777">
        <w:trPr>
          <w:jc w:val="center"/>
        </w:trPr>
        <w:tc>
          <w:tcPr>
            <w:tcW w:w="2520" w:type="dxa"/>
            <w:vAlign w:val="center"/>
          </w:tcPr>
          <w:p w14:paraId="7A3E0964" w14:textId="77777777" w:rsidR="009622F7" w:rsidRDefault="00000000">
            <w:r>
              <w:rPr>
                <w:sz w:val="18"/>
              </w:rPr>
              <w:t>attendance</w:t>
            </w:r>
          </w:p>
        </w:tc>
        <w:tc>
          <w:tcPr>
            <w:tcW w:w="2520" w:type="dxa"/>
            <w:vAlign w:val="center"/>
          </w:tcPr>
          <w:p w14:paraId="38FB28A8" w14:textId="77777777" w:rsidR="009622F7" w:rsidRDefault="00000000">
            <w:r>
              <w:rPr>
                <w:sz w:val="18"/>
              </w:rPr>
              <w:t>integer</w:t>
            </w:r>
          </w:p>
        </w:tc>
        <w:tc>
          <w:tcPr>
            <w:tcW w:w="2520" w:type="dxa"/>
            <w:vAlign w:val="center"/>
          </w:tcPr>
          <w:p w14:paraId="16537B18" w14:textId="77777777" w:rsidR="009622F7" w:rsidRDefault="00000000">
            <w:r>
              <w:rPr>
                <w:sz w:val="18"/>
              </w:rPr>
              <w:t>Predictor</w:t>
            </w:r>
          </w:p>
        </w:tc>
        <w:tc>
          <w:tcPr>
            <w:tcW w:w="2520" w:type="dxa"/>
            <w:vAlign w:val="center"/>
          </w:tcPr>
          <w:p w14:paraId="1BA5F4D4" w14:textId="77777777" w:rsidR="009622F7" w:rsidRDefault="00000000">
            <w:r>
              <w:rPr>
                <w:sz w:val="18"/>
              </w:rPr>
              <w:t>2350</w:t>
            </w:r>
          </w:p>
        </w:tc>
      </w:tr>
      <w:tr w:rsidR="009622F7" w14:paraId="36376313" w14:textId="77777777">
        <w:trPr>
          <w:jc w:val="center"/>
        </w:trPr>
        <w:tc>
          <w:tcPr>
            <w:tcW w:w="2520" w:type="dxa"/>
            <w:vAlign w:val="center"/>
          </w:tcPr>
          <w:p w14:paraId="5C87886D" w14:textId="77777777" w:rsidR="009622F7" w:rsidRDefault="00000000">
            <w:r>
              <w:rPr>
                <w:sz w:val="18"/>
              </w:rPr>
              <w:t>menu_category</w:t>
            </w:r>
          </w:p>
        </w:tc>
        <w:tc>
          <w:tcPr>
            <w:tcW w:w="2520" w:type="dxa"/>
            <w:vAlign w:val="center"/>
          </w:tcPr>
          <w:p w14:paraId="56899257" w14:textId="77777777" w:rsidR="009622F7" w:rsidRDefault="00000000">
            <w:r>
              <w:rPr>
                <w:sz w:val="18"/>
              </w:rPr>
              <w:t>categorical</w:t>
            </w:r>
          </w:p>
        </w:tc>
        <w:tc>
          <w:tcPr>
            <w:tcW w:w="2520" w:type="dxa"/>
            <w:vAlign w:val="center"/>
          </w:tcPr>
          <w:p w14:paraId="76BFFE27" w14:textId="77777777" w:rsidR="009622F7" w:rsidRDefault="00000000">
            <w:r>
              <w:rPr>
                <w:sz w:val="18"/>
              </w:rPr>
              <w:t>Predictor</w:t>
            </w:r>
          </w:p>
        </w:tc>
        <w:tc>
          <w:tcPr>
            <w:tcW w:w="2520" w:type="dxa"/>
            <w:vAlign w:val="center"/>
          </w:tcPr>
          <w:p w14:paraId="3E86033F" w14:textId="77777777" w:rsidR="009622F7" w:rsidRDefault="00000000">
            <w:r>
              <w:rPr>
                <w:sz w:val="18"/>
              </w:rPr>
              <w:t>Indian</w:t>
            </w:r>
          </w:p>
        </w:tc>
      </w:tr>
      <w:tr w:rsidR="009622F7" w14:paraId="7802BA83" w14:textId="77777777">
        <w:trPr>
          <w:jc w:val="center"/>
        </w:trPr>
        <w:tc>
          <w:tcPr>
            <w:tcW w:w="2520" w:type="dxa"/>
            <w:vAlign w:val="center"/>
          </w:tcPr>
          <w:p w14:paraId="05E0ABEB" w14:textId="77777777" w:rsidR="009622F7" w:rsidRDefault="00000000">
            <w:r>
              <w:rPr>
                <w:sz w:val="18"/>
              </w:rPr>
              <w:t>price</w:t>
            </w:r>
          </w:p>
        </w:tc>
        <w:tc>
          <w:tcPr>
            <w:tcW w:w="2520" w:type="dxa"/>
            <w:vAlign w:val="center"/>
          </w:tcPr>
          <w:p w14:paraId="17300BF3" w14:textId="77777777" w:rsidR="009622F7" w:rsidRDefault="00000000">
            <w:r>
              <w:rPr>
                <w:sz w:val="18"/>
              </w:rPr>
              <w:t>float</w:t>
            </w:r>
          </w:p>
        </w:tc>
        <w:tc>
          <w:tcPr>
            <w:tcW w:w="2520" w:type="dxa"/>
            <w:vAlign w:val="center"/>
          </w:tcPr>
          <w:p w14:paraId="294717E2" w14:textId="77777777" w:rsidR="009622F7" w:rsidRDefault="00000000">
            <w:r>
              <w:rPr>
                <w:sz w:val="18"/>
              </w:rPr>
              <w:t>Predictor</w:t>
            </w:r>
          </w:p>
        </w:tc>
        <w:tc>
          <w:tcPr>
            <w:tcW w:w="2520" w:type="dxa"/>
            <w:vAlign w:val="center"/>
          </w:tcPr>
          <w:p w14:paraId="276C1231" w14:textId="77777777" w:rsidR="009622F7" w:rsidRDefault="00000000">
            <w:r>
              <w:rPr>
                <w:sz w:val="18"/>
              </w:rPr>
              <w:t>85.00</w:t>
            </w:r>
          </w:p>
        </w:tc>
      </w:tr>
      <w:tr w:rsidR="009622F7" w14:paraId="6C768083" w14:textId="77777777">
        <w:trPr>
          <w:jc w:val="center"/>
        </w:trPr>
        <w:tc>
          <w:tcPr>
            <w:tcW w:w="2520" w:type="dxa"/>
            <w:vAlign w:val="center"/>
          </w:tcPr>
          <w:p w14:paraId="1BBA3631" w14:textId="77777777" w:rsidR="009622F7" w:rsidRDefault="00000000">
            <w:r>
              <w:rPr>
                <w:sz w:val="18"/>
              </w:rPr>
              <w:t>temperature</w:t>
            </w:r>
          </w:p>
        </w:tc>
        <w:tc>
          <w:tcPr>
            <w:tcW w:w="2520" w:type="dxa"/>
            <w:vAlign w:val="center"/>
          </w:tcPr>
          <w:p w14:paraId="51BDC05B" w14:textId="77777777" w:rsidR="009622F7" w:rsidRDefault="00000000">
            <w:r>
              <w:rPr>
                <w:sz w:val="18"/>
              </w:rPr>
              <w:t>float</w:t>
            </w:r>
          </w:p>
        </w:tc>
        <w:tc>
          <w:tcPr>
            <w:tcW w:w="2520" w:type="dxa"/>
            <w:vAlign w:val="center"/>
          </w:tcPr>
          <w:p w14:paraId="778932A1" w14:textId="77777777" w:rsidR="009622F7" w:rsidRDefault="00000000">
            <w:r>
              <w:rPr>
                <w:sz w:val="18"/>
              </w:rPr>
              <w:t>Predictor</w:t>
            </w:r>
          </w:p>
        </w:tc>
        <w:tc>
          <w:tcPr>
            <w:tcW w:w="2520" w:type="dxa"/>
            <w:vAlign w:val="center"/>
          </w:tcPr>
          <w:p w14:paraId="656846F1" w14:textId="77777777" w:rsidR="009622F7" w:rsidRDefault="00000000">
            <w:r>
              <w:rPr>
                <w:sz w:val="18"/>
              </w:rPr>
              <w:t>28.5</w:t>
            </w:r>
          </w:p>
        </w:tc>
      </w:tr>
      <w:tr w:rsidR="009622F7" w14:paraId="68059E74" w14:textId="77777777">
        <w:trPr>
          <w:jc w:val="center"/>
        </w:trPr>
        <w:tc>
          <w:tcPr>
            <w:tcW w:w="2520" w:type="dxa"/>
            <w:vAlign w:val="center"/>
          </w:tcPr>
          <w:p w14:paraId="192D1030" w14:textId="77777777" w:rsidR="009622F7" w:rsidRDefault="00000000">
            <w:r>
              <w:rPr>
                <w:sz w:val="18"/>
              </w:rPr>
              <w:t>rain_flag</w:t>
            </w:r>
          </w:p>
        </w:tc>
        <w:tc>
          <w:tcPr>
            <w:tcW w:w="2520" w:type="dxa"/>
            <w:vAlign w:val="center"/>
          </w:tcPr>
          <w:p w14:paraId="70D2B8CF" w14:textId="77777777" w:rsidR="009622F7" w:rsidRDefault="00000000">
            <w:r>
              <w:rPr>
                <w:sz w:val="18"/>
              </w:rPr>
              <w:t>binary</w:t>
            </w:r>
          </w:p>
        </w:tc>
        <w:tc>
          <w:tcPr>
            <w:tcW w:w="2520" w:type="dxa"/>
            <w:vAlign w:val="center"/>
          </w:tcPr>
          <w:p w14:paraId="5F08BFF4" w14:textId="77777777" w:rsidR="009622F7" w:rsidRDefault="00000000">
            <w:r>
              <w:rPr>
                <w:sz w:val="18"/>
              </w:rPr>
              <w:t>Predictor</w:t>
            </w:r>
          </w:p>
        </w:tc>
        <w:tc>
          <w:tcPr>
            <w:tcW w:w="2520" w:type="dxa"/>
            <w:vAlign w:val="center"/>
          </w:tcPr>
          <w:p w14:paraId="6DB8DD10" w14:textId="77777777" w:rsidR="009622F7" w:rsidRDefault="00000000">
            <w:r>
              <w:rPr>
                <w:sz w:val="18"/>
              </w:rPr>
              <w:t>1</w:t>
            </w:r>
          </w:p>
        </w:tc>
      </w:tr>
      <w:tr w:rsidR="009622F7" w14:paraId="5CD7D81F" w14:textId="77777777">
        <w:trPr>
          <w:jc w:val="center"/>
        </w:trPr>
        <w:tc>
          <w:tcPr>
            <w:tcW w:w="2520" w:type="dxa"/>
            <w:vAlign w:val="center"/>
          </w:tcPr>
          <w:p w14:paraId="3A9CBADB" w14:textId="77777777" w:rsidR="009622F7" w:rsidRDefault="00000000">
            <w:r>
              <w:rPr>
                <w:sz w:val="18"/>
              </w:rPr>
              <w:t>holiday_flag</w:t>
            </w:r>
          </w:p>
        </w:tc>
        <w:tc>
          <w:tcPr>
            <w:tcW w:w="2520" w:type="dxa"/>
            <w:vAlign w:val="center"/>
          </w:tcPr>
          <w:p w14:paraId="29B940EC" w14:textId="77777777" w:rsidR="009622F7" w:rsidRDefault="00000000">
            <w:r>
              <w:rPr>
                <w:sz w:val="18"/>
              </w:rPr>
              <w:t>binary</w:t>
            </w:r>
          </w:p>
        </w:tc>
        <w:tc>
          <w:tcPr>
            <w:tcW w:w="2520" w:type="dxa"/>
            <w:vAlign w:val="center"/>
          </w:tcPr>
          <w:p w14:paraId="42FC5DA6" w14:textId="77777777" w:rsidR="009622F7" w:rsidRDefault="00000000">
            <w:r>
              <w:rPr>
                <w:sz w:val="18"/>
              </w:rPr>
              <w:t>Predictor</w:t>
            </w:r>
          </w:p>
        </w:tc>
        <w:tc>
          <w:tcPr>
            <w:tcW w:w="2520" w:type="dxa"/>
            <w:vAlign w:val="center"/>
          </w:tcPr>
          <w:p w14:paraId="66A180D2" w14:textId="77777777" w:rsidR="009622F7" w:rsidRDefault="00000000">
            <w:r>
              <w:rPr>
                <w:sz w:val="18"/>
              </w:rPr>
              <w:t>0</w:t>
            </w:r>
          </w:p>
        </w:tc>
      </w:tr>
      <w:tr w:rsidR="009622F7" w14:paraId="22DCA213" w14:textId="77777777">
        <w:trPr>
          <w:jc w:val="center"/>
        </w:trPr>
        <w:tc>
          <w:tcPr>
            <w:tcW w:w="2520" w:type="dxa"/>
            <w:vAlign w:val="center"/>
          </w:tcPr>
          <w:p w14:paraId="5F8B0350" w14:textId="77777777" w:rsidR="009622F7" w:rsidRDefault="00000000">
            <w:r>
              <w:rPr>
                <w:sz w:val="18"/>
              </w:rPr>
              <w:t>exam_period</w:t>
            </w:r>
          </w:p>
        </w:tc>
        <w:tc>
          <w:tcPr>
            <w:tcW w:w="2520" w:type="dxa"/>
            <w:vAlign w:val="center"/>
          </w:tcPr>
          <w:p w14:paraId="730AFD09" w14:textId="77777777" w:rsidR="009622F7" w:rsidRDefault="00000000">
            <w:r>
              <w:rPr>
                <w:sz w:val="18"/>
              </w:rPr>
              <w:t>binary</w:t>
            </w:r>
          </w:p>
        </w:tc>
        <w:tc>
          <w:tcPr>
            <w:tcW w:w="2520" w:type="dxa"/>
            <w:vAlign w:val="center"/>
          </w:tcPr>
          <w:p w14:paraId="079A2E78" w14:textId="77777777" w:rsidR="009622F7" w:rsidRDefault="00000000">
            <w:r>
              <w:rPr>
                <w:sz w:val="18"/>
              </w:rPr>
              <w:t>Predictor</w:t>
            </w:r>
          </w:p>
        </w:tc>
        <w:tc>
          <w:tcPr>
            <w:tcW w:w="2520" w:type="dxa"/>
            <w:vAlign w:val="center"/>
          </w:tcPr>
          <w:p w14:paraId="40F57029" w14:textId="77777777" w:rsidR="009622F7" w:rsidRDefault="00000000">
            <w:r>
              <w:rPr>
                <w:sz w:val="18"/>
              </w:rPr>
              <w:t>1</w:t>
            </w:r>
          </w:p>
        </w:tc>
      </w:tr>
      <w:tr w:rsidR="009622F7" w14:paraId="68419DDC" w14:textId="77777777">
        <w:trPr>
          <w:jc w:val="center"/>
        </w:trPr>
        <w:tc>
          <w:tcPr>
            <w:tcW w:w="2520" w:type="dxa"/>
            <w:vAlign w:val="center"/>
          </w:tcPr>
          <w:p w14:paraId="054269D4" w14:textId="77777777" w:rsidR="009622F7" w:rsidRDefault="00000000">
            <w:r>
              <w:rPr>
                <w:sz w:val="18"/>
              </w:rPr>
              <w:t>event_attendance</w:t>
            </w:r>
          </w:p>
        </w:tc>
        <w:tc>
          <w:tcPr>
            <w:tcW w:w="2520" w:type="dxa"/>
            <w:vAlign w:val="center"/>
          </w:tcPr>
          <w:p w14:paraId="5FE2A2F6" w14:textId="77777777" w:rsidR="009622F7" w:rsidRDefault="00000000">
            <w:r>
              <w:rPr>
                <w:sz w:val="18"/>
              </w:rPr>
              <w:t>integer</w:t>
            </w:r>
          </w:p>
        </w:tc>
        <w:tc>
          <w:tcPr>
            <w:tcW w:w="2520" w:type="dxa"/>
            <w:vAlign w:val="center"/>
          </w:tcPr>
          <w:p w14:paraId="14929302" w14:textId="77777777" w:rsidR="009622F7" w:rsidRDefault="00000000">
            <w:r>
              <w:rPr>
                <w:sz w:val="18"/>
              </w:rPr>
              <w:t>Predictor</w:t>
            </w:r>
          </w:p>
        </w:tc>
        <w:tc>
          <w:tcPr>
            <w:tcW w:w="2520" w:type="dxa"/>
            <w:vAlign w:val="center"/>
          </w:tcPr>
          <w:p w14:paraId="561E6CD2" w14:textId="77777777" w:rsidR="009622F7" w:rsidRDefault="00000000">
            <w:r>
              <w:rPr>
                <w:sz w:val="18"/>
              </w:rPr>
              <w:t>500</w:t>
            </w:r>
          </w:p>
        </w:tc>
      </w:tr>
    </w:tbl>
    <w:p w14:paraId="3851FE81" w14:textId="77777777" w:rsidR="009622F7" w:rsidRDefault="00000000">
      <w:pPr>
        <w:pStyle w:val="Heading2"/>
      </w:pPr>
      <w:r>
        <w:lastRenderedPageBreak/>
        <w:t>Data-type checks</w:t>
      </w:r>
    </w:p>
    <w:p w14:paraId="3C9D5ED3" w14:textId="77777777" w:rsidR="009622F7" w:rsidRDefault="00000000">
      <w:pPr>
        <w:pStyle w:val="ListBullet"/>
        <w:spacing w:after="60"/>
      </w:pPr>
      <w:r>
        <w:t>Datetime fields will be parsed explicitly rather than treated as plain text.</w:t>
      </w:r>
    </w:p>
    <w:p w14:paraId="7C4B94D2" w14:textId="77777777" w:rsidR="009622F7" w:rsidRDefault="00000000">
      <w:pPr>
        <w:pStyle w:val="ListBullet"/>
        <w:spacing w:after="60"/>
      </w:pPr>
      <w:r>
        <w:t>Counts will be stored as numeric values and checked for negative values.</w:t>
      </w:r>
    </w:p>
    <w:p w14:paraId="7A994A20" w14:textId="77777777" w:rsidR="009622F7" w:rsidRDefault="00000000">
      <w:pPr>
        <w:pStyle w:val="ListBullet"/>
        <w:spacing w:after="60"/>
      </w:pPr>
      <w:r>
        <w:t>Categories will be inspected for spelling variations and inconsistent labels.</w:t>
      </w:r>
    </w:p>
    <w:p w14:paraId="65BDA7FB" w14:textId="77777777" w:rsidR="009622F7" w:rsidRDefault="00000000">
      <w:pPr>
        <w:pStyle w:val="ListBullet"/>
        <w:spacing w:after="60"/>
      </w:pPr>
      <w:r>
        <w:t>Binary flags will be checked to ensure they use a consistent representation.</w:t>
      </w:r>
    </w:p>
    <w:p w14:paraId="37E239DA" w14:textId="77777777" w:rsidR="009622F7" w:rsidRDefault="00000000">
      <w:pPr>
        <w:pStyle w:val="ListBullet"/>
        <w:spacing w:after="60"/>
      </w:pPr>
      <w:r>
        <w:t>Continuous variables will be examined for unreasonable ranges.</w:t>
      </w:r>
    </w:p>
    <w:p w14:paraId="7CD228B9" w14:textId="77777777" w:rsidR="009622F7" w:rsidRDefault="00000000">
      <w:pPr>
        <w:pStyle w:val="Heading1"/>
      </w:pPr>
      <w:r>
        <w:t>4. Data Profiling &amp; Quality Audit</w:t>
      </w:r>
    </w:p>
    <w:p w14:paraId="25713AD1" w14:textId="77777777" w:rsidR="009622F7" w:rsidRDefault="00000000">
      <w:r>
        <w:t>The first EDA notebook will produce a compact data profile before any business interpretation is made.</w:t>
      </w:r>
    </w:p>
    <w:p w14:paraId="03EA3647" w14:textId="77777777" w:rsidR="009622F7" w:rsidRDefault="00000000">
      <w:pPr>
        <w:pStyle w:val="ListBullet"/>
        <w:spacing w:after="60"/>
      </w:pPr>
      <w:r>
        <w:t>Dataset dimensions: number of rows and columns.</w:t>
      </w:r>
    </w:p>
    <w:p w14:paraId="4B30E6CF" w14:textId="77777777" w:rsidR="009622F7" w:rsidRDefault="00000000">
      <w:pPr>
        <w:pStyle w:val="ListBullet"/>
        <w:spacing w:after="60"/>
      </w:pPr>
      <w:r>
        <w:t>Column names, data types and unique-value counts.</w:t>
      </w:r>
    </w:p>
    <w:p w14:paraId="2E1362B3" w14:textId="77777777" w:rsidR="009622F7" w:rsidRDefault="00000000">
      <w:pPr>
        <w:pStyle w:val="ListBullet"/>
        <w:spacing w:after="60"/>
      </w:pPr>
      <w:r>
        <w:t>Missing-value count and percentage by column.</w:t>
      </w:r>
    </w:p>
    <w:p w14:paraId="38BE3C27" w14:textId="77777777" w:rsidR="009622F7" w:rsidRDefault="00000000">
      <w:pPr>
        <w:pStyle w:val="ListBullet"/>
        <w:spacing w:after="60"/>
      </w:pPr>
      <w:r>
        <w:t>Duplicate-row count.</w:t>
      </w:r>
    </w:p>
    <w:p w14:paraId="751676D0" w14:textId="77777777" w:rsidR="009622F7" w:rsidRDefault="00000000">
      <w:pPr>
        <w:pStyle w:val="ListBullet"/>
        <w:spacing w:after="60"/>
      </w:pPr>
      <w:r>
        <w:t>Minimum, maximum, mean, median and standard deviation for numeric variables.</w:t>
      </w:r>
    </w:p>
    <w:p w14:paraId="79D8F0CF" w14:textId="77777777" w:rsidR="009622F7" w:rsidRDefault="00000000">
      <w:pPr>
        <w:pStyle w:val="ListBullet"/>
        <w:spacing w:after="60"/>
      </w:pPr>
      <w:r>
        <w:t>Frequency tables for categorical variables.</w:t>
      </w:r>
    </w:p>
    <w:p w14:paraId="129B4118" w14:textId="77777777" w:rsidR="009622F7" w:rsidRDefault="00000000">
      <w:pPr>
        <w:pStyle w:val="ListBullet"/>
        <w:spacing w:after="60"/>
      </w:pPr>
      <w:r>
        <w:t>Date range and gaps in the observation period.</w:t>
      </w:r>
    </w:p>
    <w:p w14:paraId="691CEDFD" w14:textId="77777777" w:rsidR="009622F7" w:rsidRDefault="00000000">
      <w:pPr>
        <w:pStyle w:val="Heading2"/>
      </w:pPr>
      <w:r>
        <w:t>Quality questions</w:t>
      </w:r>
    </w:p>
    <w:tbl>
      <w:tblPr>
        <w:tblStyle w:val="TableGrid"/>
        <w:tblW w:w="0" w:type="auto"/>
        <w:jc w:val="center"/>
        <w:tblLook w:val="04A0" w:firstRow="1" w:lastRow="0" w:firstColumn="1" w:lastColumn="0" w:noHBand="0" w:noVBand="1"/>
      </w:tblPr>
      <w:tblGrid>
        <w:gridCol w:w="3360"/>
        <w:gridCol w:w="3360"/>
        <w:gridCol w:w="3360"/>
      </w:tblGrid>
      <w:tr w:rsidR="009622F7" w14:paraId="2A37A623" w14:textId="77777777">
        <w:trPr>
          <w:jc w:val="center"/>
        </w:trPr>
        <w:tc>
          <w:tcPr>
            <w:tcW w:w="3360" w:type="dxa"/>
            <w:shd w:val="clear" w:color="auto" w:fill="D9EAF7"/>
            <w:vAlign w:val="center"/>
          </w:tcPr>
          <w:p w14:paraId="15E2EC90" w14:textId="77777777" w:rsidR="009622F7" w:rsidRDefault="00000000">
            <w:r>
              <w:rPr>
                <w:b/>
                <w:sz w:val="18"/>
              </w:rPr>
              <w:t>Check</w:t>
            </w:r>
          </w:p>
        </w:tc>
        <w:tc>
          <w:tcPr>
            <w:tcW w:w="3360" w:type="dxa"/>
            <w:shd w:val="clear" w:color="auto" w:fill="D9EAF7"/>
            <w:vAlign w:val="center"/>
          </w:tcPr>
          <w:p w14:paraId="3D9A0822" w14:textId="77777777" w:rsidR="009622F7" w:rsidRDefault="00000000">
            <w:r>
              <w:rPr>
                <w:b/>
                <w:sz w:val="18"/>
              </w:rPr>
              <w:t>Example Warning</w:t>
            </w:r>
          </w:p>
        </w:tc>
        <w:tc>
          <w:tcPr>
            <w:tcW w:w="3360" w:type="dxa"/>
            <w:shd w:val="clear" w:color="auto" w:fill="D9EAF7"/>
            <w:vAlign w:val="center"/>
          </w:tcPr>
          <w:p w14:paraId="5936E68D" w14:textId="77777777" w:rsidR="009622F7" w:rsidRDefault="00000000">
            <w:r>
              <w:rPr>
                <w:b/>
                <w:sz w:val="18"/>
              </w:rPr>
              <w:t>Action</w:t>
            </w:r>
          </w:p>
        </w:tc>
      </w:tr>
      <w:tr w:rsidR="009622F7" w14:paraId="25970FEF" w14:textId="77777777">
        <w:trPr>
          <w:jc w:val="center"/>
        </w:trPr>
        <w:tc>
          <w:tcPr>
            <w:tcW w:w="3360" w:type="dxa"/>
            <w:vAlign w:val="center"/>
          </w:tcPr>
          <w:p w14:paraId="33ED4A4F" w14:textId="77777777" w:rsidR="009622F7" w:rsidRDefault="00000000">
            <w:r>
              <w:rPr>
                <w:sz w:val="18"/>
              </w:rPr>
              <w:t>Negative quantity</w:t>
            </w:r>
          </w:p>
        </w:tc>
        <w:tc>
          <w:tcPr>
            <w:tcW w:w="3360" w:type="dxa"/>
            <w:vAlign w:val="center"/>
          </w:tcPr>
          <w:p w14:paraId="31487804" w14:textId="77777777" w:rsidR="009622F7" w:rsidRDefault="00000000">
            <w:r>
              <w:rPr>
                <w:sz w:val="18"/>
              </w:rPr>
              <w:t>meals_sold = -4</w:t>
            </w:r>
          </w:p>
        </w:tc>
        <w:tc>
          <w:tcPr>
            <w:tcW w:w="3360" w:type="dxa"/>
            <w:vAlign w:val="center"/>
          </w:tcPr>
          <w:p w14:paraId="4430F796" w14:textId="77777777" w:rsidR="009622F7" w:rsidRDefault="00000000">
            <w:r>
              <w:rPr>
                <w:sz w:val="18"/>
              </w:rPr>
              <w:t>Flag for investigation.</w:t>
            </w:r>
          </w:p>
        </w:tc>
      </w:tr>
      <w:tr w:rsidR="009622F7" w14:paraId="59F9C10B" w14:textId="77777777">
        <w:trPr>
          <w:jc w:val="center"/>
        </w:trPr>
        <w:tc>
          <w:tcPr>
            <w:tcW w:w="3360" w:type="dxa"/>
            <w:vAlign w:val="center"/>
          </w:tcPr>
          <w:p w14:paraId="2F4B0084" w14:textId="77777777" w:rsidR="009622F7" w:rsidRDefault="00000000">
            <w:r>
              <w:rPr>
                <w:sz w:val="18"/>
              </w:rPr>
              <w:t>Impossible relationship</w:t>
            </w:r>
          </w:p>
        </w:tc>
        <w:tc>
          <w:tcPr>
            <w:tcW w:w="3360" w:type="dxa"/>
            <w:vAlign w:val="center"/>
          </w:tcPr>
          <w:p w14:paraId="6B5FA6BC" w14:textId="77777777" w:rsidR="009622F7" w:rsidRDefault="00000000">
            <w:r>
              <w:rPr>
                <w:sz w:val="18"/>
              </w:rPr>
              <w:t>sold &gt; prepared</w:t>
            </w:r>
          </w:p>
        </w:tc>
        <w:tc>
          <w:tcPr>
            <w:tcW w:w="3360" w:type="dxa"/>
            <w:vAlign w:val="center"/>
          </w:tcPr>
          <w:p w14:paraId="4F8C71E2" w14:textId="77777777" w:rsidR="009622F7" w:rsidRDefault="00000000">
            <w:r>
              <w:rPr>
                <w:sz w:val="18"/>
              </w:rPr>
              <w:t>Verify source definition.</w:t>
            </w:r>
          </w:p>
        </w:tc>
      </w:tr>
      <w:tr w:rsidR="009622F7" w14:paraId="696F4F43" w14:textId="77777777">
        <w:trPr>
          <w:jc w:val="center"/>
        </w:trPr>
        <w:tc>
          <w:tcPr>
            <w:tcW w:w="3360" w:type="dxa"/>
            <w:vAlign w:val="center"/>
          </w:tcPr>
          <w:p w14:paraId="5D6FA9F2" w14:textId="77777777" w:rsidR="009622F7" w:rsidRDefault="00000000">
            <w:r>
              <w:rPr>
                <w:sz w:val="18"/>
              </w:rPr>
              <w:t>Duplicate service</w:t>
            </w:r>
          </w:p>
        </w:tc>
        <w:tc>
          <w:tcPr>
            <w:tcW w:w="3360" w:type="dxa"/>
            <w:vAlign w:val="center"/>
          </w:tcPr>
          <w:p w14:paraId="1FD798C9" w14:textId="77777777" w:rsidR="009622F7" w:rsidRDefault="00000000">
            <w:r>
              <w:rPr>
                <w:sz w:val="18"/>
              </w:rPr>
              <w:t>Same date/service repeated</w:t>
            </w:r>
          </w:p>
        </w:tc>
        <w:tc>
          <w:tcPr>
            <w:tcW w:w="3360" w:type="dxa"/>
            <w:vAlign w:val="center"/>
          </w:tcPr>
          <w:p w14:paraId="2D0D11C4" w14:textId="77777777" w:rsidR="009622F7" w:rsidRDefault="00000000">
            <w:r>
              <w:rPr>
                <w:sz w:val="18"/>
              </w:rPr>
              <w:t>Audit and deduplicate if confirmed.</w:t>
            </w:r>
          </w:p>
        </w:tc>
      </w:tr>
      <w:tr w:rsidR="009622F7" w14:paraId="76382A5F" w14:textId="77777777">
        <w:trPr>
          <w:jc w:val="center"/>
        </w:trPr>
        <w:tc>
          <w:tcPr>
            <w:tcW w:w="3360" w:type="dxa"/>
            <w:vAlign w:val="center"/>
          </w:tcPr>
          <w:p w14:paraId="6E40ACFB" w14:textId="77777777" w:rsidR="009622F7" w:rsidRDefault="00000000">
            <w:r>
              <w:rPr>
                <w:sz w:val="18"/>
              </w:rPr>
              <w:t>Missing target</w:t>
            </w:r>
          </w:p>
        </w:tc>
        <w:tc>
          <w:tcPr>
            <w:tcW w:w="3360" w:type="dxa"/>
            <w:vAlign w:val="center"/>
          </w:tcPr>
          <w:p w14:paraId="42390BC0" w14:textId="77777777" w:rsidR="009622F7" w:rsidRDefault="00000000">
            <w:r>
              <w:rPr>
                <w:sz w:val="18"/>
              </w:rPr>
              <w:t>surplus_meals missing</w:t>
            </w:r>
          </w:p>
        </w:tc>
        <w:tc>
          <w:tcPr>
            <w:tcW w:w="3360" w:type="dxa"/>
            <w:vAlign w:val="center"/>
          </w:tcPr>
          <w:p w14:paraId="21849440" w14:textId="77777777" w:rsidR="009622F7" w:rsidRDefault="00000000">
            <w:r>
              <w:rPr>
                <w:sz w:val="18"/>
              </w:rPr>
              <w:t>Do not silently impute the target.</w:t>
            </w:r>
          </w:p>
        </w:tc>
      </w:tr>
      <w:tr w:rsidR="009622F7" w14:paraId="52620399" w14:textId="77777777">
        <w:trPr>
          <w:jc w:val="center"/>
        </w:trPr>
        <w:tc>
          <w:tcPr>
            <w:tcW w:w="3360" w:type="dxa"/>
            <w:vAlign w:val="center"/>
          </w:tcPr>
          <w:p w14:paraId="63BE7785" w14:textId="77777777" w:rsidR="009622F7" w:rsidRDefault="00000000">
            <w:r>
              <w:rPr>
                <w:sz w:val="18"/>
              </w:rPr>
              <w:t>Category drift</w:t>
            </w:r>
          </w:p>
        </w:tc>
        <w:tc>
          <w:tcPr>
            <w:tcW w:w="3360" w:type="dxa"/>
            <w:vAlign w:val="center"/>
          </w:tcPr>
          <w:p w14:paraId="1CFC10A5" w14:textId="77777777" w:rsidR="009622F7" w:rsidRDefault="00000000">
            <w:r>
              <w:rPr>
                <w:sz w:val="18"/>
              </w:rPr>
              <w:t>'Veg', 'Vegetarian', 'Veg.'</w:t>
            </w:r>
          </w:p>
        </w:tc>
        <w:tc>
          <w:tcPr>
            <w:tcW w:w="3360" w:type="dxa"/>
            <w:vAlign w:val="center"/>
          </w:tcPr>
          <w:p w14:paraId="0D174FEE" w14:textId="77777777" w:rsidR="009622F7" w:rsidRDefault="00000000">
            <w:r>
              <w:rPr>
                <w:sz w:val="18"/>
              </w:rPr>
              <w:t>Standardize after reviewing meaning.</w:t>
            </w:r>
          </w:p>
        </w:tc>
      </w:tr>
      <w:tr w:rsidR="009622F7" w14:paraId="515EF2F4" w14:textId="77777777">
        <w:trPr>
          <w:jc w:val="center"/>
        </w:trPr>
        <w:tc>
          <w:tcPr>
            <w:tcW w:w="3360" w:type="dxa"/>
            <w:vAlign w:val="center"/>
          </w:tcPr>
          <w:p w14:paraId="1530EFE2" w14:textId="77777777" w:rsidR="009622F7" w:rsidRDefault="00000000">
            <w:r>
              <w:rPr>
                <w:sz w:val="18"/>
              </w:rPr>
              <w:t>Date gap</w:t>
            </w:r>
          </w:p>
        </w:tc>
        <w:tc>
          <w:tcPr>
            <w:tcW w:w="3360" w:type="dxa"/>
            <w:vAlign w:val="center"/>
          </w:tcPr>
          <w:p w14:paraId="116F68C7" w14:textId="77777777" w:rsidR="009622F7" w:rsidRDefault="00000000">
            <w:r>
              <w:rPr>
                <w:sz w:val="18"/>
              </w:rPr>
              <w:t>Several days absent</w:t>
            </w:r>
          </w:p>
        </w:tc>
        <w:tc>
          <w:tcPr>
            <w:tcW w:w="3360" w:type="dxa"/>
            <w:vAlign w:val="center"/>
          </w:tcPr>
          <w:p w14:paraId="7A134C31" w14:textId="77777777" w:rsidR="009622F7" w:rsidRDefault="00000000">
            <w:r>
              <w:rPr>
                <w:sz w:val="18"/>
              </w:rPr>
              <w:t>Check whether cafeteria was closed or data failed.</w:t>
            </w:r>
          </w:p>
        </w:tc>
      </w:tr>
    </w:tbl>
    <w:p w14:paraId="429B5DEC" w14:textId="77777777" w:rsidR="009622F7" w:rsidRDefault="00000000">
      <w:pPr>
        <w:pStyle w:val="Heading1"/>
      </w:pPr>
      <w:r>
        <w:t>5. Univariate Analysis</w:t>
      </w:r>
    </w:p>
    <w:p w14:paraId="5D6EF40F" w14:textId="77777777" w:rsidR="009622F7" w:rsidRDefault="00000000">
      <w:r>
        <w:t>Univariate analysis studies one variable at a time. It will be used to understand distributions, frequency, central tendency and unusual values.</w:t>
      </w:r>
    </w:p>
    <w:tbl>
      <w:tblPr>
        <w:tblStyle w:val="TableGrid"/>
        <w:tblW w:w="0" w:type="auto"/>
        <w:jc w:val="center"/>
        <w:tblLook w:val="04A0" w:firstRow="1" w:lastRow="0" w:firstColumn="1" w:lastColumn="0" w:noHBand="0" w:noVBand="1"/>
      </w:tblPr>
      <w:tblGrid>
        <w:gridCol w:w="3360"/>
        <w:gridCol w:w="3360"/>
        <w:gridCol w:w="3360"/>
      </w:tblGrid>
      <w:tr w:rsidR="009622F7" w14:paraId="62226D16" w14:textId="77777777">
        <w:trPr>
          <w:jc w:val="center"/>
        </w:trPr>
        <w:tc>
          <w:tcPr>
            <w:tcW w:w="3360" w:type="dxa"/>
            <w:shd w:val="clear" w:color="auto" w:fill="D9EAF7"/>
            <w:vAlign w:val="center"/>
          </w:tcPr>
          <w:p w14:paraId="0495CEAD" w14:textId="77777777" w:rsidR="009622F7" w:rsidRDefault="00000000">
            <w:r>
              <w:rPr>
                <w:b/>
                <w:sz w:val="18"/>
              </w:rPr>
              <w:t>Variable Type</w:t>
            </w:r>
          </w:p>
        </w:tc>
        <w:tc>
          <w:tcPr>
            <w:tcW w:w="3360" w:type="dxa"/>
            <w:shd w:val="clear" w:color="auto" w:fill="D9EAF7"/>
            <w:vAlign w:val="center"/>
          </w:tcPr>
          <w:p w14:paraId="0226738E" w14:textId="77777777" w:rsidR="009622F7" w:rsidRDefault="00000000">
            <w:r>
              <w:rPr>
                <w:b/>
                <w:sz w:val="18"/>
              </w:rPr>
              <w:t>Planned Technique</w:t>
            </w:r>
          </w:p>
        </w:tc>
        <w:tc>
          <w:tcPr>
            <w:tcW w:w="3360" w:type="dxa"/>
            <w:shd w:val="clear" w:color="auto" w:fill="D9EAF7"/>
            <w:vAlign w:val="center"/>
          </w:tcPr>
          <w:p w14:paraId="182BC49D" w14:textId="77777777" w:rsidR="009622F7" w:rsidRDefault="00000000">
            <w:r>
              <w:rPr>
                <w:b/>
                <w:sz w:val="18"/>
              </w:rPr>
              <w:t>Visualization</w:t>
            </w:r>
          </w:p>
        </w:tc>
      </w:tr>
      <w:tr w:rsidR="009622F7" w14:paraId="695B6EE2" w14:textId="77777777">
        <w:trPr>
          <w:jc w:val="center"/>
        </w:trPr>
        <w:tc>
          <w:tcPr>
            <w:tcW w:w="3360" w:type="dxa"/>
            <w:vAlign w:val="center"/>
          </w:tcPr>
          <w:p w14:paraId="5DBFE2B8" w14:textId="77777777" w:rsidR="009622F7" w:rsidRDefault="00000000">
            <w:r>
              <w:rPr>
                <w:sz w:val="18"/>
              </w:rPr>
              <w:t>Continuous</w:t>
            </w:r>
          </w:p>
        </w:tc>
        <w:tc>
          <w:tcPr>
            <w:tcW w:w="3360" w:type="dxa"/>
            <w:vAlign w:val="center"/>
          </w:tcPr>
          <w:p w14:paraId="2569A51B" w14:textId="77777777" w:rsidR="009622F7" w:rsidRDefault="00000000">
            <w:r>
              <w:rPr>
                <w:sz w:val="18"/>
              </w:rPr>
              <w:t>mean, median, spread, skewness</w:t>
            </w:r>
          </w:p>
        </w:tc>
        <w:tc>
          <w:tcPr>
            <w:tcW w:w="3360" w:type="dxa"/>
            <w:vAlign w:val="center"/>
          </w:tcPr>
          <w:p w14:paraId="60EFC4BD" w14:textId="77777777" w:rsidR="009622F7" w:rsidRDefault="00000000">
            <w:r>
              <w:rPr>
                <w:sz w:val="18"/>
              </w:rPr>
              <w:t>Histogram + box plot</w:t>
            </w:r>
          </w:p>
        </w:tc>
      </w:tr>
      <w:tr w:rsidR="009622F7" w14:paraId="3065FDEB" w14:textId="77777777">
        <w:trPr>
          <w:jc w:val="center"/>
        </w:trPr>
        <w:tc>
          <w:tcPr>
            <w:tcW w:w="3360" w:type="dxa"/>
            <w:vAlign w:val="center"/>
          </w:tcPr>
          <w:p w14:paraId="73B9C757" w14:textId="77777777" w:rsidR="009622F7" w:rsidRDefault="00000000">
            <w:r>
              <w:rPr>
                <w:sz w:val="18"/>
              </w:rPr>
              <w:t>Count</w:t>
            </w:r>
          </w:p>
        </w:tc>
        <w:tc>
          <w:tcPr>
            <w:tcW w:w="3360" w:type="dxa"/>
            <w:vAlign w:val="center"/>
          </w:tcPr>
          <w:p w14:paraId="39213C62" w14:textId="77777777" w:rsidR="009622F7" w:rsidRDefault="00000000">
            <w:r>
              <w:rPr>
                <w:sz w:val="18"/>
              </w:rPr>
              <w:t>range, quartiles</w:t>
            </w:r>
          </w:p>
        </w:tc>
        <w:tc>
          <w:tcPr>
            <w:tcW w:w="3360" w:type="dxa"/>
            <w:vAlign w:val="center"/>
          </w:tcPr>
          <w:p w14:paraId="4B16451B" w14:textId="77777777" w:rsidR="009622F7" w:rsidRDefault="00000000">
            <w:r>
              <w:rPr>
                <w:sz w:val="18"/>
              </w:rPr>
              <w:t>Histogram / box plot</w:t>
            </w:r>
          </w:p>
        </w:tc>
      </w:tr>
      <w:tr w:rsidR="009622F7" w14:paraId="64811103" w14:textId="77777777">
        <w:trPr>
          <w:jc w:val="center"/>
        </w:trPr>
        <w:tc>
          <w:tcPr>
            <w:tcW w:w="3360" w:type="dxa"/>
            <w:vAlign w:val="center"/>
          </w:tcPr>
          <w:p w14:paraId="53CAE36E" w14:textId="77777777" w:rsidR="009622F7" w:rsidRDefault="00000000">
            <w:r>
              <w:rPr>
                <w:sz w:val="18"/>
              </w:rPr>
              <w:t>Categorical</w:t>
            </w:r>
          </w:p>
        </w:tc>
        <w:tc>
          <w:tcPr>
            <w:tcW w:w="3360" w:type="dxa"/>
            <w:vAlign w:val="center"/>
          </w:tcPr>
          <w:p w14:paraId="2983E29B" w14:textId="77777777" w:rsidR="009622F7" w:rsidRDefault="00000000">
            <w:r>
              <w:rPr>
                <w:sz w:val="18"/>
              </w:rPr>
              <w:t>frequency and proportion</w:t>
            </w:r>
          </w:p>
        </w:tc>
        <w:tc>
          <w:tcPr>
            <w:tcW w:w="3360" w:type="dxa"/>
            <w:vAlign w:val="center"/>
          </w:tcPr>
          <w:p w14:paraId="43992083" w14:textId="77777777" w:rsidR="009622F7" w:rsidRDefault="00000000">
            <w:r>
              <w:rPr>
                <w:sz w:val="18"/>
              </w:rPr>
              <w:t>Bar chart / dot plot</w:t>
            </w:r>
          </w:p>
        </w:tc>
      </w:tr>
      <w:tr w:rsidR="009622F7" w14:paraId="7B300535" w14:textId="77777777">
        <w:trPr>
          <w:jc w:val="center"/>
        </w:trPr>
        <w:tc>
          <w:tcPr>
            <w:tcW w:w="3360" w:type="dxa"/>
            <w:vAlign w:val="center"/>
          </w:tcPr>
          <w:p w14:paraId="46768E9C" w14:textId="77777777" w:rsidR="009622F7" w:rsidRDefault="00000000">
            <w:r>
              <w:rPr>
                <w:sz w:val="18"/>
              </w:rPr>
              <w:t>Binary</w:t>
            </w:r>
          </w:p>
        </w:tc>
        <w:tc>
          <w:tcPr>
            <w:tcW w:w="3360" w:type="dxa"/>
            <w:vAlign w:val="center"/>
          </w:tcPr>
          <w:p w14:paraId="4D49CD70" w14:textId="77777777" w:rsidR="009622F7" w:rsidRDefault="00000000">
            <w:r>
              <w:rPr>
                <w:sz w:val="18"/>
              </w:rPr>
              <w:t>class balance</w:t>
            </w:r>
          </w:p>
        </w:tc>
        <w:tc>
          <w:tcPr>
            <w:tcW w:w="3360" w:type="dxa"/>
            <w:vAlign w:val="center"/>
          </w:tcPr>
          <w:p w14:paraId="235B2891" w14:textId="77777777" w:rsidR="009622F7" w:rsidRDefault="00000000">
            <w:r>
              <w:rPr>
                <w:sz w:val="18"/>
              </w:rPr>
              <w:t>Count plot</w:t>
            </w:r>
          </w:p>
        </w:tc>
      </w:tr>
      <w:tr w:rsidR="009622F7" w14:paraId="2178588B" w14:textId="77777777">
        <w:trPr>
          <w:jc w:val="center"/>
        </w:trPr>
        <w:tc>
          <w:tcPr>
            <w:tcW w:w="3360" w:type="dxa"/>
            <w:vAlign w:val="center"/>
          </w:tcPr>
          <w:p w14:paraId="7C44CDD8" w14:textId="77777777" w:rsidR="009622F7" w:rsidRDefault="00000000">
            <w:r>
              <w:rPr>
                <w:sz w:val="18"/>
              </w:rPr>
              <w:t>Datetime</w:t>
            </w:r>
          </w:p>
        </w:tc>
        <w:tc>
          <w:tcPr>
            <w:tcW w:w="3360" w:type="dxa"/>
            <w:vAlign w:val="center"/>
          </w:tcPr>
          <w:p w14:paraId="7699C097" w14:textId="77777777" w:rsidR="009622F7" w:rsidRDefault="00000000">
            <w:r>
              <w:rPr>
                <w:sz w:val="18"/>
              </w:rPr>
              <w:t>coverage and gaps</w:t>
            </w:r>
          </w:p>
        </w:tc>
        <w:tc>
          <w:tcPr>
            <w:tcW w:w="3360" w:type="dxa"/>
            <w:vAlign w:val="center"/>
          </w:tcPr>
          <w:p w14:paraId="037E5B11" w14:textId="77777777" w:rsidR="009622F7" w:rsidRDefault="00000000">
            <w:r>
              <w:rPr>
                <w:sz w:val="18"/>
              </w:rPr>
              <w:t>Timeline / line chart</w:t>
            </w:r>
          </w:p>
        </w:tc>
      </w:tr>
    </w:tbl>
    <w:p w14:paraId="20E99D45" w14:textId="77777777" w:rsidR="009622F7" w:rsidRDefault="00000000">
      <w:r>
        <w:t>Key questions include: Is surplus heavily skewed? Are there extreme service days? Are some menu categories rare? Is the target dominated by a small number of high-surplus observations?</w:t>
      </w:r>
    </w:p>
    <w:p w14:paraId="3D433290" w14:textId="77777777" w:rsidR="009622F7" w:rsidRDefault="00000000">
      <w:pPr>
        <w:pStyle w:val="Heading1"/>
      </w:pPr>
      <w:r>
        <w:t>6. Bivariate Analysis</w:t>
      </w:r>
    </w:p>
    <w:p w14:paraId="55F797A0" w14:textId="77777777" w:rsidR="009622F7" w:rsidRDefault="00000000">
      <w:r>
        <w:t>Bivariate analysis examines two variables together to determine whether meaningful relationships or group differences appear.</w:t>
      </w:r>
    </w:p>
    <w:tbl>
      <w:tblPr>
        <w:tblStyle w:val="TableGrid"/>
        <w:tblW w:w="0" w:type="auto"/>
        <w:jc w:val="center"/>
        <w:tblLook w:val="04A0" w:firstRow="1" w:lastRow="0" w:firstColumn="1" w:lastColumn="0" w:noHBand="0" w:noVBand="1"/>
      </w:tblPr>
      <w:tblGrid>
        <w:gridCol w:w="3360"/>
        <w:gridCol w:w="3360"/>
        <w:gridCol w:w="3360"/>
      </w:tblGrid>
      <w:tr w:rsidR="009622F7" w14:paraId="7FA953F3" w14:textId="77777777">
        <w:trPr>
          <w:jc w:val="center"/>
        </w:trPr>
        <w:tc>
          <w:tcPr>
            <w:tcW w:w="3360" w:type="dxa"/>
            <w:shd w:val="clear" w:color="auto" w:fill="D9EAF7"/>
            <w:vAlign w:val="center"/>
          </w:tcPr>
          <w:p w14:paraId="1680C2BF" w14:textId="77777777" w:rsidR="009622F7" w:rsidRDefault="00000000">
            <w:r>
              <w:rPr>
                <w:b/>
                <w:sz w:val="18"/>
              </w:rPr>
              <w:t>Relationship</w:t>
            </w:r>
          </w:p>
        </w:tc>
        <w:tc>
          <w:tcPr>
            <w:tcW w:w="3360" w:type="dxa"/>
            <w:shd w:val="clear" w:color="auto" w:fill="D9EAF7"/>
            <w:vAlign w:val="center"/>
          </w:tcPr>
          <w:p w14:paraId="64BBE942" w14:textId="77777777" w:rsidR="009622F7" w:rsidRDefault="00000000">
            <w:r>
              <w:rPr>
                <w:b/>
                <w:sz w:val="18"/>
              </w:rPr>
              <w:t>Plot</w:t>
            </w:r>
          </w:p>
        </w:tc>
        <w:tc>
          <w:tcPr>
            <w:tcW w:w="3360" w:type="dxa"/>
            <w:shd w:val="clear" w:color="auto" w:fill="D9EAF7"/>
            <w:vAlign w:val="center"/>
          </w:tcPr>
          <w:p w14:paraId="17F07AF2" w14:textId="77777777" w:rsidR="009622F7" w:rsidRDefault="00000000">
            <w:r>
              <w:rPr>
                <w:b/>
                <w:sz w:val="18"/>
              </w:rPr>
              <w:t>Question</w:t>
            </w:r>
          </w:p>
        </w:tc>
      </w:tr>
      <w:tr w:rsidR="009622F7" w14:paraId="496D7E68" w14:textId="77777777">
        <w:trPr>
          <w:jc w:val="center"/>
        </w:trPr>
        <w:tc>
          <w:tcPr>
            <w:tcW w:w="3360" w:type="dxa"/>
            <w:vAlign w:val="center"/>
          </w:tcPr>
          <w:p w14:paraId="1E06A0C4" w14:textId="77777777" w:rsidR="009622F7" w:rsidRDefault="00000000">
            <w:r>
              <w:rPr>
                <w:sz w:val="18"/>
              </w:rPr>
              <w:t>Attendance vs surplus</w:t>
            </w:r>
          </w:p>
        </w:tc>
        <w:tc>
          <w:tcPr>
            <w:tcW w:w="3360" w:type="dxa"/>
            <w:vAlign w:val="center"/>
          </w:tcPr>
          <w:p w14:paraId="7F52530B" w14:textId="77777777" w:rsidR="009622F7" w:rsidRDefault="00000000">
            <w:r>
              <w:rPr>
                <w:sz w:val="18"/>
              </w:rPr>
              <w:t>Scatter plot</w:t>
            </w:r>
          </w:p>
        </w:tc>
        <w:tc>
          <w:tcPr>
            <w:tcW w:w="3360" w:type="dxa"/>
            <w:vAlign w:val="center"/>
          </w:tcPr>
          <w:p w14:paraId="1448D704" w14:textId="77777777" w:rsidR="009622F7" w:rsidRDefault="00000000">
            <w:r>
              <w:rPr>
                <w:sz w:val="18"/>
              </w:rPr>
              <w:t xml:space="preserve">Does higher attendance generally </w:t>
            </w:r>
            <w:r>
              <w:rPr>
                <w:sz w:val="18"/>
              </w:rPr>
              <w:lastRenderedPageBreak/>
              <w:t>correspond to lower or higher surplus?</w:t>
            </w:r>
          </w:p>
        </w:tc>
      </w:tr>
      <w:tr w:rsidR="009622F7" w14:paraId="20B34CB4" w14:textId="77777777">
        <w:trPr>
          <w:jc w:val="center"/>
        </w:trPr>
        <w:tc>
          <w:tcPr>
            <w:tcW w:w="3360" w:type="dxa"/>
            <w:vAlign w:val="center"/>
          </w:tcPr>
          <w:p w14:paraId="08974057" w14:textId="77777777" w:rsidR="009622F7" w:rsidRDefault="00000000">
            <w:r>
              <w:rPr>
                <w:sz w:val="18"/>
              </w:rPr>
              <w:t>Prepared vs sold</w:t>
            </w:r>
          </w:p>
        </w:tc>
        <w:tc>
          <w:tcPr>
            <w:tcW w:w="3360" w:type="dxa"/>
            <w:vAlign w:val="center"/>
          </w:tcPr>
          <w:p w14:paraId="2D8BF3F1" w14:textId="77777777" w:rsidR="009622F7" w:rsidRDefault="00000000">
            <w:r>
              <w:rPr>
                <w:sz w:val="18"/>
              </w:rPr>
              <w:t>Scatter plot</w:t>
            </w:r>
          </w:p>
        </w:tc>
        <w:tc>
          <w:tcPr>
            <w:tcW w:w="3360" w:type="dxa"/>
            <w:vAlign w:val="center"/>
          </w:tcPr>
          <w:p w14:paraId="6D1A3013" w14:textId="77777777" w:rsidR="009622F7" w:rsidRDefault="00000000">
            <w:r>
              <w:rPr>
                <w:sz w:val="18"/>
              </w:rPr>
              <w:t>How closely does preparation track demand?</w:t>
            </w:r>
          </w:p>
        </w:tc>
      </w:tr>
      <w:tr w:rsidR="009622F7" w14:paraId="6F718CA7" w14:textId="77777777">
        <w:trPr>
          <w:jc w:val="center"/>
        </w:trPr>
        <w:tc>
          <w:tcPr>
            <w:tcW w:w="3360" w:type="dxa"/>
            <w:vAlign w:val="center"/>
          </w:tcPr>
          <w:p w14:paraId="19925C5A" w14:textId="77777777" w:rsidR="009622F7" w:rsidRDefault="00000000">
            <w:r>
              <w:rPr>
                <w:sz w:val="18"/>
              </w:rPr>
              <w:t>Weekday vs surplus</w:t>
            </w:r>
          </w:p>
        </w:tc>
        <w:tc>
          <w:tcPr>
            <w:tcW w:w="3360" w:type="dxa"/>
            <w:vAlign w:val="center"/>
          </w:tcPr>
          <w:p w14:paraId="1EED9CB3" w14:textId="77777777" w:rsidR="009622F7" w:rsidRDefault="00000000">
            <w:r>
              <w:rPr>
                <w:sz w:val="18"/>
              </w:rPr>
              <w:t>Box plot</w:t>
            </w:r>
          </w:p>
        </w:tc>
        <w:tc>
          <w:tcPr>
            <w:tcW w:w="3360" w:type="dxa"/>
            <w:vAlign w:val="center"/>
          </w:tcPr>
          <w:p w14:paraId="1CA134C1" w14:textId="77777777" w:rsidR="009622F7" w:rsidRDefault="00000000">
            <w:r>
              <w:rPr>
                <w:sz w:val="18"/>
              </w:rPr>
              <w:t>Which weekdays show different surplus distributions?</w:t>
            </w:r>
          </w:p>
        </w:tc>
      </w:tr>
      <w:tr w:rsidR="009622F7" w14:paraId="3EA19363" w14:textId="77777777">
        <w:trPr>
          <w:jc w:val="center"/>
        </w:trPr>
        <w:tc>
          <w:tcPr>
            <w:tcW w:w="3360" w:type="dxa"/>
            <w:vAlign w:val="center"/>
          </w:tcPr>
          <w:p w14:paraId="722DD9E0" w14:textId="77777777" w:rsidR="009622F7" w:rsidRDefault="00000000">
            <w:r>
              <w:rPr>
                <w:sz w:val="18"/>
              </w:rPr>
              <w:t>Menu category vs surplus</w:t>
            </w:r>
          </w:p>
        </w:tc>
        <w:tc>
          <w:tcPr>
            <w:tcW w:w="3360" w:type="dxa"/>
            <w:vAlign w:val="center"/>
          </w:tcPr>
          <w:p w14:paraId="640C6647" w14:textId="77777777" w:rsidR="009622F7" w:rsidRDefault="00000000">
            <w:r>
              <w:rPr>
                <w:sz w:val="18"/>
              </w:rPr>
              <w:t>Box/bar plot</w:t>
            </w:r>
          </w:p>
        </w:tc>
        <w:tc>
          <w:tcPr>
            <w:tcW w:w="3360" w:type="dxa"/>
            <w:vAlign w:val="center"/>
          </w:tcPr>
          <w:p w14:paraId="4ABC8E08" w14:textId="77777777" w:rsidR="009622F7" w:rsidRDefault="00000000">
            <w:r>
              <w:rPr>
                <w:sz w:val="18"/>
              </w:rPr>
              <w:t>Are some categories associated with higher surplus?</w:t>
            </w:r>
          </w:p>
        </w:tc>
      </w:tr>
      <w:tr w:rsidR="009622F7" w14:paraId="1B588EFD" w14:textId="77777777">
        <w:trPr>
          <w:jc w:val="center"/>
        </w:trPr>
        <w:tc>
          <w:tcPr>
            <w:tcW w:w="3360" w:type="dxa"/>
            <w:vAlign w:val="center"/>
          </w:tcPr>
          <w:p w14:paraId="57A00592" w14:textId="77777777" w:rsidR="009622F7" w:rsidRDefault="00000000">
            <w:r>
              <w:rPr>
                <w:sz w:val="18"/>
              </w:rPr>
              <w:t>Rain vs surplus</w:t>
            </w:r>
          </w:p>
        </w:tc>
        <w:tc>
          <w:tcPr>
            <w:tcW w:w="3360" w:type="dxa"/>
            <w:vAlign w:val="center"/>
          </w:tcPr>
          <w:p w14:paraId="31028C41" w14:textId="77777777" w:rsidR="009622F7" w:rsidRDefault="00000000">
            <w:r>
              <w:rPr>
                <w:sz w:val="18"/>
              </w:rPr>
              <w:t>Box plot</w:t>
            </w:r>
          </w:p>
        </w:tc>
        <w:tc>
          <w:tcPr>
            <w:tcW w:w="3360" w:type="dxa"/>
            <w:vAlign w:val="center"/>
          </w:tcPr>
          <w:p w14:paraId="49CB67C3" w14:textId="77777777" w:rsidR="009622F7" w:rsidRDefault="00000000">
            <w:r>
              <w:rPr>
                <w:sz w:val="18"/>
              </w:rPr>
              <w:t>Does rainy weather correspond to different demand?</w:t>
            </w:r>
          </w:p>
        </w:tc>
      </w:tr>
      <w:tr w:rsidR="009622F7" w14:paraId="660641FD" w14:textId="77777777">
        <w:trPr>
          <w:jc w:val="center"/>
        </w:trPr>
        <w:tc>
          <w:tcPr>
            <w:tcW w:w="3360" w:type="dxa"/>
            <w:vAlign w:val="center"/>
          </w:tcPr>
          <w:p w14:paraId="2F725003" w14:textId="77777777" w:rsidR="009622F7" w:rsidRDefault="00000000">
            <w:r>
              <w:rPr>
                <w:sz w:val="18"/>
              </w:rPr>
              <w:t>Event vs surplus</w:t>
            </w:r>
          </w:p>
        </w:tc>
        <w:tc>
          <w:tcPr>
            <w:tcW w:w="3360" w:type="dxa"/>
            <w:vAlign w:val="center"/>
          </w:tcPr>
          <w:p w14:paraId="4F743D3C" w14:textId="77777777" w:rsidR="009622F7" w:rsidRDefault="00000000">
            <w:r>
              <w:rPr>
                <w:sz w:val="18"/>
              </w:rPr>
              <w:t>Grouped bar/box plot</w:t>
            </w:r>
          </w:p>
        </w:tc>
        <w:tc>
          <w:tcPr>
            <w:tcW w:w="3360" w:type="dxa"/>
            <w:vAlign w:val="center"/>
          </w:tcPr>
          <w:p w14:paraId="395DFED7" w14:textId="77777777" w:rsidR="009622F7" w:rsidRDefault="00000000">
            <w:r>
              <w:rPr>
                <w:sz w:val="18"/>
              </w:rPr>
              <w:t>Do event days behave differently?</w:t>
            </w:r>
          </w:p>
        </w:tc>
      </w:tr>
    </w:tbl>
    <w:p w14:paraId="191E767B" w14:textId="77777777" w:rsidR="009622F7" w:rsidRDefault="00000000">
      <w:r>
        <w:t>Important principle: an observed relationship will be treated as an association, not automatically as proof of causation.</w:t>
      </w:r>
    </w:p>
    <w:p w14:paraId="40B411EB" w14:textId="77777777" w:rsidR="009622F7" w:rsidRDefault="00000000">
      <w:pPr>
        <w:pStyle w:val="Heading1"/>
      </w:pPr>
      <w:r>
        <w:t>7. Multivariate Analysis</w:t>
      </w:r>
    </w:p>
    <w:p w14:paraId="572037EA" w14:textId="77777777" w:rsidR="009622F7" w:rsidRDefault="00000000">
      <w:r>
        <w:t>Multivariate EDA considers several variables simultaneously. This is important because cafeteria surplus is unlikely to have a single cause.</w:t>
      </w:r>
    </w:p>
    <w:p w14:paraId="0A0DFA28" w14:textId="77777777" w:rsidR="009622F7" w:rsidRDefault="00000000">
      <w:pPr>
        <w:pStyle w:val="ListBullet"/>
        <w:spacing w:after="60"/>
      </w:pPr>
      <w:r>
        <w:t>Correlation matrix for selected numerical variables.</w:t>
      </w:r>
    </w:p>
    <w:p w14:paraId="55428475" w14:textId="77777777" w:rsidR="009622F7" w:rsidRDefault="00000000">
      <w:pPr>
        <w:pStyle w:val="ListBullet"/>
        <w:spacing w:after="60"/>
      </w:pPr>
      <w:r>
        <w:t>Pairwise plots for a small set of important continuous variables.</w:t>
      </w:r>
    </w:p>
    <w:p w14:paraId="73E0519F" w14:textId="77777777" w:rsidR="009622F7" w:rsidRDefault="00000000">
      <w:pPr>
        <w:pStyle w:val="ListBullet"/>
        <w:spacing w:after="60"/>
      </w:pPr>
      <w:r>
        <w:t>Grouped analysis such as weekday × meal service × menu category.</w:t>
      </w:r>
    </w:p>
    <w:p w14:paraId="7FA827C9" w14:textId="77777777" w:rsidR="009622F7" w:rsidRDefault="00000000">
      <w:pPr>
        <w:pStyle w:val="ListBullet"/>
        <w:spacing w:after="60"/>
      </w:pPr>
      <w:r>
        <w:t>Heatmaps showing average surplus by weekday and service.</w:t>
      </w:r>
    </w:p>
    <w:p w14:paraId="710B40EE" w14:textId="77777777" w:rsidR="009622F7" w:rsidRDefault="00000000">
      <w:pPr>
        <w:pStyle w:val="ListBullet"/>
        <w:spacing w:after="60"/>
      </w:pPr>
      <w:r>
        <w:t>Comparisons of event days versus normal days while controlling descriptively for attendance bands.</w:t>
      </w:r>
    </w:p>
    <w:p w14:paraId="57C6CE7D" w14:textId="77777777" w:rsidR="009622F7" w:rsidRDefault="00000000">
      <w:pPr>
        <w:pStyle w:val="ListBullet"/>
        <w:spacing w:after="60"/>
      </w:pPr>
      <w:r>
        <w:t>Segmented analysis for high-attendance and low-attendance periods.</w:t>
      </w:r>
    </w:p>
    <w:p w14:paraId="00EC7E23" w14:textId="77777777" w:rsidR="009622F7" w:rsidRDefault="00000000">
      <w:r>
        <w:t>The purpose is to discover interactions and conditional patterns that may be hidden when variables are inspected separately.</w:t>
      </w:r>
    </w:p>
    <w:p w14:paraId="0BAFA756" w14:textId="77777777" w:rsidR="009622F7" w:rsidRDefault="00000000">
      <w:pPr>
        <w:pStyle w:val="Heading1"/>
      </w:pPr>
      <w:r>
        <w:t>8. Missing Data &amp; Outlier Strategy</w:t>
      </w:r>
    </w:p>
    <w:p w14:paraId="6CB33E92" w14:textId="77777777" w:rsidR="009622F7" w:rsidRDefault="00000000">
      <w:pPr>
        <w:pStyle w:val="Heading2"/>
      </w:pPr>
      <w:r>
        <w:t>8.1 Missing data</w:t>
      </w:r>
    </w:p>
    <w:p w14:paraId="33745273" w14:textId="77777777" w:rsidR="009622F7" w:rsidRDefault="00000000">
      <w:r>
        <w:t>Missing values will not automatically be replaced with zero. First, the reason for missingness will be considered.</w:t>
      </w:r>
    </w:p>
    <w:tbl>
      <w:tblPr>
        <w:tblStyle w:val="TableGrid"/>
        <w:tblW w:w="0" w:type="auto"/>
        <w:jc w:val="center"/>
        <w:tblLook w:val="04A0" w:firstRow="1" w:lastRow="0" w:firstColumn="1" w:lastColumn="0" w:noHBand="0" w:noVBand="1"/>
      </w:tblPr>
      <w:tblGrid>
        <w:gridCol w:w="5040"/>
        <w:gridCol w:w="5040"/>
      </w:tblGrid>
      <w:tr w:rsidR="009622F7" w14:paraId="2C1FF47E" w14:textId="77777777">
        <w:trPr>
          <w:jc w:val="center"/>
        </w:trPr>
        <w:tc>
          <w:tcPr>
            <w:tcW w:w="5040" w:type="dxa"/>
            <w:shd w:val="clear" w:color="auto" w:fill="D9EAF7"/>
            <w:vAlign w:val="center"/>
          </w:tcPr>
          <w:p w14:paraId="108BDB20" w14:textId="77777777" w:rsidR="009622F7" w:rsidRDefault="00000000">
            <w:r>
              <w:rPr>
                <w:b/>
                <w:sz w:val="18"/>
              </w:rPr>
              <w:t>Situation</w:t>
            </w:r>
          </w:p>
        </w:tc>
        <w:tc>
          <w:tcPr>
            <w:tcW w:w="5040" w:type="dxa"/>
            <w:shd w:val="clear" w:color="auto" w:fill="D9EAF7"/>
            <w:vAlign w:val="center"/>
          </w:tcPr>
          <w:p w14:paraId="606209D4" w14:textId="77777777" w:rsidR="009622F7" w:rsidRDefault="00000000">
            <w:r>
              <w:rPr>
                <w:b/>
                <w:sz w:val="18"/>
              </w:rPr>
              <w:t>Planned Treatment</w:t>
            </w:r>
          </w:p>
        </w:tc>
      </w:tr>
      <w:tr w:rsidR="009622F7" w14:paraId="0A7E53E5" w14:textId="77777777">
        <w:trPr>
          <w:jc w:val="center"/>
        </w:trPr>
        <w:tc>
          <w:tcPr>
            <w:tcW w:w="5040" w:type="dxa"/>
            <w:vAlign w:val="center"/>
          </w:tcPr>
          <w:p w14:paraId="60F33D85" w14:textId="77777777" w:rsidR="009622F7" w:rsidRDefault="00000000">
            <w:r>
              <w:rPr>
                <w:sz w:val="18"/>
              </w:rPr>
              <w:t>Non-critical numeric predictor missing</w:t>
            </w:r>
          </w:p>
        </w:tc>
        <w:tc>
          <w:tcPr>
            <w:tcW w:w="5040" w:type="dxa"/>
            <w:vAlign w:val="center"/>
          </w:tcPr>
          <w:p w14:paraId="6E8BF68C" w14:textId="77777777" w:rsidR="009622F7" w:rsidRDefault="00000000">
            <w:r>
              <w:rPr>
                <w:sz w:val="18"/>
              </w:rPr>
              <w:t>Compare median/robust imputation options and document the choice.</w:t>
            </w:r>
          </w:p>
        </w:tc>
      </w:tr>
      <w:tr w:rsidR="009622F7" w14:paraId="6164AEB4" w14:textId="77777777">
        <w:trPr>
          <w:jc w:val="center"/>
        </w:trPr>
        <w:tc>
          <w:tcPr>
            <w:tcW w:w="5040" w:type="dxa"/>
            <w:vAlign w:val="center"/>
          </w:tcPr>
          <w:p w14:paraId="2B65358F" w14:textId="77777777" w:rsidR="009622F7" w:rsidRDefault="00000000">
            <w:r>
              <w:rPr>
                <w:sz w:val="18"/>
              </w:rPr>
              <w:t>Categorical predictor missing</w:t>
            </w:r>
          </w:p>
        </w:tc>
        <w:tc>
          <w:tcPr>
            <w:tcW w:w="5040" w:type="dxa"/>
            <w:vAlign w:val="center"/>
          </w:tcPr>
          <w:p w14:paraId="64C47FB8" w14:textId="77777777" w:rsidR="009622F7" w:rsidRDefault="00000000">
            <w:r>
              <w:rPr>
                <w:sz w:val="18"/>
              </w:rPr>
              <w:t>Use an explicit 'Unknown' category when appropriate.</w:t>
            </w:r>
          </w:p>
        </w:tc>
      </w:tr>
      <w:tr w:rsidR="009622F7" w14:paraId="440B760A" w14:textId="77777777">
        <w:trPr>
          <w:jc w:val="center"/>
        </w:trPr>
        <w:tc>
          <w:tcPr>
            <w:tcW w:w="5040" w:type="dxa"/>
            <w:vAlign w:val="center"/>
          </w:tcPr>
          <w:p w14:paraId="6E8F08B4" w14:textId="77777777" w:rsidR="009622F7" w:rsidRDefault="00000000">
            <w:r>
              <w:rPr>
                <w:sz w:val="18"/>
              </w:rPr>
              <w:t>Weather value missing</w:t>
            </w:r>
          </w:p>
        </w:tc>
        <w:tc>
          <w:tcPr>
            <w:tcW w:w="5040" w:type="dxa"/>
            <w:vAlign w:val="center"/>
          </w:tcPr>
          <w:p w14:paraId="004DCF04" w14:textId="77777777" w:rsidR="009622F7" w:rsidRDefault="00000000">
            <w:r>
              <w:rPr>
                <w:sz w:val="18"/>
              </w:rPr>
              <w:t>Use a documented external-source or statistical treatment if permitted.</w:t>
            </w:r>
          </w:p>
        </w:tc>
      </w:tr>
      <w:tr w:rsidR="009622F7" w14:paraId="0E5137A8" w14:textId="77777777">
        <w:trPr>
          <w:jc w:val="center"/>
        </w:trPr>
        <w:tc>
          <w:tcPr>
            <w:tcW w:w="5040" w:type="dxa"/>
            <w:vAlign w:val="center"/>
          </w:tcPr>
          <w:p w14:paraId="06BC3036" w14:textId="77777777" w:rsidR="009622F7" w:rsidRDefault="00000000">
            <w:r>
              <w:rPr>
                <w:sz w:val="18"/>
              </w:rPr>
              <w:t>Target variable missing</w:t>
            </w:r>
          </w:p>
        </w:tc>
        <w:tc>
          <w:tcPr>
            <w:tcW w:w="5040" w:type="dxa"/>
            <w:vAlign w:val="center"/>
          </w:tcPr>
          <w:p w14:paraId="7C92298E" w14:textId="77777777" w:rsidR="009622F7" w:rsidRDefault="00000000">
            <w:r>
              <w:rPr>
                <w:sz w:val="18"/>
              </w:rPr>
              <w:t>Exclude from supervised training rather than inventing a target.</w:t>
            </w:r>
          </w:p>
        </w:tc>
      </w:tr>
      <w:tr w:rsidR="009622F7" w14:paraId="497858F2" w14:textId="77777777">
        <w:trPr>
          <w:jc w:val="center"/>
        </w:trPr>
        <w:tc>
          <w:tcPr>
            <w:tcW w:w="5040" w:type="dxa"/>
            <w:vAlign w:val="center"/>
          </w:tcPr>
          <w:p w14:paraId="5CD0E04D" w14:textId="77777777" w:rsidR="009622F7" w:rsidRDefault="00000000">
            <w:r>
              <w:rPr>
                <w:sz w:val="18"/>
              </w:rPr>
              <w:t>Large block of missing dates</w:t>
            </w:r>
          </w:p>
        </w:tc>
        <w:tc>
          <w:tcPr>
            <w:tcW w:w="5040" w:type="dxa"/>
            <w:vAlign w:val="center"/>
          </w:tcPr>
          <w:p w14:paraId="5439D39F" w14:textId="77777777" w:rsidR="009622F7" w:rsidRDefault="00000000">
            <w:r>
              <w:rPr>
                <w:sz w:val="18"/>
              </w:rPr>
              <w:t>Investigate system/closure causes before modeling.</w:t>
            </w:r>
          </w:p>
        </w:tc>
      </w:tr>
    </w:tbl>
    <w:p w14:paraId="28F9221E" w14:textId="77777777" w:rsidR="009622F7" w:rsidRDefault="00000000">
      <w:pPr>
        <w:pStyle w:val="Heading2"/>
      </w:pPr>
      <w:r>
        <w:t>8.2 Outliers</w:t>
      </w:r>
    </w:p>
    <w:p w14:paraId="789EA971" w14:textId="77777777" w:rsidR="009622F7" w:rsidRDefault="00000000">
      <w:pPr>
        <w:pStyle w:val="ListBullet"/>
        <w:spacing w:after="60"/>
      </w:pPr>
      <w:r>
        <w:t>Use IQR-based checks and visual inspection to flag unusual observations.</w:t>
      </w:r>
    </w:p>
    <w:p w14:paraId="79D75E5D" w14:textId="77777777" w:rsidR="009622F7" w:rsidRDefault="00000000">
      <w:pPr>
        <w:pStyle w:val="ListBullet"/>
        <w:spacing w:after="60"/>
      </w:pPr>
      <w:r>
        <w:t>Do not remove an outlier merely because it is statistically unusual.</w:t>
      </w:r>
    </w:p>
    <w:p w14:paraId="564C21FA" w14:textId="77777777" w:rsidR="009622F7" w:rsidRDefault="00000000">
      <w:pPr>
        <w:pStyle w:val="ListBullet"/>
        <w:spacing w:after="60"/>
      </w:pPr>
      <w:r>
        <w:t>Cross-check extreme values against events, holidays, closures or operational incidents.</w:t>
      </w:r>
    </w:p>
    <w:p w14:paraId="41C047F7" w14:textId="77777777" w:rsidR="009622F7" w:rsidRDefault="00000000">
      <w:pPr>
        <w:pStyle w:val="ListBullet"/>
        <w:spacing w:after="60"/>
      </w:pPr>
      <w:r>
        <w:t>Keep genuine rare events if they represent real future conditions.</w:t>
      </w:r>
    </w:p>
    <w:p w14:paraId="0895A7E6" w14:textId="77777777" w:rsidR="009622F7" w:rsidRDefault="00000000">
      <w:pPr>
        <w:pStyle w:val="ListBullet"/>
        <w:spacing w:after="60"/>
      </w:pPr>
      <w:r>
        <w:t>Document every exclusion or transformation.</w:t>
      </w:r>
    </w:p>
    <w:p w14:paraId="7056DBDF" w14:textId="77777777" w:rsidR="009622F7" w:rsidRDefault="00000000">
      <w:pPr>
        <w:pStyle w:val="Heading1"/>
      </w:pPr>
      <w:r>
        <w:lastRenderedPageBreak/>
        <w:t>9. Visualization Framework</w:t>
      </w:r>
    </w:p>
    <w:p w14:paraId="4F3DF87D" w14:textId="77777777" w:rsidR="009622F7" w:rsidRDefault="00000000">
      <w:r>
        <w:t>MealCycle AI will follow a 'question → chart → observation → implication' framework. A chart will be included only when it helps answer a defined analytical question.</w:t>
      </w:r>
    </w:p>
    <w:p w14:paraId="1772C4A1" w14:textId="77777777" w:rsidR="009622F7" w:rsidRDefault="00000000">
      <w:r>
        <w:rPr>
          <w:noProof/>
        </w:rPr>
        <w:drawing>
          <wp:inline distT="0" distB="0" distL="0" distR="0" wp14:anchorId="22D2B401" wp14:editId="085042F0">
            <wp:extent cx="6126480" cy="3383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Week2_Visualization_Map.png"/>
                    <pic:cNvPicPr/>
                  </pic:nvPicPr>
                  <pic:blipFill>
                    <a:blip r:embed="rId8"/>
                    <a:stretch>
                      <a:fillRect/>
                    </a:stretch>
                  </pic:blipFill>
                  <pic:spPr>
                    <a:xfrm>
                      <a:off x="0" y="0"/>
                      <a:ext cx="6126480" cy="3383222"/>
                    </a:xfrm>
                    <a:prstGeom prst="rect">
                      <a:avLst/>
                    </a:prstGeom>
                  </pic:spPr>
                </pic:pic>
              </a:graphicData>
            </a:graphic>
          </wp:inline>
        </w:drawing>
      </w:r>
    </w:p>
    <w:p w14:paraId="28EE1993" w14:textId="77777777" w:rsidR="009622F7" w:rsidRDefault="00000000">
      <w:pPr>
        <w:jc w:val="center"/>
      </w:pPr>
      <w:r>
        <w:rPr>
          <w:i/>
          <w:sz w:val="18"/>
        </w:rPr>
        <w:t>Figure 1. Proposed visualization map for the MealCycle AI EDA stage.</w:t>
      </w:r>
    </w:p>
    <w:tbl>
      <w:tblPr>
        <w:tblStyle w:val="TableGrid"/>
        <w:tblW w:w="0" w:type="auto"/>
        <w:jc w:val="center"/>
        <w:tblLook w:val="04A0" w:firstRow="1" w:lastRow="0" w:firstColumn="1" w:lastColumn="0" w:noHBand="0" w:noVBand="1"/>
      </w:tblPr>
      <w:tblGrid>
        <w:gridCol w:w="3360"/>
        <w:gridCol w:w="3360"/>
        <w:gridCol w:w="3360"/>
      </w:tblGrid>
      <w:tr w:rsidR="009622F7" w14:paraId="07E2E411" w14:textId="77777777">
        <w:trPr>
          <w:jc w:val="center"/>
        </w:trPr>
        <w:tc>
          <w:tcPr>
            <w:tcW w:w="3360" w:type="dxa"/>
            <w:shd w:val="clear" w:color="auto" w:fill="D9EAF7"/>
            <w:vAlign w:val="center"/>
          </w:tcPr>
          <w:p w14:paraId="5157E203" w14:textId="77777777" w:rsidR="009622F7" w:rsidRDefault="00000000">
            <w:r>
              <w:rPr>
                <w:b/>
                <w:sz w:val="18"/>
              </w:rPr>
              <w:t>Analytical Purpose</w:t>
            </w:r>
          </w:p>
        </w:tc>
        <w:tc>
          <w:tcPr>
            <w:tcW w:w="3360" w:type="dxa"/>
            <w:shd w:val="clear" w:color="auto" w:fill="D9EAF7"/>
            <w:vAlign w:val="center"/>
          </w:tcPr>
          <w:p w14:paraId="33865D1D" w14:textId="77777777" w:rsidR="009622F7" w:rsidRDefault="00000000">
            <w:r>
              <w:rPr>
                <w:b/>
                <w:sz w:val="18"/>
              </w:rPr>
              <w:t>Preferred Visual</w:t>
            </w:r>
          </w:p>
        </w:tc>
        <w:tc>
          <w:tcPr>
            <w:tcW w:w="3360" w:type="dxa"/>
            <w:shd w:val="clear" w:color="auto" w:fill="D9EAF7"/>
            <w:vAlign w:val="center"/>
          </w:tcPr>
          <w:p w14:paraId="44AEFB13" w14:textId="77777777" w:rsidR="009622F7" w:rsidRDefault="00000000">
            <w:r>
              <w:rPr>
                <w:b/>
                <w:sz w:val="18"/>
              </w:rPr>
              <w:t>Why It Fits</w:t>
            </w:r>
          </w:p>
        </w:tc>
      </w:tr>
      <w:tr w:rsidR="009622F7" w14:paraId="0D9C2142" w14:textId="77777777">
        <w:trPr>
          <w:jc w:val="center"/>
        </w:trPr>
        <w:tc>
          <w:tcPr>
            <w:tcW w:w="3360" w:type="dxa"/>
            <w:vAlign w:val="center"/>
          </w:tcPr>
          <w:p w14:paraId="265423B0" w14:textId="77777777" w:rsidR="009622F7" w:rsidRDefault="00000000">
            <w:r>
              <w:rPr>
                <w:sz w:val="18"/>
              </w:rPr>
              <w:t>Distribution</w:t>
            </w:r>
          </w:p>
        </w:tc>
        <w:tc>
          <w:tcPr>
            <w:tcW w:w="3360" w:type="dxa"/>
            <w:vAlign w:val="center"/>
          </w:tcPr>
          <w:p w14:paraId="04E9E3AB" w14:textId="77777777" w:rsidR="009622F7" w:rsidRDefault="00000000">
            <w:r>
              <w:rPr>
                <w:sz w:val="18"/>
              </w:rPr>
              <w:t>Histogram / box plot</w:t>
            </w:r>
          </w:p>
        </w:tc>
        <w:tc>
          <w:tcPr>
            <w:tcW w:w="3360" w:type="dxa"/>
            <w:vAlign w:val="center"/>
          </w:tcPr>
          <w:p w14:paraId="1BCFCA99" w14:textId="77777777" w:rsidR="009622F7" w:rsidRDefault="00000000">
            <w:r>
              <w:rPr>
                <w:sz w:val="18"/>
              </w:rPr>
              <w:t>Shows shape, spread and unusual values.</w:t>
            </w:r>
          </w:p>
        </w:tc>
      </w:tr>
      <w:tr w:rsidR="009622F7" w14:paraId="4280E0A6" w14:textId="77777777">
        <w:trPr>
          <w:jc w:val="center"/>
        </w:trPr>
        <w:tc>
          <w:tcPr>
            <w:tcW w:w="3360" w:type="dxa"/>
            <w:vAlign w:val="center"/>
          </w:tcPr>
          <w:p w14:paraId="39B49401" w14:textId="77777777" w:rsidR="009622F7" w:rsidRDefault="00000000">
            <w:r>
              <w:rPr>
                <w:sz w:val="18"/>
              </w:rPr>
              <w:t>Trend</w:t>
            </w:r>
          </w:p>
        </w:tc>
        <w:tc>
          <w:tcPr>
            <w:tcW w:w="3360" w:type="dxa"/>
            <w:vAlign w:val="center"/>
          </w:tcPr>
          <w:p w14:paraId="5F9EB896" w14:textId="77777777" w:rsidR="009622F7" w:rsidRDefault="00000000">
            <w:r>
              <w:rPr>
                <w:sz w:val="18"/>
              </w:rPr>
              <w:t>Line chart</w:t>
            </w:r>
          </w:p>
        </w:tc>
        <w:tc>
          <w:tcPr>
            <w:tcW w:w="3360" w:type="dxa"/>
            <w:vAlign w:val="center"/>
          </w:tcPr>
          <w:p w14:paraId="671C449B" w14:textId="77777777" w:rsidR="009622F7" w:rsidRDefault="00000000">
            <w:r>
              <w:rPr>
                <w:sz w:val="18"/>
              </w:rPr>
              <w:t>Makes changes over time visible.</w:t>
            </w:r>
          </w:p>
        </w:tc>
      </w:tr>
      <w:tr w:rsidR="009622F7" w14:paraId="5B321962" w14:textId="77777777">
        <w:trPr>
          <w:jc w:val="center"/>
        </w:trPr>
        <w:tc>
          <w:tcPr>
            <w:tcW w:w="3360" w:type="dxa"/>
            <w:vAlign w:val="center"/>
          </w:tcPr>
          <w:p w14:paraId="6537212F" w14:textId="77777777" w:rsidR="009622F7" w:rsidRDefault="00000000">
            <w:r>
              <w:rPr>
                <w:sz w:val="18"/>
              </w:rPr>
              <w:t>Comparison</w:t>
            </w:r>
          </w:p>
        </w:tc>
        <w:tc>
          <w:tcPr>
            <w:tcW w:w="3360" w:type="dxa"/>
            <w:vAlign w:val="center"/>
          </w:tcPr>
          <w:p w14:paraId="0F0102F6" w14:textId="77777777" w:rsidR="009622F7" w:rsidRDefault="00000000">
            <w:r>
              <w:rPr>
                <w:sz w:val="18"/>
              </w:rPr>
              <w:t>Bar / dot / box plot</w:t>
            </w:r>
          </w:p>
        </w:tc>
        <w:tc>
          <w:tcPr>
            <w:tcW w:w="3360" w:type="dxa"/>
            <w:vAlign w:val="center"/>
          </w:tcPr>
          <w:p w14:paraId="34DB46A6" w14:textId="77777777" w:rsidR="009622F7" w:rsidRDefault="00000000">
            <w:r>
              <w:rPr>
                <w:sz w:val="18"/>
              </w:rPr>
              <w:t>Compares groups clearly.</w:t>
            </w:r>
          </w:p>
        </w:tc>
      </w:tr>
      <w:tr w:rsidR="009622F7" w14:paraId="37C83C37" w14:textId="77777777">
        <w:trPr>
          <w:jc w:val="center"/>
        </w:trPr>
        <w:tc>
          <w:tcPr>
            <w:tcW w:w="3360" w:type="dxa"/>
            <w:vAlign w:val="center"/>
          </w:tcPr>
          <w:p w14:paraId="2C049E98" w14:textId="77777777" w:rsidR="009622F7" w:rsidRDefault="00000000">
            <w:r>
              <w:rPr>
                <w:sz w:val="18"/>
              </w:rPr>
              <w:t>Relationship</w:t>
            </w:r>
          </w:p>
        </w:tc>
        <w:tc>
          <w:tcPr>
            <w:tcW w:w="3360" w:type="dxa"/>
            <w:vAlign w:val="center"/>
          </w:tcPr>
          <w:p w14:paraId="4844E677" w14:textId="77777777" w:rsidR="009622F7" w:rsidRDefault="00000000">
            <w:r>
              <w:rPr>
                <w:sz w:val="18"/>
              </w:rPr>
              <w:t>Scatter plot</w:t>
            </w:r>
          </w:p>
        </w:tc>
        <w:tc>
          <w:tcPr>
            <w:tcW w:w="3360" w:type="dxa"/>
            <w:vAlign w:val="center"/>
          </w:tcPr>
          <w:p w14:paraId="164A3461" w14:textId="77777777" w:rsidR="009622F7" w:rsidRDefault="00000000">
            <w:r>
              <w:rPr>
                <w:sz w:val="18"/>
              </w:rPr>
              <w:t>Shows direction, strength and unusual points.</w:t>
            </w:r>
          </w:p>
        </w:tc>
      </w:tr>
      <w:tr w:rsidR="009622F7" w14:paraId="4AD56599" w14:textId="77777777">
        <w:trPr>
          <w:jc w:val="center"/>
        </w:trPr>
        <w:tc>
          <w:tcPr>
            <w:tcW w:w="3360" w:type="dxa"/>
            <w:vAlign w:val="center"/>
          </w:tcPr>
          <w:p w14:paraId="17BACEB1" w14:textId="77777777" w:rsidR="009622F7" w:rsidRDefault="00000000">
            <w:r>
              <w:rPr>
                <w:sz w:val="18"/>
              </w:rPr>
              <w:t>Correlation</w:t>
            </w:r>
          </w:p>
        </w:tc>
        <w:tc>
          <w:tcPr>
            <w:tcW w:w="3360" w:type="dxa"/>
            <w:vAlign w:val="center"/>
          </w:tcPr>
          <w:p w14:paraId="7498256E" w14:textId="77777777" w:rsidR="009622F7" w:rsidRDefault="00000000">
            <w:r>
              <w:rPr>
                <w:sz w:val="18"/>
              </w:rPr>
              <w:t>Heatmap</w:t>
            </w:r>
          </w:p>
        </w:tc>
        <w:tc>
          <w:tcPr>
            <w:tcW w:w="3360" w:type="dxa"/>
            <w:vAlign w:val="center"/>
          </w:tcPr>
          <w:p w14:paraId="0BE0D198" w14:textId="77777777" w:rsidR="009622F7" w:rsidRDefault="00000000">
            <w:r>
              <w:rPr>
                <w:sz w:val="18"/>
              </w:rPr>
              <w:t>Summarizes many pairwise associations.</w:t>
            </w:r>
          </w:p>
        </w:tc>
      </w:tr>
      <w:tr w:rsidR="009622F7" w14:paraId="5AF1E6A1" w14:textId="77777777">
        <w:trPr>
          <w:jc w:val="center"/>
        </w:trPr>
        <w:tc>
          <w:tcPr>
            <w:tcW w:w="3360" w:type="dxa"/>
            <w:vAlign w:val="center"/>
          </w:tcPr>
          <w:p w14:paraId="77A76CF4" w14:textId="77777777" w:rsidR="009622F7" w:rsidRDefault="00000000">
            <w:r>
              <w:rPr>
                <w:sz w:val="18"/>
              </w:rPr>
              <w:t>Composition</w:t>
            </w:r>
          </w:p>
        </w:tc>
        <w:tc>
          <w:tcPr>
            <w:tcW w:w="3360" w:type="dxa"/>
            <w:vAlign w:val="center"/>
          </w:tcPr>
          <w:p w14:paraId="6D0BCCB1" w14:textId="77777777" w:rsidR="009622F7" w:rsidRDefault="00000000">
            <w:r>
              <w:rPr>
                <w:sz w:val="18"/>
              </w:rPr>
              <w:t>Stacked / 100% bar</w:t>
            </w:r>
          </w:p>
        </w:tc>
        <w:tc>
          <w:tcPr>
            <w:tcW w:w="3360" w:type="dxa"/>
            <w:vAlign w:val="center"/>
          </w:tcPr>
          <w:p w14:paraId="78B88C79" w14:textId="77777777" w:rsidR="009622F7" w:rsidRDefault="00000000">
            <w:r>
              <w:rPr>
                <w:sz w:val="18"/>
              </w:rPr>
              <w:t>Shows category contribution.</w:t>
            </w:r>
          </w:p>
        </w:tc>
      </w:tr>
      <w:tr w:rsidR="009622F7" w14:paraId="50CB7382" w14:textId="77777777">
        <w:trPr>
          <w:jc w:val="center"/>
        </w:trPr>
        <w:tc>
          <w:tcPr>
            <w:tcW w:w="3360" w:type="dxa"/>
            <w:vAlign w:val="center"/>
          </w:tcPr>
          <w:p w14:paraId="0D29A541" w14:textId="77777777" w:rsidR="009622F7" w:rsidRDefault="00000000">
            <w:r>
              <w:rPr>
                <w:sz w:val="18"/>
              </w:rPr>
              <w:t>Operational pattern</w:t>
            </w:r>
          </w:p>
        </w:tc>
        <w:tc>
          <w:tcPr>
            <w:tcW w:w="3360" w:type="dxa"/>
            <w:vAlign w:val="center"/>
          </w:tcPr>
          <w:p w14:paraId="11B55E45" w14:textId="77777777" w:rsidR="009622F7" w:rsidRDefault="00000000">
            <w:r>
              <w:rPr>
                <w:sz w:val="18"/>
              </w:rPr>
              <w:t>Heatmap / calendar view</w:t>
            </w:r>
          </w:p>
        </w:tc>
        <w:tc>
          <w:tcPr>
            <w:tcW w:w="3360" w:type="dxa"/>
            <w:vAlign w:val="center"/>
          </w:tcPr>
          <w:p w14:paraId="75EE449F" w14:textId="77777777" w:rsidR="009622F7" w:rsidRDefault="00000000">
            <w:r>
              <w:rPr>
                <w:sz w:val="18"/>
              </w:rPr>
              <w:t>Highlights recurring service-day patterns.</w:t>
            </w:r>
          </w:p>
        </w:tc>
      </w:tr>
    </w:tbl>
    <w:p w14:paraId="281B23DC" w14:textId="77777777" w:rsidR="009622F7" w:rsidRDefault="00000000">
      <w:pPr>
        <w:pStyle w:val="Heading2"/>
      </w:pPr>
      <w:r>
        <w:t>Visualization design rules</w:t>
      </w:r>
    </w:p>
    <w:p w14:paraId="343B7C66" w14:textId="77777777" w:rsidR="009622F7" w:rsidRDefault="00000000">
      <w:pPr>
        <w:pStyle w:val="ListBullet"/>
        <w:spacing w:after="60"/>
      </w:pPr>
      <w:r>
        <w:t>Use a descriptive title that communicates the analytical question.</w:t>
      </w:r>
    </w:p>
    <w:p w14:paraId="692027D9" w14:textId="77777777" w:rsidR="009622F7" w:rsidRDefault="00000000">
      <w:pPr>
        <w:pStyle w:val="ListBullet"/>
        <w:spacing w:after="60"/>
      </w:pPr>
      <w:r>
        <w:t>Label axes with meaningful units.</w:t>
      </w:r>
    </w:p>
    <w:p w14:paraId="11A5A506" w14:textId="77777777" w:rsidR="009622F7" w:rsidRDefault="00000000">
      <w:pPr>
        <w:pStyle w:val="ListBullet"/>
        <w:spacing w:after="60"/>
      </w:pPr>
      <w:r>
        <w:t>Use consistent terminology across charts.</w:t>
      </w:r>
    </w:p>
    <w:p w14:paraId="1AB88DF4" w14:textId="77777777" w:rsidR="009622F7" w:rsidRDefault="00000000">
      <w:pPr>
        <w:pStyle w:val="ListBullet"/>
        <w:spacing w:after="60"/>
      </w:pPr>
      <w:r>
        <w:t>Avoid unnecessary 3-D effects and decorative elements.</w:t>
      </w:r>
    </w:p>
    <w:p w14:paraId="352A9B04" w14:textId="77777777" w:rsidR="009622F7" w:rsidRDefault="00000000">
      <w:pPr>
        <w:pStyle w:val="ListBullet"/>
        <w:spacing w:after="60"/>
      </w:pPr>
      <w:r>
        <w:t>Show units such as meals, percentage or currency where relevant.</w:t>
      </w:r>
    </w:p>
    <w:p w14:paraId="3E89A5F8" w14:textId="77777777" w:rsidR="009622F7" w:rsidRDefault="00000000">
      <w:pPr>
        <w:pStyle w:val="ListBullet"/>
        <w:spacing w:after="60"/>
      </w:pPr>
      <w:r>
        <w:t>Add a short interpretation beneath important charts.</w:t>
      </w:r>
    </w:p>
    <w:p w14:paraId="41B0F9CE" w14:textId="77777777" w:rsidR="009622F7" w:rsidRDefault="00000000">
      <w:pPr>
        <w:pStyle w:val="ListBullet"/>
        <w:spacing w:after="60"/>
      </w:pPr>
      <w:r>
        <w:t>Do not imply causality when the analysis only demonstrates association.</w:t>
      </w:r>
    </w:p>
    <w:p w14:paraId="3D6C1E17" w14:textId="77777777" w:rsidR="009622F7" w:rsidRDefault="00000000">
      <w:pPr>
        <w:pStyle w:val="Heading1"/>
      </w:pPr>
      <w:r>
        <w:lastRenderedPageBreak/>
        <w:t>10. Python Libraries &amp; Tools</w:t>
      </w:r>
    </w:p>
    <w:tbl>
      <w:tblPr>
        <w:tblStyle w:val="TableGrid"/>
        <w:tblW w:w="0" w:type="auto"/>
        <w:jc w:val="center"/>
        <w:tblLook w:val="04A0" w:firstRow="1" w:lastRow="0" w:firstColumn="1" w:lastColumn="0" w:noHBand="0" w:noVBand="1"/>
      </w:tblPr>
      <w:tblGrid>
        <w:gridCol w:w="5040"/>
        <w:gridCol w:w="5040"/>
      </w:tblGrid>
      <w:tr w:rsidR="009622F7" w14:paraId="208F1DE1" w14:textId="77777777">
        <w:trPr>
          <w:jc w:val="center"/>
        </w:trPr>
        <w:tc>
          <w:tcPr>
            <w:tcW w:w="5040" w:type="dxa"/>
            <w:shd w:val="clear" w:color="auto" w:fill="D9EAF7"/>
            <w:vAlign w:val="center"/>
          </w:tcPr>
          <w:p w14:paraId="77CB326B" w14:textId="77777777" w:rsidR="009622F7" w:rsidRDefault="00000000">
            <w:r>
              <w:rPr>
                <w:b/>
                <w:sz w:val="18"/>
              </w:rPr>
              <w:t>Library / Tool</w:t>
            </w:r>
          </w:p>
        </w:tc>
        <w:tc>
          <w:tcPr>
            <w:tcW w:w="5040" w:type="dxa"/>
            <w:shd w:val="clear" w:color="auto" w:fill="D9EAF7"/>
            <w:vAlign w:val="center"/>
          </w:tcPr>
          <w:p w14:paraId="495A1973" w14:textId="77777777" w:rsidR="009622F7" w:rsidRDefault="00000000">
            <w:r>
              <w:rPr>
                <w:b/>
                <w:sz w:val="18"/>
              </w:rPr>
              <w:t>Role in EDA</w:t>
            </w:r>
          </w:p>
        </w:tc>
      </w:tr>
      <w:tr w:rsidR="009622F7" w14:paraId="29D13E38" w14:textId="77777777">
        <w:trPr>
          <w:jc w:val="center"/>
        </w:trPr>
        <w:tc>
          <w:tcPr>
            <w:tcW w:w="5040" w:type="dxa"/>
            <w:vAlign w:val="center"/>
          </w:tcPr>
          <w:p w14:paraId="2D7A170F" w14:textId="77777777" w:rsidR="009622F7" w:rsidRDefault="00000000">
            <w:r>
              <w:rPr>
                <w:sz w:val="18"/>
              </w:rPr>
              <w:t>pandas</w:t>
            </w:r>
          </w:p>
        </w:tc>
        <w:tc>
          <w:tcPr>
            <w:tcW w:w="5040" w:type="dxa"/>
            <w:vAlign w:val="center"/>
          </w:tcPr>
          <w:p w14:paraId="3FD35784" w14:textId="77777777" w:rsidR="009622F7" w:rsidRDefault="00000000">
            <w:r>
              <w:rPr>
                <w:sz w:val="18"/>
              </w:rPr>
              <w:t>Loading, filtering, grouping, summarizing and reshaping data.</w:t>
            </w:r>
          </w:p>
        </w:tc>
      </w:tr>
      <w:tr w:rsidR="009622F7" w14:paraId="7CBCF76A" w14:textId="77777777">
        <w:trPr>
          <w:jc w:val="center"/>
        </w:trPr>
        <w:tc>
          <w:tcPr>
            <w:tcW w:w="5040" w:type="dxa"/>
            <w:vAlign w:val="center"/>
          </w:tcPr>
          <w:p w14:paraId="5B4CA6F6" w14:textId="77777777" w:rsidR="009622F7" w:rsidRDefault="00000000">
            <w:r>
              <w:rPr>
                <w:sz w:val="18"/>
              </w:rPr>
              <w:t>NumPy</w:t>
            </w:r>
          </w:p>
        </w:tc>
        <w:tc>
          <w:tcPr>
            <w:tcW w:w="5040" w:type="dxa"/>
            <w:vAlign w:val="center"/>
          </w:tcPr>
          <w:p w14:paraId="26AE032F" w14:textId="77777777" w:rsidR="009622F7" w:rsidRDefault="00000000">
            <w:r>
              <w:rPr>
                <w:sz w:val="18"/>
              </w:rPr>
              <w:t>Numerical calculations and array operations.</w:t>
            </w:r>
          </w:p>
        </w:tc>
      </w:tr>
      <w:tr w:rsidR="009622F7" w14:paraId="3EADEAD2" w14:textId="77777777">
        <w:trPr>
          <w:jc w:val="center"/>
        </w:trPr>
        <w:tc>
          <w:tcPr>
            <w:tcW w:w="5040" w:type="dxa"/>
            <w:vAlign w:val="center"/>
          </w:tcPr>
          <w:p w14:paraId="786C9970" w14:textId="77777777" w:rsidR="009622F7" w:rsidRDefault="00000000">
            <w:r>
              <w:rPr>
                <w:sz w:val="18"/>
              </w:rPr>
              <w:t>Matplotlib</w:t>
            </w:r>
          </w:p>
        </w:tc>
        <w:tc>
          <w:tcPr>
            <w:tcW w:w="5040" w:type="dxa"/>
            <w:vAlign w:val="center"/>
          </w:tcPr>
          <w:p w14:paraId="7947484F" w14:textId="77777777" w:rsidR="009622F7" w:rsidRDefault="00000000">
            <w:r>
              <w:rPr>
                <w:sz w:val="18"/>
              </w:rPr>
              <w:t>Flexible construction of publication-style charts.</w:t>
            </w:r>
          </w:p>
        </w:tc>
      </w:tr>
      <w:tr w:rsidR="009622F7" w14:paraId="657F21A9" w14:textId="77777777">
        <w:trPr>
          <w:jc w:val="center"/>
        </w:trPr>
        <w:tc>
          <w:tcPr>
            <w:tcW w:w="5040" w:type="dxa"/>
            <w:vAlign w:val="center"/>
          </w:tcPr>
          <w:p w14:paraId="31165853" w14:textId="77777777" w:rsidR="009622F7" w:rsidRDefault="00000000">
            <w:r>
              <w:rPr>
                <w:sz w:val="18"/>
              </w:rPr>
              <w:t>Seaborn</w:t>
            </w:r>
          </w:p>
        </w:tc>
        <w:tc>
          <w:tcPr>
            <w:tcW w:w="5040" w:type="dxa"/>
            <w:vAlign w:val="center"/>
          </w:tcPr>
          <w:p w14:paraId="4147406B" w14:textId="77777777" w:rsidR="009622F7" w:rsidRDefault="00000000">
            <w:r>
              <w:rPr>
                <w:sz w:val="18"/>
              </w:rPr>
              <w:t>Statistical plots such as box plots, heatmaps and pair plots.</w:t>
            </w:r>
          </w:p>
        </w:tc>
      </w:tr>
      <w:tr w:rsidR="009622F7" w14:paraId="1A9CB652" w14:textId="77777777">
        <w:trPr>
          <w:jc w:val="center"/>
        </w:trPr>
        <w:tc>
          <w:tcPr>
            <w:tcW w:w="5040" w:type="dxa"/>
            <w:vAlign w:val="center"/>
          </w:tcPr>
          <w:p w14:paraId="593B3399" w14:textId="77777777" w:rsidR="009622F7" w:rsidRDefault="00000000">
            <w:r>
              <w:rPr>
                <w:sz w:val="18"/>
              </w:rPr>
              <w:t>Plotly</w:t>
            </w:r>
          </w:p>
        </w:tc>
        <w:tc>
          <w:tcPr>
            <w:tcW w:w="5040" w:type="dxa"/>
            <w:vAlign w:val="center"/>
          </w:tcPr>
          <w:p w14:paraId="4F37614D" w14:textId="77777777" w:rsidR="009622F7" w:rsidRDefault="00000000">
            <w:r>
              <w:rPr>
                <w:sz w:val="18"/>
              </w:rPr>
              <w:t>Optional interactive exploration when a richer view is useful.</w:t>
            </w:r>
          </w:p>
        </w:tc>
      </w:tr>
      <w:tr w:rsidR="009622F7" w14:paraId="36DCC9DC" w14:textId="77777777">
        <w:trPr>
          <w:jc w:val="center"/>
        </w:trPr>
        <w:tc>
          <w:tcPr>
            <w:tcW w:w="5040" w:type="dxa"/>
            <w:vAlign w:val="center"/>
          </w:tcPr>
          <w:p w14:paraId="090B181F" w14:textId="77777777" w:rsidR="009622F7" w:rsidRDefault="00000000">
            <w:r>
              <w:rPr>
                <w:sz w:val="18"/>
              </w:rPr>
              <w:t>Jupyter Notebook</w:t>
            </w:r>
          </w:p>
        </w:tc>
        <w:tc>
          <w:tcPr>
            <w:tcW w:w="5040" w:type="dxa"/>
            <w:vAlign w:val="center"/>
          </w:tcPr>
          <w:p w14:paraId="09A916CF" w14:textId="77777777" w:rsidR="009622F7" w:rsidRDefault="00000000">
            <w:r>
              <w:rPr>
                <w:sz w:val="18"/>
              </w:rPr>
              <w:t>Step-by-step EDA, commentary and reproducibility.</w:t>
            </w:r>
          </w:p>
        </w:tc>
      </w:tr>
      <w:tr w:rsidR="009622F7" w14:paraId="501B28E3" w14:textId="77777777">
        <w:trPr>
          <w:jc w:val="center"/>
        </w:trPr>
        <w:tc>
          <w:tcPr>
            <w:tcW w:w="5040" w:type="dxa"/>
            <w:vAlign w:val="center"/>
          </w:tcPr>
          <w:p w14:paraId="4F38BB69" w14:textId="77777777" w:rsidR="009622F7" w:rsidRDefault="00000000">
            <w:r>
              <w:rPr>
                <w:sz w:val="18"/>
              </w:rPr>
              <w:t>SciPy (optional)</w:t>
            </w:r>
          </w:p>
        </w:tc>
        <w:tc>
          <w:tcPr>
            <w:tcW w:w="5040" w:type="dxa"/>
            <w:vAlign w:val="center"/>
          </w:tcPr>
          <w:p w14:paraId="4E7A97B7" w14:textId="77777777" w:rsidR="009622F7" w:rsidRDefault="00000000">
            <w:r>
              <w:rPr>
                <w:sz w:val="18"/>
              </w:rPr>
              <w:t>Statistical tests where justified.</w:t>
            </w:r>
          </w:p>
        </w:tc>
      </w:tr>
      <w:tr w:rsidR="009622F7" w14:paraId="346E96AF" w14:textId="77777777">
        <w:trPr>
          <w:jc w:val="center"/>
        </w:trPr>
        <w:tc>
          <w:tcPr>
            <w:tcW w:w="5040" w:type="dxa"/>
            <w:vAlign w:val="center"/>
          </w:tcPr>
          <w:p w14:paraId="3CFC6B66" w14:textId="77777777" w:rsidR="009622F7" w:rsidRDefault="00000000">
            <w:r>
              <w:rPr>
                <w:sz w:val="18"/>
              </w:rPr>
              <w:t>Git / GitHub</w:t>
            </w:r>
          </w:p>
        </w:tc>
        <w:tc>
          <w:tcPr>
            <w:tcW w:w="5040" w:type="dxa"/>
            <w:vAlign w:val="center"/>
          </w:tcPr>
          <w:p w14:paraId="3AB10737" w14:textId="77777777" w:rsidR="009622F7" w:rsidRDefault="00000000">
            <w:r>
              <w:rPr>
                <w:sz w:val="18"/>
              </w:rPr>
              <w:t>Versioning notebooks and documentation.</w:t>
            </w:r>
          </w:p>
        </w:tc>
      </w:tr>
    </w:tbl>
    <w:p w14:paraId="119778EA" w14:textId="77777777" w:rsidR="009622F7" w:rsidRDefault="00000000">
      <w:pPr>
        <w:pStyle w:val="Heading2"/>
      </w:pPr>
      <w:r>
        <w:t>Planned notebook structure</w:t>
      </w:r>
    </w:p>
    <w:p w14:paraId="7B066B77" w14:textId="77777777" w:rsidR="009622F7" w:rsidRDefault="00000000">
      <w:r>
        <w:rPr>
          <w:rFonts w:ascii="Consolas" w:hAnsi="Consolas"/>
          <w:sz w:val="18"/>
        </w:rPr>
        <w:t>01_data_profile.ipynb</w:t>
      </w:r>
      <w:r>
        <w:rPr>
          <w:rFonts w:ascii="Consolas" w:hAnsi="Consolas"/>
          <w:sz w:val="18"/>
        </w:rPr>
        <w:br/>
        <w:t>02_data_quality.ipynb</w:t>
      </w:r>
      <w:r>
        <w:rPr>
          <w:rFonts w:ascii="Consolas" w:hAnsi="Consolas"/>
          <w:sz w:val="18"/>
        </w:rPr>
        <w:br/>
        <w:t>03_univariate_eda.ipynb</w:t>
      </w:r>
      <w:r>
        <w:rPr>
          <w:rFonts w:ascii="Consolas" w:hAnsi="Consolas"/>
          <w:sz w:val="18"/>
        </w:rPr>
        <w:br/>
        <w:t>04_bivariate_eda.ipynb</w:t>
      </w:r>
      <w:r>
        <w:rPr>
          <w:rFonts w:ascii="Consolas" w:hAnsi="Consolas"/>
          <w:sz w:val="18"/>
        </w:rPr>
        <w:br/>
        <w:t>05_multivariate_eda.ipynb</w:t>
      </w:r>
      <w:r>
        <w:rPr>
          <w:rFonts w:ascii="Consolas" w:hAnsi="Consolas"/>
          <w:sz w:val="18"/>
        </w:rPr>
        <w:br/>
        <w:t>06_visualization_summary.ipynb</w:t>
      </w:r>
    </w:p>
    <w:p w14:paraId="4055B8DB" w14:textId="77777777" w:rsidR="009622F7" w:rsidRDefault="00000000">
      <w:pPr>
        <w:pStyle w:val="Heading1"/>
      </w:pPr>
      <w:r>
        <w:t>11. Insight Validation &amp; Interpretation</w:t>
      </w:r>
    </w:p>
    <w:p w14:paraId="33A17084" w14:textId="77777777" w:rsidR="009622F7" w:rsidRDefault="00000000">
      <w:r>
        <w:t>EDA findings will be validated before being described as meaningful business insights.</w:t>
      </w:r>
    </w:p>
    <w:p w14:paraId="53665251" w14:textId="77777777" w:rsidR="009622F7" w:rsidRDefault="00000000">
      <w:pPr>
        <w:pStyle w:val="ListBullet"/>
        <w:spacing w:after="60"/>
      </w:pPr>
      <w:r>
        <w:t>Check whether the pattern remains visible across multiple time periods.</w:t>
      </w:r>
    </w:p>
    <w:p w14:paraId="1770C984" w14:textId="77777777" w:rsidR="009622F7" w:rsidRDefault="00000000">
      <w:pPr>
        <w:pStyle w:val="ListBullet"/>
        <w:spacing w:after="60"/>
      </w:pPr>
      <w:r>
        <w:t>Compare means with medians when distributions are skewed.</w:t>
      </w:r>
    </w:p>
    <w:p w14:paraId="5CEF897E" w14:textId="77777777" w:rsidR="009622F7" w:rsidRDefault="00000000">
      <w:pPr>
        <w:pStyle w:val="ListBullet"/>
        <w:spacing w:after="60"/>
      </w:pPr>
      <w:r>
        <w:t>Check sample sizes before interpreting category differences.</w:t>
      </w:r>
    </w:p>
    <w:p w14:paraId="6C7A9DFB" w14:textId="77777777" w:rsidR="009622F7" w:rsidRDefault="00000000">
      <w:pPr>
        <w:pStyle w:val="ListBullet"/>
        <w:spacing w:after="60"/>
      </w:pPr>
      <w:r>
        <w:t>Investigate whether an apparent relationship could be caused by a third variable.</w:t>
      </w:r>
    </w:p>
    <w:p w14:paraId="370BA603" w14:textId="77777777" w:rsidR="009622F7" w:rsidRDefault="00000000">
      <w:pPr>
        <w:pStyle w:val="ListBullet"/>
        <w:spacing w:after="60"/>
      </w:pPr>
      <w:r>
        <w:t>Cross-check unusual observations with operational context.</w:t>
      </w:r>
    </w:p>
    <w:p w14:paraId="54EC966F" w14:textId="77777777" w:rsidR="009622F7" w:rsidRDefault="00000000">
      <w:pPr>
        <w:pStyle w:val="ListBullet"/>
        <w:spacing w:after="60"/>
      </w:pPr>
      <w:r>
        <w:t>Record uncertainty and limitations instead of overstating conclusions.</w:t>
      </w:r>
    </w:p>
    <w:p w14:paraId="1353F5E5" w14:textId="77777777" w:rsidR="009622F7" w:rsidRDefault="00000000">
      <w:pPr>
        <w:pStyle w:val="Heading2"/>
      </w:pPr>
      <w:r>
        <w:t>Example insight format</w:t>
      </w:r>
    </w:p>
    <w:p w14:paraId="170D164E" w14:textId="77777777" w:rsidR="009622F7" w:rsidRDefault="00000000">
      <w:r>
        <w:t>Observation → Evidence → Possible explanation → Business implication → Limitation</w:t>
      </w:r>
    </w:p>
    <w:p w14:paraId="6C1D6615" w14:textId="77777777" w:rsidR="009622F7" w:rsidRDefault="00000000">
      <w:r>
        <w:t>Example: “Friday lunch services show a higher median surplus than Tuesday lunch services in the exploratory sample. This pattern should be checked against attendance, menu composition and event schedules before concluding that Friday itself causes higher surplus.”</w:t>
      </w:r>
    </w:p>
    <w:p w14:paraId="3EE212DD" w14:textId="77777777" w:rsidR="009622F7" w:rsidRDefault="00000000">
      <w:pPr>
        <w:pStyle w:val="Heading1"/>
      </w:pPr>
      <w:r>
        <w:t>12. Reporting &amp; Documentation Plan</w:t>
      </w:r>
    </w:p>
    <w:p w14:paraId="01FA7D08" w14:textId="77777777" w:rsidR="009622F7" w:rsidRDefault="00000000">
      <w:r>
        <w:t>The final EDA report will be structured so that a technical reader and a non-technical decision-maker can both understand the findings.</w:t>
      </w:r>
    </w:p>
    <w:tbl>
      <w:tblPr>
        <w:tblStyle w:val="TableGrid"/>
        <w:tblW w:w="0" w:type="auto"/>
        <w:jc w:val="center"/>
        <w:tblLook w:val="04A0" w:firstRow="1" w:lastRow="0" w:firstColumn="1" w:lastColumn="0" w:noHBand="0" w:noVBand="1"/>
      </w:tblPr>
      <w:tblGrid>
        <w:gridCol w:w="5040"/>
        <w:gridCol w:w="5040"/>
      </w:tblGrid>
      <w:tr w:rsidR="009622F7" w14:paraId="75D58F6E" w14:textId="77777777">
        <w:trPr>
          <w:jc w:val="center"/>
        </w:trPr>
        <w:tc>
          <w:tcPr>
            <w:tcW w:w="5040" w:type="dxa"/>
            <w:shd w:val="clear" w:color="auto" w:fill="D9EAF7"/>
            <w:vAlign w:val="center"/>
          </w:tcPr>
          <w:p w14:paraId="019B6018" w14:textId="77777777" w:rsidR="009622F7" w:rsidRDefault="00000000">
            <w:r>
              <w:rPr>
                <w:b/>
                <w:sz w:val="18"/>
              </w:rPr>
              <w:t>Report Section</w:t>
            </w:r>
          </w:p>
        </w:tc>
        <w:tc>
          <w:tcPr>
            <w:tcW w:w="5040" w:type="dxa"/>
            <w:shd w:val="clear" w:color="auto" w:fill="D9EAF7"/>
            <w:vAlign w:val="center"/>
          </w:tcPr>
          <w:p w14:paraId="40C23770" w14:textId="77777777" w:rsidR="009622F7" w:rsidRDefault="00000000">
            <w:r>
              <w:rPr>
                <w:b/>
                <w:sz w:val="18"/>
              </w:rPr>
              <w:t>Content</w:t>
            </w:r>
          </w:p>
        </w:tc>
      </w:tr>
      <w:tr w:rsidR="009622F7" w14:paraId="5FB07ED9" w14:textId="77777777">
        <w:trPr>
          <w:jc w:val="center"/>
        </w:trPr>
        <w:tc>
          <w:tcPr>
            <w:tcW w:w="5040" w:type="dxa"/>
            <w:vAlign w:val="center"/>
          </w:tcPr>
          <w:p w14:paraId="1CEC7490" w14:textId="77777777" w:rsidR="009622F7" w:rsidRDefault="00000000">
            <w:r>
              <w:rPr>
                <w:sz w:val="18"/>
              </w:rPr>
              <w:t>Executive Summary</w:t>
            </w:r>
          </w:p>
        </w:tc>
        <w:tc>
          <w:tcPr>
            <w:tcW w:w="5040" w:type="dxa"/>
            <w:vAlign w:val="center"/>
          </w:tcPr>
          <w:p w14:paraId="364066B2" w14:textId="77777777" w:rsidR="009622F7" w:rsidRDefault="00000000">
            <w:r>
              <w:rPr>
                <w:sz w:val="18"/>
              </w:rPr>
              <w:t>Three to five major findings and their practical meaning.</w:t>
            </w:r>
          </w:p>
        </w:tc>
      </w:tr>
      <w:tr w:rsidR="009622F7" w14:paraId="61D15F85" w14:textId="77777777">
        <w:trPr>
          <w:jc w:val="center"/>
        </w:trPr>
        <w:tc>
          <w:tcPr>
            <w:tcW w:w="5040" w:type="dxa"/>
            <w:vAlign w:val="center"/>
          </w:tcPr>
          <w:p w14:paraId="10FF2FEA" w14:textId="77777777" w:rsidR="009622F7" w:rsidRDefault="00000000">
            <w:r>
              <w:rPr>
                <w:sz w:val="18"/>
              </w:rPr>
              <w:t>Dataset Overview</w:t>
            </w:r>
          </w:p>
        </w:tc>
        <w:tc>
          <w:tcPr>
            <w:tcW w:w="5040" w:type="dxa"/>
            <w:vAlign w:val="center"/>
          </w:tcPr>
          <w:p w14:paraId="28DDD8C2" w14:textId="77777777" w:rsidR="009622F7" w:rsidRDefault="00000000">
            <w:r>
              <w:rPr>
                <w:sz w:val="18"/>
              </w:rPr>
              <w:t>Sources, dimensions, variables and time coverage.</w:t>
            </w:r>
          </w:p>
        </w:tc>
      </w:tr>
      <w:tr w:rsidR="009622F7" w14:paraId="7D526C34" w14:textId="77777777">
        <w:trPr>
          <w:jc w:val="center"/>
        </w:trPr>
        <w:tc>
          <w:tcPr>
            <w:tcW w:w="5040" w:type="dxa"/>
            <w:vAlign w:val="center"/>
          </w:tcPr>
          <w:p w14:paraId="384A5160" w14:textId="77777777" w:rsidR="009622F7" w:rsidRDefault="00000000">
            <w:r>
              <w:rPr>
                <w:sz w:val="18"/>
              </w:rPr>
              <w:t>Data Quality</w:t>
            </w:r>
          </w:p>
        </w:tc>
        <w:tc>
          <w:tcPr>
            <w:tcW w:w="5040" w:type="dxa"/>
            <w:vAlign w:val="center"/>
          </w:tcPr>
          <w:p w14:paraId="1620A479" w14:textId="77777777" w:rsidR="009622F7" w:rsidRDefault="00000000">
            <w:r>
              <w:rPr>
                <w:sz w:val="18"/>
              </w:rPr>
              <w:t>Missingness, duplicates, outliers and decisions taken.</w:t>
            </w:r>
          </w:p>
        </w:tc>
      </w:tr>
      <w:tr w:rsidR="009622F7" w14:paraId="3FAF7A24" w14:textId="77777777">
        <w:trPr>
          <w:jc w:val="center"/>
        </w:trPr>
        <w:tc>
          <w:tcPr>
            <w:tcW w:w="5040" w:type="dxa"/>
            <w:vAlign w:val="center"/>
          </w:tcPr>
          <w:p w14:paraId="5E0DF436" w14:textId="77777777" w:rsidR="009622F7" w:rsidRDefault="00000000">
            <w:r>
              <w:rPr>
                <w:sz w:val="18"/>
              </w:rPr>
              <w:t>Univariate Findings</w:t>
            </w:r>
          </w:p>
        </w:tc>
        <w:tc>
          <w:tcPr>
            <w:tcW w:w="5040" w:type="dxa"/>
            <w:vAlign w:val="center"/>
          </w:tcPr>
          <w:p w14:paraId="585E960E" w14:textId="77777777" w:rsidR="009622F7" w:rsidRDefault="00000000">
            <w:r>
              <w:rPr>
                <w:sz w:val="18"/>
              </w:rPr>
              <w:t>Important distributions and category patterns.</w:t>
            </w:r>
          </w:p>
        </w:tc>
      </w:tr>
      <w:tr w:rsidR="009622F7" w14:paraId="69D5212B" w14:textId="77777777">
        <w:trPr>
          <w:jc w:val="center"/>
        </w:trPr>
        <w:tc>
          <w:tcPr>
            <w:tcW w:w="5040" w:type="dxa"/>
            <w:vAlign w:val="center"/>
          </w:tcPr>
          <w:p w14:paraId="49ED95DD" w14:textId="77777777" w:rsidR="009622F7" w:rsidRDefault="00000000">
            <w:r>
              <w:rPr>
                <w:sz w:val="18"/>
              </w:rPr>
              <w:t>Relationship Findings</w:t>
            </w:r>
          </w:p>
        </w:tc>
        <w:tc>
          <w:tcPr>
            <w:tcW w:w="5040" w:type="dxa"/>
            <w:vAlign w:val="center"/>
          </w:tcPr>
          <w:p w14:paraId="3A9B1082" w14:textId="77777777" w:rsidR="009622F7" w:rsidRDefault="00000000">
            <w:r>
              <w:rPr>
                <w:sz w:val="18"/>
              </w:rPr>
              <w:t>Key bivariate and multivariate observations.</w:t>
            </w:r>
          </w:p>
        </w:tc>
      </w:tr>
      <w:tr w:rsidR="009622F7" w14:paraId="19CEF264" w14:textId="77777777">
        <w:trPr>
          <w:jc w:val="center"/>
        </w:trPr>
        <w:tc>
          <w:tcPr>
            <w:tcW w:w="5040" w:type="dxa"/>
            <w:vAlign w:val="center"/>
          </w:tcPr>
          <w:p w14:paraId="30665593" w14:textId="77777777" w:rsidR="009622F7" w:rsidRDefault="00000000">
            <w:r>
              <w:rPr>
                <w:sz w:val="18"/>
              </w:rPr>
              <w:t>Visualization Gallery</w:t>
            </w:r>
          </w:p>
        </w:tc>
        <w:tc>
          <w:tcPr>
            <w:tcW w:w="5040" w:type="dxa"/>
            <w:vAlign w:val="center"/>
          </w:tcPr>
          <w:p w14:paraId="60EDB1E8" w14:textId="77777777" w:rsidR="009622F7" w:rsidRDefault="00000000">
            <w:r>
              <w:rPr>
                <w:sz w:val="18"/>
              </w:rPr>
              <w:t>Selected charts with captions and interpretations.</w:t>
            </w:r>
          </w:p>
        </w:tc>
      </w:tr>
      <w:tr w:rsidR="009622F7" w14:paraId="7D5F6EDF" w14:textId="77777777">
        <w:trPr>
          <w:jc w:val="center"/>
        </w:trPr>
        <w:tc>
          <w:tcPr>
            <w:tcW w:w="5040" w:type="dxa"/>
            <w:vAlign w:val="center"/>
          </w:tcPr>
          <w:p w14:paraId="3335A964" w14:textId="77777777" w:rsidR="009622F7" w:rsidRDefault="00000000">
            <w:r>
              <w:rPr>
                <w:sz w:val="18"/>
              </w:rPr>
              <w:t>Business Implications</w:t>
            </w:r>
          </w:p>
        </w:tc>
        <w:tc>
          <w:tcPr>
            <w:tcW w:w="5040" w:type="dxa"/>
            <w:vAlign w:val="center"/>
          </w:tcPr>
          <w:p w14:paraId="2CB02A9C" w14:textId="77777777" w:rsidR="009622F7" w:rsidRDefault="00000000">
            <w:r>
              <w:rPr>
                <w:sz w:val="18"/>
              </w:rPr>
              <w:t>What the findings could mean for cafeteria planning.</w:t>
            </w:r>
          </w:p>
        </w:tc>
      </w:tr>
      <w:tr w:rsidR="009622F7" w14:paraId="4E08FD41" w14:textId="77777777">
        <w:trPr>
          <w:jc w:val="center"/>
        </w:trPr>
        <w:tc>
          <w:tcPr>
            <w:tcW w:w="5040" w:type="dxa"/>
            <w:vAlign w:val="center"/>
          </w:tcPr>
          <w:p w14:paraId="512D56CC" w14:textId="77777777" w:rsidR="009622F7" w:rsidRDefault="00000000">
            <w:r>
              <w:rPr>
                <w:sz w:val="18"/>
              </w:rPr>
              <w:t>Limitations</w:t>
            </w:r>
          </w:p>
        </w:tc>
        <w:tc>
          <w:tcPr>
            <w:tcW w:w="5040" w:type="dxa"/>
            <w:vAlign w:val="center"/>
          </w:tcPr>
          <w:p w14:paraId="5367BEA1" w14:textId="77777777" w:rsidR="009622F7" w:rsidRDefault="00000000">
            <w:r>
              <w:rPr>
                <w:sz w:val="18"/>
              </w:rPr>
              <w:t>Data gaps, sampling issues and uncertainty.</w:t>
            </w:r>
          </w:p>
        </w:tc>
      </w:tr>
      <w:tr w:rsidR="009622F7" w14:paraId="129F04EE" w14:textId="77777777">
        <w:trPr>
          <w:jc w:val="center"/>
        </w:trPr>
        <w:tc>
          <w:tcPr>
            <w:tcW w:w="5040" w:type="dxa"/>
            <w:vAlign w:val="center"/>
          </w:tcPr>
          <w:p w14:paraId="49E88D7D" w14:textId="77777777" w:rsidR="009622F7" w:rsidRDefault="00000000">
            <w:r>
              <w:rPr>
                <w:sz w:val="18"/>
              </w:rPr>
              <w:t>Next Steps</w:t>
            </w:r>
          </w:p>
        </w:tc>
        <w:tc>
          <w:tcPr>
            <w:tcW w:w="5040" w:type="dxa"/>
            <w:vAlign w:val="center"/>
          </w:tcPr>
          <w:p w14:paraId="7988DD4E" w14:textId="77777777" w:rsidR="009622F7" w:rsidRDefault="00000000">
            <w:r>
              <w:rPr>
                <w:sz w:val="18"/>
              </w:rPr>
              <w:t>Feature engineering and modeling recommendations.</w:t>
            </w:r>
          </w:p>
        </w:tc>
      </w:tr>
    </w:tbl>
    <w:p w14:paraId="798CE138" w14:textId="77777777" w:rsidR="009622F7" w:rsidRDefault="00000000">
      <w:pPr>
        <w:pStyle w:val="Heading2"/>
      </w:pPr>
      <w:r>
        <w:lastRenderedPageBreak/>
        <w:t>Documentation standard</w:t>
      </w:r>
    </w:p>
    <w:p w14:paraId="2CA91B7A" w14:textId="77777777" w:rsidR="009622F7" w:rsidRDefault="00000000">
      <w:pPr>
        <w:pStyle w:val="ListBullet"/>
        <w:spacing w:after="60"/>
      </w:pPr>
      <w:r>
        <w:t>Every major chart will have a title, axis labels and interpretation.</w:t>
      </w:r>
    </w:p>
    <w:p w14:paraId="6E8FF427" w14:textId="77777777" w:rsidR="009622F7" w:rsidRDefault="00000000">
      <w:pPr>
        <w:pStyle w:val="ListBullet"/>
        <w:spacing w:after="60"/>
      </w:pPr>
      <w:r>
        <w:t>Important cleaning decisions will be recorded in the notebook.</w:t>
      </w:r>
    </w:p>
    <w:p w14:paraId="23967E65" w14:textId="77777777" w:rsidR="009622F7" w:rsidRDefault="00000000">
      <w:pPr>
        <w:pStyle w:val="ListBullet"/>
        <w:spacing w:after="60"/>
      </w:pPr>
      <w:r>
        <w:t>Figures will use consistent naming and numbering.</w:t>
      </w:r>
    </w:p>
    <w:p w14:paraId="5F7BB6D7" w14:textId="77777777" w:rsidR="009622F7" w:rsidRDefault="00000000">
      <w:pPr>
        <w:pStyle w:val="ListBullet"/>
        <w:spacing w:after="60"/>
      </w:pPr>
      <w:r>
        <w:t>Unexpected results will be discussed rather than hidden.</w:t>
      </w:r>
    </w:p>
    <w:p w14:paraId="28224141" w14:textId="77777777" w:rsidR="009622F7" w:rsidRDefault="00000000">
      <w:pPr>
        <w:pStyle w:val="ListBullet"/>
        <w:spacing w:after="60"/>
      </w:pPr>
      <w:r>
        <w:t>Final conclusions will distinguish observed patterns from assumptions.</w:t>
      </w:r>
    </w:p>
    <w:p w14:paraId="452E2AB6" w14:textId="77777777" w:rsidR="009622F7" w:rsidRDefault="00000000">
      <w:pPr>
        <w:pStyle w:val="Heading1"/>
      </w:pPr>
      <w:r>
        <w:t>13. 35-Hour Work Plan</w:t>
      </w:r>
    </w:p>
    <w:p w14:paraId="172968A1" w14:textId="77777777" w:rsidR="009622F7" w:rsidRDefault="00000000">
      <w:r>
        <w:rPr>
          <w:noProof/>
        </w:rPr>
        <w:drawing>
          <wp:inline distT="0" distB="0" distL="0" distR="0" wp14:anchorId="0A24A9FD" wp14:editId="3B99F640">
            <wp:extent cx="6126480" cy="32361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Week2_35_Hour_Plan.png"/>
                    <pic:cNvPicPr/>
                  </pic:nvPicPr>
                  <pic:blipFill>
                    <a:blip r:embed="rId9"/>
                    <a:stretch>
                      <a:fillRect/>
                    </a:stretch>
                  </pic:blipFill>
                  <pic:spPr>
                    <a:xfrm>
                      <a:off x="0" y="0"/>
                      <a:ext cx="6126480" cy="3236196"/>
                    </a:xfrm>
                    <a:prstGeom prst="rect">
                      <a:avLst/>
                    </a:prstGeom>
                  </pic:spPr>
                </pic:pic>
              </a:graphicData>
            </a:graphic>
          </wp:inline>
        </w:drawing>
      </w:r>
    </w:p>
    <w:p w14:paraId="2A9F9A2B" w14:textId="011F1E17" w:rsidR="009622F7" w:rsidRDefault="00000000">
      <w:pPr>
        <w:jc w:val="center"/>
      </w:pPr>
      <w:r>
        <w:rPr>
          <w:i/>
          <w:sz w:val="18"/>
        </w:rPr>
        <w:t>Proposed 35-hour Week 2 EDA work allocation.</w:t>
      </w:r>
    </w:p>
    <w:tbl>
      <w:tblPr>
        <w:tblStyle w:val="TableGrid"/>
        <w:tblW w:w="0" w:type="auto"/>
        <w:jc w:val="center"/>
        <w:tblLook w:val="04A0" w:firstRow="1" w:lastRow="0" w:firstColumn="1" w:lastColumn="0" w:noHBand="0" w:noVBand="1"/>
      </w:tblPr>
      <w:tblGrid>
        <w:gridCol w:w="3360"/>
        <w:gridCol w:w="3360"/>
        <w:gridCol w:w="3360"/>
      </w:tblGrid>
      <w:tr w:rsidR="009622F7" w14:paraId="27AED37F" w14:textId="77777777">
        <w:trPr>
          <w:jc w:val="center"/>
        </w:trPr>
        <w:tc>
          <w:tcPr>
            <w:tcW w:w="3360" w:type="dxa"/>
            <w:shd w:val="clear" w:color="auto" w:fill="D9EAF7"/>
            <w:vAlign w:val="center"/>
          </w:tcPr>
          <w:p w14:paraId="47EA2782" w14:textId="77777777" w:rsidR="009622F7" w:rsidRDefault="00000000">
            <w:r>
              <w:rPr>
                <w:b/>
                <w:sz w:val="18"/>
              </w:rPr>
              <w:t>Task</w:t>
            </w:r>
          </w:p>
        </w:tc>
        <w:tc>
          <w:tcPr>
            <w:tcW w:w="3360" w:type="dxa"/>
            <w:shd w:val="clear" w:color="auto" w:fill="D9EAF7"/>
            <w:vAlign w:val="center"/>
          </w:tcPr>
          <w:p w14:paraId="7CFA6F6E" w14:textId="77777777" w:rsidR="009622F7" w:rsidRDefault="00000000">
            <w:r>
              <w:rPr>
                <w:b/>
                <w:sz w:val="18"/>
              </w:rPr>
              <w:t>Hours</w:t>
            </w:r>
          </w:p>
        </w:tc>
        <w:tc>
          <w:tcPr>
            <w:tcW w:w="3360" w:type="dxa"/>
            <w:shd w:val="clear" w:color="auto" w:fill="D9EAF7"/>
            <w:vAlign w:val="center"/>
          </w:tcPr>
          <w:p w14:paraId="2E91BA8F" w14:textId="77777777" w:rsidR="009622F7" w:rsidRDefault="00000000">
            <w:r>
              <w:rPr>
                <w:b/>
                <w:sz w:val="18"/>
              </w:rPr>
              <w:t>Output</w:t>
            </w:r>
          </w:p>
        </w:tc>
      </w:tr>
      <w:tr w:rsidR="009622F7" w14:paraId="4130977D" w14:textId="77777777">
        <w:trPr>
          <w:jc w:val="center"/>
        </w:trPr>
        <w:tc>
          <w:tcPr>
            <w:tcW w:w="3360" w:type="dxa"/>
            <w:vAlign w:val="center"/>
          </w:tcPr>
          <w:p w14:paraId="78F476EA" w14:textId="77777777" w:rsidR="009622F7" w:rsidRDefault="00000000">
            <w:r>
              <w:rPr>
                <w:sz w:val="18"/>
              </w:rPr>
              <w:t>Data profiling</w:t>
            </w:r>
          </w:p>
        </w:tc>
        <w:tc>
          <w:tcPr>
            <w:tcW w:w="3360" w:type="dxa"/>
            <w:vAlign w:val="center"/>
          </w:tcPr>
          <w:p w14:paraId="5582EFA9" w14:textId="77777777" w:rsidR="009622F7" w:rsidRDefault="00000000">
            <w:r>
              <w:rPr>
                <w:sz w:val="18"/>
              </w:rPr>
              <w:t>4</w:t>
            </w:r>
          </w:p>
        </w:tc>
        <w:tc>
          <w:tcPr>
            <w:tcW w:w="3360" w:type="dxa"/>
            <w:vAlign w:val="center"/>
          </w:tcPr>
          <w:p w14:paraId="1B30FB97" w14:textId="77777777" w:rsidR="009622F7" w:rsidRDefault="00000000">
            <w:r>
              <w:rPr>
                <w:sz w:val="18"/>
              </w:rPr>
              <w:t>Initial data dictionary and profile.</w:t>
            </w:r>
          </w:p>
        </w:tc>
      </w:tr>
      <w:tr w:rsidR="009622F7" w14:paraId="61E916BD" w14:textId="77777777">
        <w:trPr>
          <w:jc w:val="center"/>
        </w:trPr>
        <w:tc>
          <w:tcPr>
            <w:tcW w:w="3360" w:type="dxa"/>
            <w:vAlign w:val="center"/>
          </w:tcPr>
          <w:p w14:paraId="003062C4" w14:textId="77777777" w:rsidR="009622F7" w:rsidRDefault="00000000">
            <w:r>
              <w:rPr>
                <w:sz w:val="18"/>
              </w:rPr>
              <w:t>Quality + missingness analysis</w:t>
            </w:r>
          </w:p>
        </w:tc>
        <w:tc>
          <w:tcPr>
            <w:tcW w:w="3360" w:type="dxa"/>
            <w:vAlign w:val="center"/>
          </w:tcPr>
          <w:p w14:paraId="5B49B033" w14:textId="77777777" w:rsidR="009622F7" w:rsidRDefault="00000000">
            <w:r>
              <w:rPr>
                <w:sz w:val="18"/>
              </w:rPr>
              <w:t>5</w:t>
            </w:r>
          </w:p>
        </w:tc>
        <w:tc>
          <w:tcPr>
            <w:tcW w:w="3360" w:type="dxa"/>
            <w:vAlign w:val="center"/>
          </w:tcPr>
          <w:p w14:paraId="34F97ACF" w14:textId="77777777" w:rsidR="009622F7" w:rsidRDefault="00000000">
            <w:r>
              <w:rPr>
                <w:sz w:val="18"/>
              </w:rPr>
              <w:t>Quality report and treatment plan.</w:t>
            </w:r>
          </w:p>
        </w:tc>
      </w:tr>
      <w:tr w:rsidR="009622F7" w14:paraId="6229136B" w14:textId="77777777">
        <w:trPr>
          <w:jc w:val="center"/>
        </w:trPr>
        <w:tc>
          <w:tcPr>
            <w:tcW w:w="3360" w:type="dxa"/>
            <w:vAlign w:val="center"/>
          </w:tcPr>
          <w:p w14:paraId="461A2BB3" w14:textId="77777777" w:rsidR="009622F7" w:rsidRDefault="00000000">
            <w:r>
              <w:rPr>
                <w:sz w:val="18"/>
              </w:rPr>
              <w:t>Univariate EDA</w:t>
            </w:r>
          </w:p>
        </w:tc>
        <w:tc>
          <w:tcPr>
            <w:tcW w:w="3360" w:type="dxa"/>
            <w:vAlign w:val="center"/>
          </w:tcPr>
          <w:p w14:paraId="750B401A" w14:textId="77777777" w:rsidR="009622F7" w:rsidRDefault="00000000">
            <w:r>
              <w:rPr>
                <w:sz w:val="18"/>
              </w:rPr>
              <w:t>5</w:t>
            </w:r>
          </w:p>
        </w:tc>
        <w:tc>
          <w:tcPr>
            <w:tcW w:w="3360" w:type="dxa"/>
            <w:vAlign w:val="center"/>
          </w:tcPr>
          <w:p w14:paraId="4BA709A0" w14:textId="77777777" w:rsidR="009622F7" w:rsidRDefault="00000000">
            <w:r>
              <w:rPr>
                <w:sz w:val="18"/>
              </w:rPr>
              <w:t>Distribution and category analysis.</w:t>
            </w:r>
          </w:p>
        </w:tc>
      </w:tr>
      <w:tr w:rsidR="009622F7" w14:paraId="24CED00C" w14:textId="77777777">
        <w:trPr>
          <w:jc w:val="center"/>
        </w:trPr>
        <w:tc>
          <w:tcPr>
            <w:tcW w:w="3360" w:type="dxa"/>
            <w:vAlign w:val="center"/>
          </w:tcPr>
          <w:p w14:paraId="5CDAD6F9" w14:textId="77777777" w:rsidR="009622F7" w:rsidRDefault="00000000">
            <w:r>
              <w:rPr>
                <w:sz w:val="18"/>
              </w:rPr>
              <w:t>Bivariate EDA</w:t>
            </w:r>
          </w:p>
        </w:tc>
        <w:tc>
          <w:tcPr>
            <w:tcW w:w="3360" w:type="dxa"/>
            <w:vAlign w:val="center"/>
          </w:tcPr>
          <w:p w14:paraId="5275E5E6" w14:textId="77777777" w:rsidR="009622F7" w:rsidRDefault="00000000">
            <w:r>
              <w:rPr>
                <w:sz w:val="18"/>
              </w:rPr>
              <w:t>5</w:t>
            </w:r>
          </w:p>
        </w:tc>
        <w:tc>
          <w:tcPr>
            <w:tcW w:w="3360" w:type="dxa"/>
            <w:vAlign w:val="center"/>
          </w:tcPr>
          <w:p w14:paraId="1001816C" w14:textId="77777777" w:rsidR="009622F7" w:rsidRDefault="00000000">
            <w:r>
              <w:rPr>
                <w:sz w:val="18"/>
              </w:rPr>
              <w:t>Relationship and group comparisons.</w:t>
            </w:r>
          </w:p>
        </w:tc>
      </w:tr>
      <w:tr w:rsidR="009622F7" w14:paraId="62F872B9" w14:textId="77777777">
        <w:trPr>
          <w:jc w:val="center"/>
        </w:trPr>
        <w:tc>
          <w:tcPr>
            <w:tcW w:w="3360" w:type="dxa"/>
            <w:vAlign w:val="center"/>
          </w:tcPr>
          <w:p w14:paraId="2D101E99" w14:textId="77777777" w:rsidR="009622F7" w:rsidRDefault="00000000">
            <w:r>
              <w:rPr>
                <w:sz w:val="18"/>
              </w:rPr>
              <w:t>Multivariate EDA</w:t>
            </w:r>
          </w:p>
        </w:tc>
        <w:tc>
          <w:tcPr>
            <w:tcW w:w="3360" w:type="dxa"/>
            <w:vAlign w:val="center"/>
          </w:tcPr>
          <w:p w14:paraId="5E729CEF" w14:textId="77777777" w:rsidR="009622F7" w:rsidRDefault="00000000">
            <w:r>
              <w:rPr>
                <w:sz w:val="18"/>
              </w:rPr>
              <w:t>4</w:t>
            </w:r>
          </w:p>
        </w:tc>
        <w:tc>
          <w:tcPr>
            <w:tcW w:w="3360" w:type="dxa"/>
            <w:vAlign w:val="center"/>
          </w:tcPr>
          <w:p w14:paraId="6DFB765B" w14:textId="77777777" w:rsidR="009622F7" w:rsidRDefault="00000000">
            <w:r>
              <w:rPr>
                <w:sz w:val="18"/>
              </w:rPr>
              <w:t>Correlation and segmented analysis.</w:t>
            </w:r>
          </w:p>
        </w:tc>
      </w:tr>
      <w:tr w:rsidR="009622F7" w14:paraId="7880E603" w14:textId="77777777">
        <w:trPr>
          <w:jc w:val="center"/>
        </w:trPr>
        <w:tc>
          <w:tcPr>
            <w:tcW w:w="3360" w:type="dxa"/>
            <w:vAlign w:val="center"/>
          </w:tcPr>
          <w:p w14:paraId="7056122C" w14:textId="77777777" w:rsidR="009622F7" w:rsidRDefault="00000000">
            <w:r>
              <w:rPr>
                <w:sz w:val="18"/>
              </w:rPr>
              <w:t>Visualization design</w:t>
            </w:r>
          </w:p>
        </w:tc>
        <w:tc>
          <w:tcPr>
            <w:tcW w:w="3360" w:type="dxa"/>
            <w:vAlign w:val="center"/>
          </w:tcPr>
          <w:p w14:paraId="31042290" w14:textId="77777777" w:rsidR="009622F7" w:rsidRDefault="00000000">
            <w:r>
              <w:rPr>
                <w:sz w:val="18"/>
              </w:rPr>
              <w:t>5</w:t>
            </w:r>
          </w:p>
        </w:tc>
        <w:tc>
          <w:tcPr>
            <w:tcW w:w="3360" w:type="dxa"/>
            <w:vAlign w:val="center"/>
          </w:tcPr>
          <w:p w14:paraId="06AEBC77" w14:textId="77777777" w:rsidR="009622F7" w:rsidRDefault="00000000">
            <w:r>
              <w:rPr>
                <w:sz w:val="18"/>
              </w:rPr>
              <w:t>Final chart framework.</w:t>
            </w:r>
          </w:p>
        </w:tc>
      </w:tr>
      <w:tr w:rsidR="009622F7" w14:paraId="299F8999" w14:textId="77777777">
        <w:trPr>
          <w:jc w:val="center"/>
        </w:trPr>
        <w:tc>
          <w:tcPr>
            <w:tcW w:w="3360" w:type="dxa"/>
            <w:vAlign w:val="center"/>
          </w:tcPr>
          <w:p w14:paraId="0404F78E" w14:textId="77777777" w:rsidR="009622F7" w:rsidRDefault="00000000">
            <w:r>
              <w:rPr>
                <w:sz w:val="18"/>
              </w:rPr>
              <w:t>Insight validation</w:t>
            </w:r>
          </w:p>
        </w:tc>
        <w:tc>
          <w:tcPr>
            <w:tcW w:w="3360" w:type="dxa"/>
            <w:vAlign w:val="center"/>
          </w:tcPr>
          <w:p w14:paraId="4D99BCCE" w14:textId="77777777" w:rsidR="009622F7" w:rsidRDefault="00000000">
            <w:r>
              <w:rPr>
                <w:sz w:val="18"/>
              </w:rPr>
              <w:t>3</w:t>
            </w:r>
          </w:p>
        </w:tc>
        <w:tc>
          <w:tcPr>
            <w:tcW w:w="3360" w:type="dxa"/>
            <w:vAlign w:val="center"/>
          </w:tcPr>
          <w:p w14:paraId="1DED09D9" w14:textId="77777777" w:rsidR="009622F7" w:rsidRDefault="00000000">
            <w:r>
              <w:rPr>
                <w:sz w:val="18"/>
              </w:rPr>
              <w:t>Verified observations and limitations.</w:t>
            </w:r>
          </w:p>
        </w:tc>
      </w:tr>
      <w:tr w:rsidR="009622F7" w14:paraId="3F5E5DB6" w14:textId="77777777">
        <w:trPr>
          <w:jc w:val="center"/>
        </w:trPr>
        <w:tc>
          <w:tcPr>
            <w:tcW w:w="3360" w:type="dxa"/>
            <w:vAlign w:val="center"/>
          </w:tcPr>
          <w:p w14:paraId="686E7C29" w14:textId="77777777" w:rsidR="009622F7" w:rsidRDefault="00000000">
            <w:r>
              <w:rPr>
                <w:sz w:val="18"/>
              </w:rPr>
              <w:t>Reporting</w:t>
            </w:r>
          </w:p>
        </w:tc>
        <w:tc>
          <w:tcPr>
            <w:tcW w:w="3360" w:type="dxa"/>
            <w:vAlign w:val="center"/>
          </w:tcPr>
          <w:p w14:paraId="719E18F8" w14:textId="77777777" w:rsidR="009622F7" w:rsidRDefault="00000000">
            <w:r>
              <w:rPr>
                <w:sz w:val="18"/>
              </w:rPr>
              <w:t>4</w:t>
            </w:r>
          </w:p>
        </w:tc>
        <w:tc>
          <w:tcPr>
            <w:tcW w:w="3360" w:type="dxa"/>
            <w:vAlign w:val="center"/>
          </w:tcPr>
          <w:p w14:paraId="5930C765" w14:textId="77777777" w:rsidR="009622F7" w:rsidRDefault="00000000">
            <w:r>
              <w:rPr>
                <w:sz w:val="18"/>
              </w:rPr>
              <w:t>Final DOCX and presentation-ready summary.</w:t>
            </w:r>
          </w:p>
        </w:tc>
      </w:tr>
      <w:tr w:rsidR="009622F7" w14:paraId="6A0D71F3" w14:textId="77777777">
        <w:trPr>
          <w:jc w:val="center"/>
        </w:trPr>
        <w:tc>
          <w:tcPr>
            <w:tcW w:w="3360" w:type="dxa"/>
            <w:vAlign w:val="center"/>
          </w:tcPr>
          <w:p w14:paraId="223DD7CD" w14:textId="77777777" w:rsidR="009622F7" w:rsidRDefault="00000000">
            <w:r>
              <w:rPr>
                <w:sz w:val="18"/>
              </w:rPr>
              <w:t>TOTAL</w:t>
            </w:r>
          </w:p>
        </w:tc>
        <w:tc>
          <w:tcPr>
            <w:tcW w:w="3360" w:type="dxa"/>
            <w:vAlign w:val="center"/>
          </w:tcPr>
          <w:p w14:paraId="398C8E4B" w14:textId="77777777" w:rsidR="009622F7" w:rsidRDefault="00000000">
            <w:r>
              <w:rPr>
                <w:sz w:val="18"/>
              </w:rPr>
              <w:t>35</w:t>
            </w:r>
          </w:p>
        </w:tc>
        <w:tc>
          <w:tcPr>
            <w:tcW w:w="3360" w:type="dxa"/>
            <w:vAlign w:val="center"/>
          </w:tcPr>
          <w:p w14:paraId="603B9D46" w14:textId="77777777" w:rsidR="009622F7" w:rsidRDefault="00000000">
            <w:r>
              <w:rPr>
                <w:sz w:val="18"/>
              </w:rPr>
              <w:t>Complete Week 2 framework.</w:t>
            </w:r>
          </w:p>
        </w:tc>
      </w:tr>
    </w:tbl>
    <w:p w14:paraId="20D96A38" w14:textId="77777777" w:rsidR="009622F7" w:rsidRDefault="00000000">
      <w:pPr>
        <w:pStyle w:val="Heading1"/>
      </w:pPr>
      <w:r>
        <w:t>14. Expected Outcomes</w:t>
      </w:r>
    </w:p>
    <w:p w14:paraId="4FCCB23F" w14:textId="77777777" w:rsidR="009622F7" w:rsidRDefault="00000000">
      <w:pPr>
        <w:pStyle w:val="ListBullet"/>
        <w:spacing w:after="60"/>
      </w:pPr>
      <w:r>
        <w:t>A structured EDA workflow that can be reused for the future MealCycle dataset.</w:t>
      </w:r>
    </w:p>
    <w:p w14:paraId="7ADEF4CC" w14:textId="77777777" w:rsidR="009622F7" w:rsidRDefault="00000000">
      <w:pPr>
        <w:pStyle w:val="ListBullet"/>
        <w:spacing w:after="60"/>
      </w:pPr>
      <w:r>
        <w:t>A documented understanding of variable types, distributions and data quality.</w:t>
      </w:r>
    </w:p>
    <w:p w14:paraId="5662351D" w14:textId="77777777" w:rsidR="009622F7" w:rsidRDefault="00000000">
      <w:pPr>
        <w:pStyle w:val="ListBullet"/>
        <w:spacing w:after="60"/>
      </w:pPr>
      <w:r>
        <w:t>A set of visualization choices tied to specific analytical questions.</w:t>
      </w:r>
    </w:p>
    <w:p w14:paraId="109C6EE2" w14:textId="77777777" w:rsidR="009622F7" w:rsidRDefault="00000000">
      <w:pPr>
        <w:pStyle w:val="ListBullet"/>
        <w:spacing w:after="60"/>
      </w:pPr>
      <w:r>
        <w:t>A list of candidate features for the Week 3/4 modeling stages.</w:t>
      </w:r>
    </w:p>
    <w:p w14:paraId="5C56834E" w14:textId="77777777" w:rsidR="009622F7" w:rsidRDefault="00000000">
      <w:pPr>
        <w:pStyle w:val="ListBullet"/>
        <w:spacing w:after="60"/>
      </w:pPr>
      <w:r>
        <w:t>Early identification of data leakage, outliers and potential biases.</w:t>
      </w:r>
    </w:p>
    <w:p w14:paraId="7DF831CE" w14:textId="77777777" w:rsidR="009622F7" w:rsidRDefault="00000000">
      <w:pPr>
        <w:pStyle w:val="ListBullet"/>
        <w:spacing w:after="60"/>
      </w:pPr>
      <w:r>
        <w:lastRenderedPageBreak/>
        <w:t>A concise set of business-oriented insights suitable for later presentation.</w:t>
      </w:r>
    </w:p>
    <w:p w14:paraId="359BB04F" w14:textId="77777777" w:rsidR="009622F7" w:rsidRDefault="00000000">
      <w:r>
        <w:t>The intended outcome of Week 2 is therefore not a final machine-learning result. It is a defensible analytical foundation that makes later modeling more reliable.</w:t>
      </w:r>
    </w:p>
    <w:p w14:paraId="30C7A5EF" w14:textId="77777777" w:rsidR="009622F7" w:rsidRDefault="00000000">
      <w:pPr>
        <w:pStyle w:val="Heading1"/>
      </w:pPr>
      <w:r>
        <w:t>15. Evaluation Criteria Mapping</w:t>
      </w:r>
    </w:p>
    <w:tbl>
      <w:tblPr>
        <w:tblStyle w:val="TableGrid"/>
        <w:tblW w:w="0" w:type="auto"/>
        <w:jc w:val="center"/>
        <w:tblLook w:val="04A0" w:firstRow="1" w:lastRow="0" w:firstColumn="1" w:lastColumn="0" w:noHBand="0" w:noVBand="1"/>
      </w:tblPr>
      <w:tblGrid>
        <w:gridCol w:w="5040"/>
        <w:gridCol w:w="5040"/>
      </w:tblGrid>
      <w:tr w:rsidR="009622F7" w14:paraId="76B3BCF7" w14:textId="77777777">
        <w:trPr>
          <w:jc w:val="center"/>
        </w:trPr>
        <w:tc>
          <w:tcPr>
            <w:tcW w:w="5040" w:type="dxa"/>
            <w:shd w:val="clear" w:color="auto" w:fill="D9EAF7"/>
            <w:vAlign w:val="center"/>
          </w:tcPr>
          <w:p w14:paraId="7635967D" w14:textId="77777777" w:rsidR="009622F7" w:rsidRDefault="00000000">
            <w:r>
              <w:rPr>
                <w:b/>
                <w:sz w:val="18"/>
              </w:rPr>
              <w:t>University Criterion</w:t>
            </w:r>
          </w:p>
        </w:tc>
        <w:tc>
          <w:tcPr>
            <w:tcW w:w="5040" w:type="dxa"/>
            <w:shd w:val="clear" w:color="auto" w:fill="D9EAF7"/>
            <w:vAlign w:val="center"/>
          </w:tcPr>
          <w:p w14:paraId="00DB435B" w14:textId="77777777" w:rsidR="009622F7" w:rsidRDefault="00000000">
            <w:r>
              <w:rPr>
                <w:b/>
                <w:sz w:val="18"/>
              </w:rPr>
              <w:t>How This Framework Meets It</w:t>
            </w:r>
          </w:p>
        </w:tc>
      </w:tr>
      <w:tr w:rsidR="009622F7" w14:paraId="2450DD22" w14:textId="77777777">
        <w:trPr>
          <w:jc w:val="center"/>
        </w:trPr>
        <w:tc>
          <w:tcPr>
            <w:tcW w:w="5040" w:type="dxa"/>
            <w:vAlign w:val="center"/>
          </w:tcPr>
          <w:p w14:paraId="686557CD" w14:textId="77777777" w:rsidR="009622F7" w:rsidRDefault="00000000">
            <w:r>
              <w:rPr>
                <w:sz w:val="18"/>
              </w:rPr>
              <w:t>Depth and clarity of EDA</w:t>
            </w:r>
          </w:p>
        </w:tc>
        <w:tc>
          <w:tcPr>
            <w:tcW w:w="5040" w:type="dxa"/>
            <w:vAlign w:val="center"/>
          </w:tcPr>
          <w:p w14:paraId="12E63375" w14:textId="77777777" w:rsidR="009622F7" w:rsidRDefault="00000000">
            <w:r>
              <w:rPr>
                <w:sz w:val="18"/>
              </w:rPr>
              <w:t>Covers profiling, quality checks, univariate, bivariate and multivariate analysis.</w:t>
            </w:r>
          </w:p>
        </w:tc>
      </w:tr>
      <w:tr w:rsidR="009622F7" w14:paraId="1BFF7945" w14:textId="77777777">
        <w:trPr>
          <w:jc w:val="center"/>
        </w:trPr>
        <w:tc>
          <w:tcPr>
            <w:tcW w:w="5040" w:type="dxa"/>
            <w:vAlign w:val="center"/>
          </w:tcPr>
          <w:p w14:paraId="4D401BB8" w14:textId="77777777" w:rsidR="009622F7" w:rsidRDefault="00000000">
            <w:r>
              <w:rPr>
                <w:sz w:val="18"/>
              </w:rPr>
              <w:t>Visualization methodology</w:t>
            </w:r>
          </w:p>
        </w:tc>
        <w:tc>
          <w:tcPr>
            <w:tcW w:w="5040" w:type="dxa"/>
            <w:vAlign w:val="center"/>
          </w:tcPr>
          <w:p w14:paraId="2F744ECA" w14:textId="77777777" w:rsidR="009622F7" w:rsidRDefault="00000000">
            <w:r>
              <w:rPr>
                <w:sz w:val="18"/>
              </w:rPr>
              <w:t>Defines chart choices by analytical purpose and includes visualization rules.</w:t>
            </w:r>
          </w:p>
        </w:tc>
      </w:tr>
      <w:tr w:rsidR="009622F7" w14:paraId="71D2F8A9" w14:textId="77777777">
        <w:trPr>
          <w:jc w:val="center"/>
        </w:trPr>
        <w:tc>
          <w:tcPr>
            <w:tcW w:w="5040" w:type="dxa"/>
            <w:vAlign w:val="center"/>
          </w:tcPr>
          <w:p w14:paraId="32DC1665" w14:textId="77777777" w:rsidR="009622F7" w:rsidRDefault="00000000">
            <w:r>
              <w:rPr>
                <w:sz w:val="18"/>
              </w:rPr>
              <w:t>HTML/DOC structure</w:t>
            </w:r>
          </w:p>
        </w:tc>
        <w:tc>
          <w:tcPr>
            <w:tcW w:w="5040" w:type="dxa"/>
            <w:vAlign w:val="center"/>
          </w:tcPr>
          <w:p w14:paraId="405401B9" w14:textId="77777777" w:rsidR="009622F7" w:rsidRDefault="00000000">
            <w:r>
              <w:rPr>
                <w:sz w:val="18"/>
              </w:rPr>
              <w:t>Uses clear headings, tables, figures, captions and logical sections.</w:t>
            </w:r>
          </w:p>
        </w:tc>
      </w:tr>
      <w:tr w:rsidR="009622F7" w14:paraId="40043306" w14:textId="77777777">
        <w:trPr>
          <w:jc w:val="center"/>
        </w:trPr>
        <w:tc>
          <w:tcPr>
            <w:tcW w:w="5040" w:type="dxa"/>
            <w:vAlign w:val="center"/>
          </w:tcPr>
          <w:p w14:paraId="459A5F29" w14:textId="77777777" w:rsidR="009622F7" w:rsidRDefault="00000000">
            <w:r>
              <w:rPr>
                <w:sz w:val="18"/>
              </w:rPr>
              <w:t>Logical adaptable process</w:t>
            </w:r>
          </w:p>
        </w:tc>
        <w:tc>
          <w:tcPr>
            <w:tcW w:w="5040" w:type="dxa"/>
            <w:vAlign w:val="center"/>
          </w:tcPr>
          <w:p w14:paraId="4E4173CC" w14:textId="77777777" w:rsidR="009622F7" w:rsidRDefault="00000000">
            <w:r>
              <w:rPr>
                <w:sz w:val="18"/>
              </w:rPr>
              <w:t>Framework can be applied to other datasets by changing the data dictionary and questions.</w:t>
            </w:r>
          </w:p>
        </w:tc>
      </w:tr>
      <w:tr w:rsidR="009622F7" w14:paraId="43A562B3" w14:textId="77777777">
        <w:trPr>
          <w:jc w:val="center"/>
        </w:trPr>
        <w:tc>
          <w:tcPr>
            <w:tcW w:w="5040" w:type="dxa"/>
            <w:vAlign w:val="center"/>
          </w:tcPr>
          <w:p w14:paraId="7C2645D1" w14:textId="77777777" w:rsidR="009622F7" w:rsidRDefault="00000000">
            <w:r>
              <w:rPr>
                <w:sz w:val="18"/>
              </w:rPr>
              <w:t>Planning &amp; documentation</w:t>
            </w:r>
          </w:p>
        </w:tc>
        <w:tc>
          <w:tcPr>
            <w:tcW w:w="5040" w:type="dxa"/>
            <w:vAlign w:val="center"/>
          </w:tcPr>
          <w:p w14:paraId="63515E8E" w14:textId="77777777" w:rsidR="009622F7" w:rsidRDefault="00000000">
            <w:r>
              <w:rPr>
                <w:sz w:val="18"/>
              </w:rPr>
              <w:t>Includes insight validation, reporting structure and a 35-hour schedule.</w:t>
            </w:r>
          </w:p>
        </w:tc>
      </w:tr>
    </w:tbl>
    <w:p w14:paraId="3AC84332" w14:textId="77777777" w:rsidR="009622F7" w:rsidRDefault="00000000">
      <w:pPr>
        <w:pStyle w:val="Heading1"/>
      </w:pPr>
      <w:r>
        <w:t>16. Conclusion</w:t>
      </w:r>
    </w:p>
    <w:p w14:paraId="2FC6AAA9" w14:textId="77777777" w:rsidR="009622F7" w:rsidRDefault="00000000">
      <w:r>
        <w:t>MealCycle AI Week 2 establishes a structured framework for understanding cafeteria data before predictive modeling begins. The proposed EDA process deliberately moves from basic data inspection to increasingly detailed analysis: first understanding individual variables, then examining relationships, and finally investigating combinations of factors that may influence food surplus. Missing data and outliers will be investigated rather than automatically removed, while visualization choices will be tied to clear analytical questions.</w:t>
      </w:r>
    </w:p>
    <w:p w14:paraId="738DD288" w14:textId="77777777" w:rsidR="009622F7" w:rsidRDefault="00000000">
      <w:r>
        <w:t>The framework also emphasizes responsible interpretation. A visible pattern will not automatically be treated as a causal relationship, and unusual observations will be checked against operational context. This approach helps ensure that future machine-learning models are based on a trustworthy understanding of the data. By the end of Week 2, MealCycle AI will have a clear EDA workflow, visualization strategy, documentation format and list of potential analytical features, providing a strong bridge between project planning and the later technical implementation.</w:t>
      </w:r>
    </w:p>
    <w:sectPr w:rsidR="009622F7"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3C341" w14:textId="77777777" w:rsidR="002206A8" w:rsidRDefault="002206A8">
      <w:pPr>
        <w:spacing w:after="0" w:line="240" w:lineRule="auto"/>
      </w:pPr>
      <w:r>
        <w:separator/>
      </w:r>
    </w:p>
  </w:endnote>
  <w:endnote w:type="continuationSeparator" w:id="0">
    <w:p w14:paraId="45B6B8ED" w14:textId="77777777" w:rsidR="002206A8" w:rsidRDefault="00220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47CD" w14:textId="2293563A" w:rsidR="009622F7" w:rsidRDefault="009622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CE14E" w14:textId="77777777" w:rsidR="002206A8" w:rsidRDefault="002206A8">
      <w:pPr>
        <w:spacing w:after="0" w:line="240" w:lineRule="auto"/>
      </w:pPr>
      <w:r>
        <w:separator/>
      </w:r>
    </w:p>
  </w:footnote>
  <w:footnote w:type="continuationSeparator" w:id="0">
    <w:p w14:paraId="26FE198F" w14:textId="77777777" w:rsidR="002206A8" w:rsidRDefault="00220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EB72" w14:textId="3E7A37DC" w:rsidR="009622F7" w:rsidRDefault="009622F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048921">
    <w:abstractNumId w:val="8"/>
  </w:num>
  <w:num w:numId="2" w16cid:durableId="1661881646">
    <w:abstractNumId w:val="6"/>
  </w:num>
  <w:num w:numId="3" w16cid:durableId="962200002">
    <w:abstractNumId w:val="5"/>
  </w:num>
  <w:num w:numId="4" w16cid:durableId="59788205">
    <w:abstractNumId w:val="4"/>
  </w:num>
  <w:num w:numId="5" w16cid:durableId="1956325199">
    <w:abstractNumId w:val="7"/>
  </w:num>
  <w:num w:numId="6" w16cid:durableId="1170483128">
    <w:abstractNumId w:val="3"/>
  </w:num>
  <w:num w:numId="7" w16cid:durableId="1140345644">
    <w:abstractNumId w:val="2"/>
  </w:num>
  <w:num w:numId="8" w16cid:durableId="860554971">
    <w:abstractNumId w:val="1"/>
  </w:num>
  <w:num w:numId="9" w16cid:durableId="73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6A8"/>
    <w:rsid w:val="002346F7"/>
    <w:rsid w:val="0029639D"/>
    <w:rsid w:val="00326F90"/>
    <w:rsid w:val="006F12C2"/>
    <w:rsid w:val="009622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1B9ED"/>
  <w14:defaultImageDpi w14:val="300"/>
  <w15:docId w15:val="{B3B440F1-A3EF-4450-BA0B-6DE5B827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2199</Words>
  <Characters>12538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janice vaz</cp:lastModifiedBy>
  <cp:revision>2</cp:revision>
  <dcterms:created xsi:type="dcterms:W3CDTF">2013-12-23T23:15:00Z</dcterms:created>
  <dcterms:modified xsi:type="dcterms:W3CDTF">2026-08-10T12:57:00Z</dcterms:modified>
  <cp:category/>
</cp:coreProperties>
</file>