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KaiTi"/>
        </w:rPr>
        <w:t>Live performance Quotation</w:t>
      </w:r>
    </w:p>
    <w:p>
      <w:r>
        <w:rPr>
          <w:rFonts w:ascii="Times New Roman" w:hAnsi="Times New Roman" w:eastAsia="KaiTi"/>
        </w:rPr>
        <w:t>Quote number [ID]. Issued [date]. Valid until [date]. Currency [currency]. Subject to written confirmation; this quotation does not itself reserve dates or grant rights.</w:t>
      </w:r>
    </w:p>
    <w:p>
      <w:pPr>
        <w:pStyle w:val="Heading1"/>
      </w:pPr>
      <w:r>
        <w:rPr>
          <w:rFonts w:ascii="Times New Roman" w:hAnsi="Times New Roman" w:eastAsia="KaiTi"/>
        </w:rPr>
        <w:t>Parties</w:t>
      </w:r>
    </w:p>
    <w:p>
      <w:r>
        <w:rPr>
          <w:rFonts w:ascii="Times New Roman" w:hAnsi="Times New Roman" w:eastAsia="KaiTi"/>
        </w:rPr>
        <w:t>Client [legal name, address, contact and email]</w:t>
        <w:br/>
        <w:t>Service provider [legal name, address, contact and email]</w:t>
        <w:br/>
        <w:t>Project [name]. Agreement date [date].</w:t>
      </w:r>
    </w:p>
    <w:p>
      <w:pPr>
        <w:pStyle w:val="Heading1"/>
      </w:pPr>
      <w:r>
        <w:rPr>
          <w:rFonts w:ascii="Times New Roman" w:hAnsi="Times New Roman" w:eastAsia="KaiTi"/>
        </w:rPr>
        <w:t>Scope and schedule</w:t>
      </w:r>
    </w:p>
    <w:p>
      <w:r>
        <w:rPr>
          <w:rFonts w:ascii="Times New Roman" w:hAnsi="Times New Roman" w:eastAsia="KaiTi"/>
        </w:rPr>
        <w:t>Date [date], venue [address], soundcheck [time], performance [time and duration], lineup [names]. Organizer provides [stage, sound, lighting, security and permits]. Artist provides [equipment]. Attach the agreed technical rider.</w:t>
      </w:r>
    </w:p>
    <w:p>
      <w:pPr>
        <w:pStyle w:val="Heading1"/>
      </w:pPr>
      <w:r>
        <w:rPr>
          <w:rFonts w:ascii="Times New Roman" w:hAnsi="Times New Roman" w:eastAsia="KaiTi"/>
        </w:rPr>
        <w:t>Price breakdown</w:t>
      </w:r>
    </w:p>
    <w:p>
      <w:r>
        <w:rPr>
          <w:rFonts w:ascii="Times New Roman" w:hAnsi="Times New Roman" w:eastAsia="KaiTi"/>
        </w:rPr>
        <w:t>For each item, enter scope, quantity, unit, unit price and amount. If commission applies, specify the calculation basis and rate. Identify estimates separately from fixed fees.</w:t>
      </w:r>
    </w:p>
    <w:tbl>
      <w:tblPr>
        <w:tblStyle w:val="LightShading-Accent1"/>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4608"/>
          </w:tcPr>
          <w:p>
            <w:r>
              <w:rPr>
                <w:rFonts w:ascii="Times New Roman" w:hAnsi="Times New Roman" w:eastAsia="KaiTi"/>
              </w:rPr>
              <w:t>Item</w:t>
            </w:r>
          </w:p>
        </w:tc>
        <w:tc>
          <w:tcPr>
            <w:tcW w:type="dxa" w:w="1584"/>
          </w:tcPr>
          <w:p>
            <w:r>
              <w:rPr>
                <w:rFonts w:ascii="Times New Roman" w:hAnsi="Times New Roman" w:eastAsia="KaiTi"/>
              </w:rPr>
              <w:t>Qty / unit</w:t>
            </w:r>
          </w:p>
        </w:tc>
        <w:tc>
          <w:tcPr>
            <w:tcW w:type="dxa" w:w="1440"/>
          </w:tcPr>
          <w:p>
            <w:r>
              <w:rPr>
                <w:rFonts w:ascii="Times New Roman" w:hAnsi="Times New Roman" w:eastAsia="KaiTi"/>
              </w:rPr>
              <w:t>Unit price</w:t>
            </w:r>
          </w:p>
        </w:tc>
        <w:tc>
          <w:tcPr>
            <w:tcW w:type="dxa" w:w="1440"/>
          </w:tcPr>
          <w:p>
            <w:r>
              <w:rPr>
                <w:rFonts w:ascii="Times New Roman" w:hAnsi="Times New Roman" w:eastAsia="KaiTi"/>
              </w:rPr>
              <w:t>Amount</w:t>
            </w:r>
          </w:p>
        </w:tc>
      </w:tr>
      <w:tr>
        <w:trPr>
          <w:cantSplit/>
        </w:trPr>
        <w:tc>
          <w:tcPr>
            <w:tcW w:type="dxa" w:w="4608"/>
          </w:tcPr>
          <w:p>
            <w:r>
              <w:rPr>
                <w:rFonts w:ascii="Times New Roman" w:hAnsi="Times New Roman" w:eastAsia="KaiTi"/>
              </w:rPr>
              <w:t>Performance fee</w:t>
            </w:r>
          </w:p>
        </w:tc>
        <w:tc>
          <w:tcPr>
            <w:tcW w:type="dxa" w:w="1584"/>
          </w:tcPr>
          <w:p>
            <w:r>
              <w:rPr>
                <w:rFonts w:ascii="Times New Roman" w:hAnsi="Times New Roman" w:eastAsia="KaiTi"/>
              </w:rPr>
              <w:t>[___]</w:t>
            </w:r>
          </w:p>
        </w:tc>
        <w:tc>
          <w:tcPr>
            <w:tcW w:type="dxa" w:w="1440"/>
          </w:tcPr>
          <w:p>
            <w:r>
              <w:rPr>
                <w:rFonts w:ascii="Times New Roman" w:hAnsi="Times New Roman" w:eastAsia="KaiTi"/>
              </w:rPr>
              <w:t>[___]</w:t>
            </w:r>
          </w:p>
        </w:tc>
        <w:tc>
          <w:tcPr>
            <w:tcW w:type="dxa" w:w="1440"/>
          </w:tcPr>
          <w:p>
            <w:r>
              <w:rPr>
                <w:rFonts w:ascii="Times New Roman" w:hAnsi="Times New Roman" w:eastAsia="KaiTi"/>
              </w:rPr>
              <w:t>[___]</w:t>
            </w:r>
          </w:p>
        </w:tc>
      </w:tr>
      <w:tr>
        <w:trPr>
          <w:cantSplit/>
        </w:trPr>
        <w:tc>
          <w:tcPr>
            <w:tcW w:type="dxa" w:w="4608"/>
          </w:tcPr>
          <w:p>
            <w:r>
              <w:rPr>
                <w:rFonts w:ascii="Times New Roman" w:hAnsi="Times New Roman" w:eastAsia="KaiTi"/>
              </w:rPr>
              <w:t>Additional set or overtime</w:t>
            </w:r>
          </w:p>
        </w:tc>
        <w:tc>
          <w:tcPr>
            <w:tcW w:type="dxa" w:w="1584"/>
          </w:tcPr>
          <w:p>
            <w:r>
              <w:rPr>
                <w:rFonts w:ascii="Times New Roman" w:hAnsi="Times New Roman" w:eastAsia="KaiTi"/>
              </w:rPr>
              <w:t>[___]</w:t>
            </w:r>
          </w:p>
        </w:tc>
        <w:tc>
          <w:tcPr>
            <w:tcW w:type="dxa" w:w="1440"/>
          </w:tcPr>
          <w:p>
            <w:r>
              <w:rPr>
                <w:rFonts w:ascii="Times New Roman" w:hAnsi="Times New Roman" w:eastAsia="KaiTi"/>
              </w:rPr>
              <w:t>[___]</w:t>
            </w:r>
          </w:p>
        </w:tc>
        <w:tc>
          <w:tcPr>
            <w:tcW w:type="dxa" w:w="1440"/>
          </w:tcPr>
          <w:p>
            <w:r>
              <w:rPr>
                <w:rFonts w:ascii="Times New Roman" w:hAnsi="Times New Roman" w:eastAsia="KaiTi"/>
              </w:rPr>
              <w:t>[___]</w:t>
            </w:r>
          </w:p>
        </w:tc>
      </w:tr>
      <w:tr>
        <w:trPr>
          <w:cantSplit/>
        </w:trPr>
        <w:tc>
          <w:tcPr>
            <w:tcW w:type="dxa" w:w="4608"/>
          </w:tcPr>
          <w:p>
            <w:r>
              <w:rPr>
                <w:rFonts w:ascii="Times New Roman" w:hAnsi="Times New Roman" w:eastAsia="KaiTi"/>
              </w:rPr>
              <w:t>Travel and accommodation</w:t>
            </w:r>
          </w:p>
        </w:tc>
        <w:tc>
          <w:tcPr>
            <w:tcW w:type="dxa" w:w="1584"/>
          </w:tcPr>
          <w:p>
            <w:r>
              <w:rPr>
                <w:rFonts w:ascii="Times New Roman" w:hAnsi="Times New Roman" w:eastAsia="KaiTi"/>
              </w:rPr>
              <w:t>[___]</w:t>
            </w:r>
          </w:p>
        </w:tc>
        <w:tc>
          <w:tcPr>
            <w:tcW w:type="dxa" w:w="1440"/>
          </w:tcPr>
          <w:p>
            <w:r>
              <w:rPr>
                <w:rFonts w:ascii="Times New Roman" w:hAnsi="Times New Roman" w:eastAsia="KaiTi"/>
              </w:rPr>
              <w:t>[___]</w:t>
            </w:r>
          </w:p>
        </w:tc>
        <w:tc>
          <w:tcPr>
            <w:tcW w:type="dxa" w:w="1440"/>
          </w:tcPr>
          <w:p>
            <w:r>
              <w:rPr>
                <w:rFonts w:ascii="Times New Roman" w:hAnsi="Times New Roman" w:eastAsia="KaiTi"/>
              </w:rPr>
              <w:t>[___]</w:t>
            </w:r>
          </w:p>
        </w:tc>
      </w:tr>
      <w:tr>
        <w:trPr>
          <w:cantSplit/>
        </w:trPr>
        <w:tc>
          <w:tcPr>
            <w:tcW w:type="dxa" w:w="4608"/>
          </w:tcPr>
          <w:p>
            <w:r>
              <w:rPr>
                <w:rFonts w:ascii="Times New Roman" w:hAnsi="Times New Roman" w:eastAsia="KaiTi"/>
              </w:rPr>
              <w:t>Recording or streaming license</w:t>
            </w:r>
          </w:p>
        </w:tc>
        <w:tc>
          <w:tcPr>
            <w:tcW w:type="dxa" w:w="1584"/>
          </w:tcPr>
          <w:p>
            <w:r>
              <w:rPr>
                <w:rFonts w:ascii="Times New Roman" w:hAnsi="Times New Roman" w:eastAsia="KaiTi"/>
              </w:rPr>
              <w:t>[___]</w:t>
            </w:r>
          </w:p>
        </w:tc>
        <w:tc>
          <w:tcPr>
            <w:tcW w:type="dxa" w:w="1440"/>
          </w:tcPr>
          <w:p>
            <w:r>
              <w:rPr>
                <w:rFonts w:ascii="Times New Roman" w:hAnsi="Times New Roman" w:eastAsia="KaiTi"/>
              </w:rPr>
              <w:t>[___]</w:t>
            </w:r>
          </w:p>
        </w:tc>
        <w:tc>
          <w:tcPr>
            <w:tcW w:type="dxa" w:w="1440"/>
          </w:tcPr>
          <w:p>
            <w:r>
              <w:rPr>
                <w:rFonts w:ascii="Times New Roman" w:hAnsi="Times New Roman" w:eastAsia="KaiTi"/>
              </w:rPr>
              <w:t>[___]</w:t>
            </w:r>
          </w:p>
        </w:tc>
      </w:tr>
    </w:tbl>
    <w:p>
      <w:pPr>
        <w:pStyle w:val="Heading1"/>
      </w:pPr>
      <w:r>
        <w:rPr>
          <w:rFonts w:ascii="Times New Roman" w:hAnsi="Times New Roman" w:eastAsia="KaiTi"/>
        </w:rPr>
        <w:t>Fees and payment</w:t>
      </w:r>
    </w:p>
    <w:p>
      <w:r>
        <w:rPr>
          <w:rFonts w:ascii="Times New Roman" w:hAnsi="Times New Roman" w:eastAsia="KaiTi"/>
        </w:rPr>
        <w:t>Subtotal excluding tax [amount]</w:t>
        <w:br/>
        <w:t>Discount [amount]</w:t>
        <w:br/>
        <w:t>Tax rate and tax [rate and amount]</w:t>
        <w:br/>
        <w:t>Total including tax [amount and currency]</w:t>
        <w:br/>
        <w:t>Deposit [amount and due date]</w:t>
        <w:br/>
        <w:t>Balance [amount and payment terms]</w:t>
      </w:r>
    </w:p>
    <w:p>
      <w:pPr>
        <w:pStyle w:val="Heading1"/>
      </w:pPr>
      <w:r>
        <w:rPr>
          <w:rFonts w:ascii="Times New Roman" w:hAnsi="Times New Roman" w:eastAsia="KaiTi"/>
        </w:rPr>
        <w:t>Usage and special terms</w:t>
      </w:r>
    </w:p>
    <w:p>
      <w:r>
        <w:rPr>
          <w:rFonts w:ascii="Times New Roman" w:hAnsi="Times New Roman" w:eastAsia="KaiTi"/>
        </w:rPr>
        <w:t>Fee covers only the live performance. Recording, streaming, broadcast, paid advertising and merchandise are excluded unless separately approved in writing with media, territory, term and additional fee. Confirm travel, accommodation and overtime [terms].</w:t>
      </w:r>
    </w:p>
    <w:p>
      <w:pPr>
        <w:pStyle w:val="Heading1"/>
      </w:pPr>
      <w:r>
        <w:rPr>
          <w:rFonts w:ascii="Times New Roman" w:hAnsi="Times New Roman" w:eastAsia="KaiTi"/>
        </w:rPr>
        <w:t>Quotation conditions</w:t>
      </w:r>
    </w:p>
    <w:p>
      <w:r>
        <w:rPr>
          <w:rFonts w:ascii="Times New Roman" w:hAnsi="Times New Roman" w:eastAsia="KaiTi"/>
        </w:rPr>
        <w:t>Unlisted deliverables, extra revisions, travel and usage rights are excluded. Scope changes or acceptance after expiry require a revised price and availability check. Confirm cancellation, acceptance, rights and full engagement terms in writing before work begins.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KaiTi">
    <w:altName w:val="KaiTi"/>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cs="Times New Roman" w:eastAsia="KaiT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60"/>
    </w:pPr>
    <w:rPr>
      <w:rFonts w:ascii="Times New Roman" w:hAnsi="Times New Roman" w:eastAsia="KaiTi" w:cs="Times New Roman"/>
      <w:color w:val="000000"/>
      <w:sz w:val="21"/>
      <w:lang w:val="en-US" w:eastAsia="zh-T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cstheme="majorBidi" w:ascii="Times New Roman" w:hAnsi="Times New Roman" w:eastAsia="KaiTi" w:cs="Times New Roman"/>
      <w:b/>
      <w:bCs/>
      <w:color w:val="000000"/>
      <w:sz w:val="24"/>
      <w:szCs w:val="28"/>
      <w:lang w:val="en-US" w:eastAsia="zh-TW"/>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KaiTi" w:cs="Times New Roman"/>
      <w:b/>
      <w:bCs/>
      <w:color w:val="000000"/>
      <w:sz w:val="26"/>
      <w:szCs w:val="26"/>
      <w:lang w:val="en-US" w:eastAsia="zh-TW"/>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KaiT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KaiT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KaiT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KaiT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KaiT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KaiT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KaiT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KaiT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KaiT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KaiT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cstheme="majorBidi" w:ascii="Times New Roman" w:hAnsi="Times New Roman" w:eastAsia="KaiTi" w:cs="Times New Roman"/>
      <w:b w:val="0"/>
      <w:color w:val="000000"/>
      <w:spacing w:val="5"/>
      <w:kern w:val="28"/>
      <w:sz w:val="36"/>
      <w:szCs w:val="52"/>
      <w:lang w:val="en-US" w:eastAsia="zh-TW"/>
    </w:rPr>
  </w:style>
  <w:style w:type="character" w:customStyle="1" w:styleId="TitleChar">
    <w:name w:val="Title Char"/>
    <w:basedOn w:val="DefaultParagraphFont"/>
    <w:link w:val="Title"/>
    <w:uiPriority w:val="10"/>
    <w:rsid w:val="00FC693F"/>
    <w:rPr>
      <w:rFonts w:cstheme="majorBidi" w:ascii="Times New Roman" w:hAnsi="Times New Roman" w:cs="Times New Roman" w:eastAsia="KaiT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cs="Times New Roman" w:eastAsia="KaiT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KaiT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KaiTi" w:cs="Times New Roman"/>
      <w:color w:val="000000"/>
      <w:lang w:val="en-US" w:eastAsia="zh-TW"/>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KaiTi"/>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KaiT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KaiT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KaiT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KaiT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KaiT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KaiT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KaiT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performance Quotation</dc:title>
  <dc:subject>Editable quotation template</dc:subject>
  <dc:creator>Taloox</dc:creator>
  <cp:keywords/>
  <dc:description/>
  <cp:lastModifiedBy/>
  <cp:revision>1</cp:revision>
  <dcterms:created xsi:type="dcterms:W3CDTF">2013-12-23T23:15:00Z</dcterms:created>
  <dcterms:modified xsi:type="dcterms:W3CDTF">2013-12-23T23:15:00Z</dcterms:modified>
  <cp:category/>
</cp:coreProperties>
</file>