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Single engagement booking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Arrange [named engagement] and coordinate offer, schedule and contracting. Talent approves the final fee and agreement; representative cannot sign or collect money without separate written authority.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Booking service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Agreed commission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Approved expenses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Commission applies only to the identified booking and expressly agreed renewals. Exclude taxes, reimbursements and unrelated work unless specifically agreed. Protect contact and fee information; no license to talent content is granted.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engagement booking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