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經紀服務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藝人［姓名］委任經紀方［名稱］，於［起日］至［迄日］提供［服務及地區］。專屬範圍為［無／明列事項］。經紀方得協商，但未經書面授權不得代為簽約、收款或承諾支出。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每月服務費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專案管理費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核准支出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佣金基礎及比例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報酬為［固定服務費／佣金比例及計算基礎］，排除［稅款、退款、代墊費及既有案件］。每［期間］提供明細，實際收款後［天數］結算。終止後如有佣金，僅適用列明案件，限於［期間及遞減比例］。利益衝突及超過［上限］之支出須事前同意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經紀服務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