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KaiTi"/>
        </w:rPr>
        <w:t>Podcast Sponsorship Agreement</w:t>
      </w:r>
    </w:p>
    <w:p>
      <w:pPr>
        <w:spacing w:after="80"/>
      </w:pPr>
      <w:r>
        <w:rPr>
          <w:rFonts w:ascii="Times New Roman" w:hAnsi="Times New Roman" w:eastAsia="KaiTi"/>
        </w:rPr>
        <w:t>Parties</w:t>
      </w:r>
    </w:p>
    <w:p>
      <w:pPr>
        <w:jc w:val="right"/>
      </w:pPr>
      <w:r>
        <w:rPr>
          <w:rFonts w:ascii="Times New Roman" w:hAnsi="Times New Roman" w:eastAsia="KaiTi"/>
        </w:rPr>
        <w:t>Sponsor [legal name] (referred to as Party A)</w:t>
      </w:r>
    </w:p>
    <w:p>
      <w:pPr>
        <w:jc w:val="right"/>
      </w:pPr>
      <w:r>
        <w:rPr>
          <w:rFonts w:ascii="Times New Roman" w:hAnsi="Times New Roman" w:eastAsia="KaiTi"/>
        </w:rPr>
        <w:t>Publisher [legal name] (referred to as Party B)</w:t>
      </w:r>
    </w:p>
    <w:p>
      <w:pPr>
        <w:spacing w:before="280"/>
      </w:pPr>
      <w:r>
        <w:rPr>
          <w:rFonts w:ascii="Times New Roman" w:hAnsi="Times New Roman" w:eastAsia="KaiTi"/>
        </w:rPr>
        <w:t>The parties agree to the following terms governing the engagement described below.</w:t>
      </w:r>
    </w:p>
    <w:p>
      <w:pPr>
        <w:pStyle w:val="Heading1"/>
      </w:pPr>
      <w:r>
        <w:rPr>
          <w:rFonts w:ascii="Times New Roman" w:hAnsi="Times New Roman" w:eastAsia="KaiTi"/>
        </w:rPr>
        <w:t>Article 1 Scope of Engagement</w:t>
      </w:r>
    </w:p>
    <w:p>
      <w:pPr>
        <w:keepLines/>
        <w:numPr>
          <w:ilvl w:val="0"/>
          <w:numId w:val="10"/>
        </w:numPr>
        <w:ind w:left="567" w:hanging="340"/>
      </w:pPr>
      <w:r>
        <w:rPr>
          <w:rFonts w:ascii="Times New Roman" w:hAnsi="Times New Roman" w:eastAsia="KaiTi"/>
        </w:rPr>
        <w:t>Show [name], episodes [list], publication dates [dates], placement [pre-roll / mid-roll / post-roll], ad length [seconds], host-read or supplied audio [choice]. Delivery measure [published episodes / agreed impressions and measurement window].</w:t>
      </w:r>
    </w:p>
    <w:p>
      <w:pPr>
        <w:pStyle w:val="Heading1"/>
      </w:pPr>
      <w:r>
        <w:rPr>
          <w:rFonts w:ascii="Times New Roman" w:hAnsi="Times New Roman" w:eastAsia="KaiTi"/>
        </w:rPr>
        <w:t>Article 2 Term and Schedule</w:t>
      </w:r>
    </w:p>
    <w:p>
      <w:pPr>
        <w:keepLines/>
        <w:numPr>
          <w:ilvl w:val="0"/>
          <w:numId w:val="11"/>
        </w:numPr>
        <w:ind w:left="567" w:hanging="340"/>
      </w:pPr>
      <w:r>
        <w:rPr>
          <w:rFonts w:ascii="Times New Roman" w:hAnsi="Times New Roman" w:eastAsia="KaiTi"/>
        </w:rPr>
        <w:t>Sponsorship term, episodes and release dates follow Article 1. Ad retention: [duration]. Reporting date: [date].</w:t>
      </w:r>
    </w:p>
    <w:p>
      <w:pPr>
        <w:pStyle w:val="Heading1"/>
      </w:pPr>
      <w:r>
        <w:rPr>
          <w:rFonts w:ascii="Times New Roman" w:hAnsi="Times New Roman" w:eastAsia="KaiTi"/>
        </w:rPr>
        <w:t>Article 3 Performance Review and Acceptance</w:t>
      </w:r>
    </w:p>
    <w:p>
      <w:pPr>
        <w:keepLines/>
        <w:numPr>
          <w:ilvl w:val="0"/>
          <w:numId w:val="12"/>
        </w:numPr>
        <w:ind w:left="567" w:hanging="340"/>
      </w:pPr>
      <w:r>
        <w:rPr>
          <w:rFonts w:ascii="Times New Roman" w:hAnsi="Times New Roman" w:eastAsia="KaiTi"/>
        </w:rPr>
        <w:t>Publisher provides [episode links, ad position, duration and agreed metrics]. Sponsor checks [published episodes or agreed impressions] within [days]. Shortfall remedies follow Article 6.</w:t>
      </w:r>
    </w:p>
    <w:p>
      <w:pPr>
        <w:pStyle w:val="Heading1"/>
      </w:pPr>
      <w:r>
        <w:rPr>
          <w:rFonts w:ascii="Times New Roman" w:hAnsi="Times New Roman" w:eastAsia="KaiTi"/>
        </w:rPr>
        <w:t>Article 4 Fees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Pricing method [fixed fee / per item / commission / other], with calculation basis [details].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Fee excluding tax [amount and currency]; tax rate or treatment [details]; tax [amount]; total including tax [amount].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Additional expenses require prior written approval. Items, limits and supporting records: [terms].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Article 5 Payment Method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Payer [Party A / Party B / other], payee [name]. Deposit or first installment [amount and date]; balance or recurring settlement [calculation, conditions and deadline].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Payment by [bank transfer / other]. Invoicing, withholding and transfer fees: [agreed allocation].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Raise invoice disputes in writing within [days]; pay undisputed sums on time. For overdue payment, allow [days] after written notice before pausing work; agree any late fee and revised schedule in writing, subject to applicable law.</w:t>
      </w:r>
    </w:p>
    <w:p>
      <w:pPr>
        <w:ind w:left="567"/>
      </w:pPr>
      <w:r>
        <w:rPr>
          <w:rFonts w:ascii="Times New Roman" w:hAnsi="Times New Roman" w:eastAsia="KaiTi"/>
        </w:rPr>
        <w:t>Bank and branch [details]   Bank or routing code [details]</w:t>
        <w:br/>
        <w:t>Account holder [name]   Account number [details]</w:t>
      </w:r>
    </w:p>
    <w:p>
      <w:pPr>
        <w:pStyle w:val="Heading1"/>
      </w:pPr>
      <w:r>
        <w:rPr>
          <w:rFonts w:ascii="Times New Roman" w:hAnsi="Times New Roman" w:eastAsia="KaiTi"/>
        </w:rPr>
        <w:t>Article 6 Editorial Control and Advertising Use</w:t>
      </w:r>
    </w:p>
    <w:p>
      <w:pPr>
        <w:keepLines/>
        <w:numPr>
          <w:ilvl w:val="0"/>
          <w:numId w:val="15"/>
        </w:numPr>
        <w:ind w:left="567" w:hanging="340"/>
      </w:pPr>
      <w:r>
        <w:rPr>
          <w:rFonts w:ascii="Times New Roman" w:hAnsi="Times New Roman" w:eastAsia="KaiTi"/>
        </w:rPr>
        <w:t>Sponsor supplies substantiated claims by [date]; host controls editorial content outside the approved ad. Disclose sponsorship clearly. Ad retention [duration]; download reporting source [source]. Any shortfall remedy [replacement placement / proportional refund] is agreed in writing. No endorsement reuse or voice cloning without separate permission.</w:t>
      </w:r>
    </w:p>
    <w:p>
      <w:pPr>
        <w:pStyle w:val="Heading1"/>
      </w:pPr>
      <w:r>
        <w:rPr>
          <w:rFonts w:ascii="Times New Roman" w:hAnsi="Times New Roman" w:eastAsia="KaiTi"/>
        </w:rPr>
        <w:t>Article 7 Cancellation and Termination</w:t>
      </w:r>
    </w:p>
    <w:p>
      <w:pPr>
        <w:keepLines/>
        <w:numPr>
          <w:ilvl w:val="0"/>
          <w:numId w:val="16"/>
        </w:numPr>
        <w:ind w:left="567" w:hanging="340"/>
      </w:pPr>
      <w:r>
        <w:rPr>
          <w:rFonts w:ascii="Times New Roman" w:hAnsi="Times New Roman" w:eastAsia="KaiTi"/>
        </w:rPr>
        <w:t>Cancellation notice [days]. Payment for completed work, approved non-refundable costs and any deposit refund follow [explicit calculation]. For events beyond reasonable control, promptly notify and agree rescheduling or termination and cost allocation. Material breach may be terminated after [days] written notice and opportunity to cure. Delivery and license consequences of termination: [terms].</w:t>
      </w:r>
    </w:p>
    <w:p>
      <w:pPr>
        <w:pStyle w:val="Heading1"/>
      </w:pPr>
      <w:r>
        <w:rPr>
          <w:rFonts w:ascii="Times New Roman" w:hAnsi="Times New Roman" w:eastAsia="KaiTi"/>
        </w:rPr>
        <w:t>Article 8 Confidentiality and Disputes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Use non-public pricing, personal data and engagement information only to perform this agreement, except disclosures required by law.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Liability allocation and reasonable cap [complete], without excluding liability that cannot lawfully be limited.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Governing law [jurisdiction]; dispute process and forum [complete].</w:t>
      </w:r>
    </w:p>
    <w:p>
      <w:pPr>
        <w:pStyle w:val="Heading1"/>
      </w:pPr>
      <w:r>
        <w:rPr>
          <w:rFonts w:ascii="Times New Roman" w:hAnsi="Times New Roman" w:eastAsia="KaiTi"/>
        </w:rPr>
        <w:t>Article 9 Other Provisions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Attachments [list] form part of this agreement; precedence if terms conflict [order].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Changes require both parties’ written agreement. Send notices to the email or address in the execution page; receipt is confirmed by [method].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Each party confirms authority to sign and permission to supply its materials. Prepare [number] counterparts; sign by [wet ink / electronic signature / other].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Execution by the Parties</w:t>
      </w:r>
    </w:p>
    <w:p>
      <w:pPr>
        <w:spacing w:before="320"/>
      </w:pPr>
      <w:r>
        <w:rPr>
          <w:rFonts w:ascii="Times New Roman" w:hAnsi="Times New Roman" w:eastAsia="KaiTi"/>
          <w:b/>
        </w:rPr>
        <w:t>Party A  Sponsor</w:t>
      </w:r>
    </w:p>
    <w:p>
      <w:r>
        <w:rPr>
          <w:rFonts w:ascii="Times New Roman" w:hAnsi="Times New Roman" w:eastAsia="KaiTi"/>
        </w:rPr>
        <w:t>Legal name [complete]</w:t>
      </w:r>
    </w:p>
    <w:p>
      <w:r>
        <w:rPr>
          <w:rFonts w:ascii="Times New Roman" w:hAnsi="Times New Roman" w:eastAsia="KaiTi"/>
        </w:rPr>
        <w:t>Responsible person or authorized representative [name and title]</w:t>
      </w:r>
    </w:p>
    <w:p>
      <w:r>
        <w:rPr>
          <w:rFonts w:ascii="Times New Roman" w:hAnsi="Times New Roman" w:eastAsia="KaiTi"/>
        </w:rPr>
        <w:t>Address [complete]</w:t>
      </w:r>
    </w:p>
    <w:p>
      <w:r>
        <w:rPr>
          <w:rFonts w:ascii="Times New Roman" w:hAnsi="Times New Roman" w:eastAsia="KaiTi"/>
        </w:rPr>
        <w:t>Business or company registration number [if applicable]</w:t>
      </w:r>
    </w:p>
    <w:p>
      <w:r>
        <w:rPr>
          <w:rFonts w:ascii="Times New Roman" w:hAnsi="Times New Roman" w:eastAsia="KaiTi"/>
        </w:rPr>
        <w:t>Contact person [name]</w:t>
      </w:r>
    </w:p>
    <w:p>
      <w:r>
        <w:rPr>
          <w:rFonts w:ascii="Times New Roman" w:hAnsi="Times New Roman" w:eastAsia="KaiTi"/>
        </w:rPr>
        <w:t>Telephone [complete]   Email [complete]</w:t>
      </w:r>
    </w:p>
    <w:p>
      <w:pPr>
        <w:spacing w:before="280"/>
      </w:pPr>
      <w:r>
        <w:rPr>
          <w:rFonts w:ascii="Times New Roman" w:hAnsi="Times New Roman" w:eastAsia="KaiTi"/>
        </w:rPr>
        <w:t>Signature or seal  ______________________________</w:t>
      </w:r>
    </w:p>
    <w:p>
      <w:r>
        <w:rPr>
          <w:rFonts w:ascii="Times New Roman" w:hAnsi="Times New Roman" w:eastAsia="KaiTi"/>
        </w:rPr>
        <w:t>Date signed [year / month / day]</w:t>
      </w:r>
    </w:p>
    <w:p>
      <w:pPr>
        <w:spacing w:before="320"/>
      </w:pPr>
      <w:r>
        <w:rPr>
          <w:rFonts w:ascii="Times New Roman" w:hAnsi="Times New Roman" w:eastAsia="KaiTi"/>
          <w:b/>
        </w:rPr>
        <w:t>Party B  Publisher</w:t>
      </w:r>
    </w:p>
    <w:p>
      <w:r>
        <w:rPr>
          <w:rFonts w:ascii="Times New Roman" w:hAnsi="Times New Roman" w:eastAsia="KaiTi"/>
        </w:rPr>
        <w:t>Legal name [complete]</w:t>
      </w:r>
    </w:p>
    <w:p>
      <w:r>
        <w:rPr>
          <w:rFonts w:ascii="Times New Roman" w:hAnsi="Times New Roman" w:eastAsia="KaiTi"/>
        </w:rPr>
        <w:t>Responsible person or authorized representative [name and title]</w:t>
      </w:r>
    </w:p>
    <w:p>
      <w:r>
        <w:rPr>
          <w:rFonts w:ascii="Times New Roman" w:hAnsi="Times New Roman" w:eastAsia="KaiTi"/>
        </w:rPr>
        <w:t>Address [complete]</w:t>
      </w:r>
    </w:p>
    <w:p>
      <w:r>
        <w:rPr>
          <w:rFonts w:ascii="Times New Roman" w:hAnsi="Times New Roman" w:eastAsia="KaiTi"/>
        </w:rPr>
        <w:t>Business or company registration number [if applicable]</w:t>
      </w:r>
    </w:p>
    <w:p>
      <w:r>
        <w:rPr>
          <w:rFonts w:ascii="Times New Roman" w:hAnsi="Times New Roman" w:eastAsia="KaiTi"/>
        </w:rPr>
        <w:t>Contact person [name]</w:t>
      </w:r>
    </w:p>
    <w:p>
      <w:r>
        <w:rPr>
          <w:rFonts w:ascii="Times New Roman" w:hAnsi="Times New Roman" w:eastAsia="KaiTi"/>
        </w:rPr>
        <w:t>Telephone [complete]   Email [complete]</w:t>
      </w:r>
    </w:p>
    <w:p>
      <w:pPr>
        <w:spacing w:before="280"/>
      </w:pPr>
      <w:r>
        <w:rPr>
          <w:rFonts w:ascii="Times New Roman" w:hAnsi="Times New Roman" w:eastAsia="KaiTi"/>
        </w:rPr>
        <w:t>Signature or seal  ______________________________</w:t>
      </w:r>
    </w:p>
    <w:p>
      <w:r>
        <w:rPr>
          <w:rFonts w:ascii="Times New Roman" w:hAnsi="Times New Roman" w:eastAsia="KaiTi"/>
        </w:rPr>
        <w:t>Date signed [year / month / day]</w:t>
      </w:r>
    </w:p>
    <w:p>
      <w:pPr>
        <w:spacing w:before="320"/>
      </w:pPr>
      <w:r>
        <w:rPr>
          <w:rFonts w:ascii="Times New Roman" w:hAnsi="Times New Roman" w:eastAsia="KaiTi"/>
        </w:rPr>
        <w:t>Agreement date [year / month / day]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KaiTi" w:cs="Times New Roman"/>
      <w:color w:val="000000"/>
      <w:sz w:val="22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KaiTi" w:cs="Times New Roman"/>
      <w:b/>
      <w:bCs/>
      <w:color w:val="000000"/>
      <w:sz w:val="22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/>
      <w:contextualSpacing/>
    </w:pPr>
    <w:rPr>
      <w:rFonts w:cstheme="majorBidi" w:ascii="Times New Roman" w:hAnsi="Times New Roman" w:eastAsia="KaiTi" w:cs="Times New Roman"/>
      <w:b/>
      <w:color w:val="000000"/>
      <w:spacing w:val="5"/>
      <w:kern w:val="28"/>
      <w:sz w:val="28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Podcast Sponsorship Agreement</dc:title>
  <dc:subject>Editable agreement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