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影片製作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製作［影片數量、長度、格式及語言］。里程碑：需求確認［日期］、腳本［日期］、拍攝［日期］、初剪［日期］、完稿［日期］。包含［天數］拍攝、人員器材［清單］及［次數］修改。已確認需求如有變更，須書面確認增加費用及時程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前期企劃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拍攝天數及人員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剪輯及修改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素材授權及額外交付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完稿權利依［授權或讓與範圍］於［條件］成立後生效。原始素材、專案檔及第三方素材為［包含／不包含及說明］。客戶負責其提供素材之必要同意，製作方僅負責工作範圍列明之素材權利。保存期間［期間］，補拍責任［條件］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影片製作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