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HR (95% CI)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RCT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RWE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Statistical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significance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Estimate</w:t>
            </w:r>
          </w:p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agreement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SMD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 (0.61 - 0.91)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 (0.51 - 1.10)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(-0.29)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 (0.51 - 0.71)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 (0.55 - 0.69)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006400"/>
              </w:rPr>
              <w:t xml:space="default">Yes (-0.46)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 (0.67 - 0.80)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 (0.41 - 0.61)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00640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( 2.98)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 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 (0.81 - 0.99)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 (1.09 - 1.34)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color w:val="8B000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color w:val="8B0000"/>
              </w:rPr>
              <w:t xml:space="default">No (-3.92)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Abbreviations: CI = Confidence interval, HR = Hazard ratio, RCT = Randomized controlled trial, RWE = Real-world evidence, SMD = standardized mean difference (based on log hazard ratios)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2025-10-22T19:13:48Z</dcterms:created>
  <dcterms:modified xsi:type="dcterms:W3CDTF">2025-10-22T19:13:48Z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