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57213" w:rsidRDefault="00000000">
      <w:pPr>
        <w:keepNext/>
        <w:spacing w:after="60"/>
      </w:pPr>
      <w:r w:rsidRPr="00333DCD">
        <w:rPr>
          <w:rFonts w:ascii="Calibri" w:hAnsi="Calibri"/>
          <w:b/>
          <w:bCs/>
        </w:rPr>
        <w:t xml:space="preserve">Table </w:t>
      </w:r>
      <w:r w:rsidR="00333DCD" w:rsidRPr="00333DCD">
        <w:rPr>
          <w:b/>
          <w:bCs/>
        </w:rPr>
        <w:t>3</w:t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Example visualization of agreement metrics.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930"/>
        <w:gridCol w:w="1921"/>
        <w:gridCol w:w="1921"/>
        <w:gridCol w:w="1724"/>
        <w:gridCol w:w="1635"/>
        <w:gridCol w:w="1349"/>
      </w:tblGrid>
      <w:tr w:rsidR="00157213" w:rsidTr="00157213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:rsidR="00157213" w:rsidRDefault="00157213">
            <w:pPr>
              <w:keepNext/>
              <w:spacing w:after="60"/>
            </w:pPr>
          </w:p>
        </w:tc>
        <w:tc>
          <w:tcPr>
            <w:tcW w:w="0" w:type="auto"/>
            <w:gridSpan w:val="2"/>
            <w:tcBorders>
              <w:top w:val="single" w:sz="16" w:space="0" w:color="D3D3D3"/>
              <w:bottom w:val="single" w:sz="16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HR (95% CI)</w:t>
            </w:r>
          </w:p>
        </w:tc>
        <w:tc>
          <w:tcPr>
            <w:tcW w:w="0" w:type="auto"/>
            <w:tcBorders>
              <w:top w:val="single" w:sz="16" w:space="0" w:color="D3D3D3"/>
            </w:tcBorders>
          </w:tcPr>
          <w:p w:rsidR="00157213" w:rsidRDefault="0015721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</w:tcBorders>
          </w:tcPr>
          <w:p w:rsidR="00157213" w:rsidRDefault="00157213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right w:val="single" w:sz="0" w:space="0" w:color="D3D3D3"/>
            </w:tcBorders>
          </w:tcPr>
          <w:p w:rsidR="00157213" w:rsidRDefault="00157213">
            <w:pPr>
              <w:keepNext/>
              <w:spacing w:after="60"/>
            </w:pPr>
          </w:p>
        </w:tc>
      </w:tr>
      <w:tr w:rsidR="00157213" w:rsidTr="00157213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Trial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RCT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RWE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Statistical</w:t>
            </w:r>
          </w:p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significance</w:t>
            </w:r>
          </w:p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agreement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Estimate</w:t>
            </w:r>
          </w:p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agreement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SMD</w:t>
            </w:r>
          </w:p>
        </w:tc>
      </w:tr>
      <w:tr w:rsidR="00157213" w:rsidTr="0015721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Trial 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0.75 (0.61 - 0.91)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0.80 (0.51 - 1.10)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color w:val="8B0000"/>
                <w:sz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color w:val="006400"/>
                <w:sz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color w:val="006400"/>
                <w:sz w:val="20"/>
              </w:rPr>
              <w:t>Yes (-0.29)</w:t>
            </w:r>
          </w:p>
        </w:tc>
      </w:tr>
      <w:tr w:rsidR="00157213" w:rsidTr="0015721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Trial 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0.62 (0.51 - 0.71)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0.65 (0.55 - 0.69)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color w:val="006400"/>
                <w:sz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color w:val="006400"/>
                <w:sz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color w:val="006400"/>
                <w:sz w:val="20"/>
              </w:rPr>
              <w:t>Yes (-0.46)</w:t>
            </w:r>
          </w:p>
        </w:tc>
      </w:tr>
      <w:tr w:rsidR="00157213" w:rsidTr="0015721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Trial 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0.71 (0.67 - 0.80)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0.51 (0.41 - 0.61)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color w:val="006400"/>
                <w:sz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color w:val="8B0000"/>
                <w:sz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color w:val="8B0000"/>
                <w:sz w:val="20"/>
              </w:rPr>
              <w:t>No ( 2.98)</w:t>
            </w:r>
          </w:p>
        </w:tc>
      </w:tr>
      <w:tr w:rsidR="00157213" w:rsidTr="00157213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Trial 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0.90 (0.81 - 0.99)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1.20 (1.09 - 1.34)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color w:val="8B0000"/>
                <w:sz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color w:val="8B0000"/>
                <w:sz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157213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color w:val="8B0000"/>
                <w:sz w:val="20"/>
              </w:rPr>
              <w:t>No (-3.92)</w:t>
            </w:r>
          </w:p>
        </w:tc>
      </w:tr>
      <w:tr w:rsidR="00157213" w:rsidTr="00157213">
        <w:trPr>
          <w:cantSplit/>
          <w:jc w:val="center"/>
        </w:trPr>
        <w:tc>
          <w:tcPr>
            <w:tcW w:w="0" w:type="auto"/>
            <w:gridSpan w:val="6"/>
          </w:tcPr>
          <w:p w:rsidR="00157213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Abbreviations: CI = Confidence interval, HR = Hazard ratio, RCT = Randomized controlled trial, RWE = Real-world evidence, SMD = standardized mean difference (based on log hazard ratios)</w:t>
            </w:r>
          </w:p>
        </w:tc>
      </w:tr>
    </w:tbl>
    <w:p w:rsidR="00157213" w:rsidRDefault="00157213">
      <w:pPr>
        <w:pStyle w:val="FirstParagraph"/>
      </w:pPr>
    </w:p>
    <w:sectPr w:rsidR="0015721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C4458A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043749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7213"/>
    <w:rsid w:val="00157213"/>
    <w:rsid w:val="0018137E"/>
    <w:rsid w:val="00333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9D219E"/>
  <w15:docId w15:val="{BC3A8B29-735D-6145-90F2-8DEDE9D81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88</Words>
  <Characters>505</Characters>
  <Application>Microsoft Office Word</Application>
  <DocSecurity>0</DocSecurity>
  <Lines>4</Lines>
  <Paragraphs>1</Paragraphs>
  <ScaleCrop>false</ScaleCrop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Janick Weberpals</cp:lastModifiedBy>
  <cp:revision>2</cp:revision>
  <dcterms:created xsi:type="dcterms:W3CDTF">2025-12-07T11:46:00Z</dcterms:created>
  <dcterms:modified xsi:type="dcterms:W3CDTF">2025-12-07T15:21:00Z</dcterms:modified>
</cp:coreProperties>
</file>