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F249" w14:textId="77777777" w:rsidR="00682211" w:rsidRPr="00682211" w:rsidRDefault="00682211" w:rsidP="00682211">
      <w:pPr>
        <w:spacing w:line="360" w:lineRule="auto"/>
        <w:jc w:val="center"/>
        <w:rPr>
          <w:sz w:val="36"/>
          <w:szCs w:val="36"/>
        </w:rPr>
      </w:pPr>
      <w:r w:rsidRPr="00682211">
        <w:rPr>
          <w:sz w:val="36"/>
          <w:szCs w:val="36"/>
        </w:rPr>
        <w:t xml:space="preserve">The </w:t>
      </w:r>
      <w:proofErr w:type="spellStart"/>
      <w:r w:rsidRPr="00682211">
        <w:rPr>
          <w:sz w:val="36"/>
          <w:szCs w:val="36"/>
        </w:rPr>
        <w:t>FAIRification</w:t>
      </w:r>
      <w:proofErr w:type="spellEnd"/>
      <w:r w:rsidRPr="00682211">
        <w:rPr>
          <w:sz w:val="36"/>
          <w:szCs w:val="36"/>
        </w:rPr>
        <w:t xml:space="preserve"> of </w:t>
      </w:r>
      <w:proofErr w:type="spellStart"/>
      <w:r w:rsidRPr="00682211">
        <w:rPr>
          <w:sz w:val="36"/>
          <w:szCs w:val="36"/>
        </w:rPr>
        <w:t>pharmacoepidemiological</w:t>
      </w:r>
      <w:proofErr w:type="spellEnd"/>
      <w:r w:rsidRPr="00682211">
        <w:rPr>
          <w:sz w:val="36"/>
          <w:szCs w:val="36"/>
        </w:rPr>
        <w:t xml:space="preserve"> research</w:t>
      </w:r>
    </w:p>
    <w:p w14:paraId="43DABA03" w14:textId="1A5B22FC" w:rsidR="00682211" w:rsidRPr="00682211" w:rsidRDefault="00682211" w:rsidP="00682211">
      <w:pPr>
        <w:pStyle w:val="Subtitle"/>
        <w:jc w:val="center"/>
        <w:rPr>
          <w:sz w:val="24"/>
          <w:szCs w:val="24"/>
        </w:rPr>
      </w:pPr>
      <w:r w:rsidRPr="00682211">
        <w:rPr>
          <w:sz w:val="24"/>
          <w:szCs w:val="24"/>
        </w:rPr>
        <w:t>A practical introduction to reproducible analytical workflows using git and R</w:t>
      </w:r>
    </w:p>
    <w:p w14:paraId="0F3B4439" w14:textId="04FC920F" w:rsidR="000D4FCF" w:rsidRPr="000F1F09" w:rsidRDefault="000D4FCF" w:rsidP="00FD06E6">
      <w:pPr>
        <w:spacing w:before="400" w:after="200" w:line="360" w:lineRule="auto"/>
      </w:pPr>
      <w:r>
        <w:t>Janick Weberpals</w:t>
      </w:r>
      <w:r w:rsidRPr="2914B850">
        <w:rPr>
          <w:vertAlign w:val="superscript"/>
        </w:rPr>
        <w:t>1</w:t>
      </w:r>
      <w:r>
        <w:t xml:space="preserve">, </w:t>
      </w:r>
      <w:r w:rsidR="00682211">
        <w:t>Shirley V. Wang</w:t>
      </w:r>
      <w:r w:rsidR="00682211" w:rsidRPr="2914B850">
        <w:rPr>
          <w:vertAlign w:val="superscript"/>
        </w:rPr>
        <w:t>1</w:t>
      </w:r>
    </w:p>
    <w:p w14:paraId="6FB4EB10" w14:textId="77777777" w:rsidR="000D4FCF" w:rsidRPr="00194E63" w:rsidRDefault="000D4FCF" w:rsidP="00FD06E6">
      <w:pPr>
        <w:spacing w:after="100" w:line="360" w:lineRule="auto"/>
        <w:rPr>
          <w:u w:val="single"/>
        </w:rPr>
      </w:pPr>
      <w:r w:rsidRPr="00194E63">
        <w:rPr>
          <w:u w:val="single"/>
        </w:rPr>
        <w:t>Author affiliations:</w:t>
      </w:r>
    </w:p>
    <w:p w14:paraId="0AAAB309" w14:textId="77777777" w:rsidR="000D4FCF" w:rsidRDefault="000D4FCF" w:rsidP="00FD06E6">
      <w:pPr>
        <w:spacing w:after="100" w:line="360" w:lineRule="auto"/>
      </w:pPr>
      <w:r>
        <w:rPr>
          <w:vertAlign w:val="superscript"/>
        </w:rPr>
        <w:t xml:space="preserve">1 </w:t>
      </w:r>
      <w:r w:rsidRPr="002343F8">
        <w:t>Division of Pharmacoepidemiology</w:t>
      </w:r>
      <w:r>
        <w:rPr>
          <w:vertAlign w:val="superscript"/>
        </w:rPr>
        <w:t xml:space="preserve"> </w:t>
      </w:r>
      <w:r>
        <w:t>and Pharmacoeconomics, Department of Medicine, Brigham and Women’s Hospital, Harvard Medical School, Boston, MA</w:t>
      </w:r>
    </w:p>
    <w:p w14:paraId="39A04767" w14:textId="77777777" w:rsidR="000D4FCF" w:rsidRDefault="000D4FCF" w:rsidP="00FD06E6">
      <w:pPr>
        <w:spacing w:line="240" w:lineRule="auto"/>
        <w:rPr>
          <w:b/>
          <w:bCs/>
          <w:u w:val="single"/>
        </w:rPr>
      </w:pPr>
      <w:r w:rsidRPr="00AA4DB8">
        <w:rPr>
          <w:b/>
          <w:bCs/>
          <w:u w:val="single"/>
        </w:rPr>
        <w:t>Correspondence:</w:t>
      </w:r>
    </w:p>
    <w:p w14:paraId="54E00D5D" w14:textId="77777777" w:rsidR="000D4FCF" w:rsidRDefault="000D4FCF" w:rsidP="00FD06E6">
      <w:pPr>
        <w:spacing w:line="240" w:lineRule="auto"/>
      </w:pPr>
      <w:proofErr w:type="spellStart"/>
      <w:r w:rsidRPr="00DF0600">
        <w:t>Janick</w:t>
      </w:r>
      <w:proofErr w:type="spellEnd"/>
      <w:r w:rsidRPr="00DF0600">
        <w:t xml:space="preserve"> </w:t>
      </w:r>
      <w:proofErr w:type="spellStart"/>
      <w:r w:rsidRPr="00DF0600">
        <w:t>Weberpals</w:t>
      </w:r>
      <w:proofErr w:type="spellEnd"/>
      <w:r w:rsidRPr="00DF0600">
        <w:t>, RPh, PhD</w:t>
      </w:r>
    </w:p>
    <w:p w14:paraId="326D858C" w14:textId="77777777" w:rsidR="000D4FCF" w:rsidRDefault="000D4FCF" w:rsidP="00FD06E6">
      <w:pPr>
        <w:spacing w:line="240" w:lineRule="auto"/>
      </w:pPr>
      <w:r>
        <w:t>Instructor in Medicine</w:t>
      </w:r>
    </w:p>
    <w:p w14:paraId="2EA920C1" w14:textId="77777777" w:rsidR="000D4FCF" w:rsidRDefault="000D4FCF" w:rsidP="00FD06E6">
      <w:pPr>
        <w:spacing w:line="240" w:lineRule="auto"/>
      </w:pPr>
      <w:r>
        <w:t>Division of Pharmacoepidemiology and Pharmacoeconomics,</w:t>
      </w:r>
    </w:p>
    <w:p w14:paraId="295A5E3D" w14:textId="77777777" w:rsidR="000D4FCF" w:rsidRDefault="000D4FCF" w:rsidP="00FD06E6">
      <w:pPr>
        <w:spacing w:line="240" w:lineRule="auto"/>
      </w:pPr>
      <w:r>
        <w:t>Department of Medicine, Brigham and Women’s Hospital, Harvard Medical School,</w:t>
      </w:r>
    </w:p>
    <w:p w14:paraId="0ADE00A3" w14:textId="77777777" w:rsidR="000D4FCF" w:rsidRDefault="000D4FCF" w:rsidP="00FD06E6">
      <w:pPr>
        <w:spacing w:line="240" w:lineRule="auto"/>
      </w:pPr>
      <w:r>
        <w:t>1620 Tremont Street, Suite 3030-R, Boston, MA 02120, USA</w:t>
      </w:r>
    </w:p>
    <w:p w14:paraId="01CB22B8" w14:textId="5EA61EE7" w:rsidR="000D4FCF" w:rsidRDefault="000D4FCF" w:rsidP="00FD06E6">
      <w:pPr>
        <w:spacing w:line="240" w:lineRule="auto"/>
      </w:pPr>
      <w:r>
        <w:t>Phone: 617-278-0932</w:t>
      </w:r>
    </w:p>
    <w:p w14:paraId="68FF947B" w14:textId="25FC664D" w:rsidR="000D4FCF" w:rsidRDefault="000D4FCF" w:rsidP="00FD06E6">
      <w:pPr>
        <w:spacing w:line="240" w:lineRule="auto"/>
      </w:pPr>
      <w:r>
        <w:t>Fax: 617-232-8602</w:t>
      </w:r>
    </w:p>
    <w:p w14:paraId="2FF00FE6" w14:textId="77777777" w:rsidR="000D4FCF" w:rsidRPr="00DF0600" w:rsidRDefault="000D4FCF" w:rsidP="00FD06E6">
      <w:pPr>
        <w:spacing w:line="240" w:lineRule="auto"/>
      </w:pPr>
      <w:r>
        <w:t xml:space="preserve">Email: </w:t>
      </w:r>
      <w:hyperlink r:id="rId4" w:history="1">
        <w:r w:rsidRPr="004D4E0C">
          <w:rPr>
            <w:rStyle w:val="Hyperlink"/>
          </w:rPr>
          <w:t>jweberpals@bwh.harvard.edu</w:t>
        </w:r>
      </w:hyperlink>
    </w:p>
    <w:p w14:paraId="279EB389" w14:textId="77777777" w:rsidR="000D4FCF" w:rsidRDefault="000D4FCF" w:rsidP="000D4FCF">
      <w:pPr>
        <w:spacing w:line="360" w:lineRule="auto"/>
      </w:pPr>
    </w:p>
    <w:p w14:paraId="0E5A6577" w14:textId="01867598" w:rsidR="000D4FCF" w:rsidRDefault="000D4FCF" w:rsidP="000D4FCF">
      <w:pPr>
        <w:spacing w:line="360" w:lineRule="auto"/>
        <w:rPr>
          <w:b/>
          <w:bCs/>
          <w:u w:val="single"/>
        </w:rPr>
      </w:pPr>
      <w:r w:rsidRPr="0DC7A2B8">
        <w:rPr>
          <w:b/>
          <w:bCs/>
          <w:u w:val="single"/>
        </w:rPr>
        <w:t>Word count:</w:t>
      </w:r>
      <w:r>
        <w:t xml:space="preserve"> </w:t>
      </w:r>
      <w:r w:rsidR="00682211" w:rsidRPr="009B65E5">
        <w:rPr>
          <w:color w:val="000000" w:themeColor="text1"/>
        </w:rPr>
        <w:t>xxx</w:t>
      </w:r>
      <w:r w:rsidRPr="009B65E5">
        <w:rPr>
          <w:color w:val="000000" w:themeColor="text1"/>
        </w:rPr>
        <w:t xml:space="preserve"> </w:t>
      </w:r>
      <w:r>
        <w:t>words</w:t>
      </w:r>
    </w:p>
    <w:p w14:paraId="3CF33FC7" w14:textId="77777777" w:rsidR="000D4FCF" w:rsidRDefault="000D4FCF" w:rsidP="000D4FCF">
      <w:pPr>
        <w:spacing w:line="360" w:lineRule="auto"/>
      </w:pPr>
    </w:p>
    <w:p w14:paraId="5AE27BF3" w14:textId="15F70E7C" w:rsidR="000D4FCF" w:rsidRDefault="000D4FCF" w:rsidP="000D4FCF">
      <w:pPr>
        <w:spacing w:line="360" w:lineRule="auto"/>
        <w:rPr>
          <w:b/>
          <w:bCs/>
          <w:u w:val="single"/>
        </w:rPr>
      </w:pPr>
      <w:r>
        <w:rPr>
          <w:b/>
          <w:bCs/>
          <w:u w:val="single"/>
        </w:rPr>
        <w:t>Tables</w:t>
      </w:r>
      <w:r w:rsidRPr="00AA4DB8">
        <w:rPr>
          <w:b/>
          <w:bCs/>
          <w:u w:val="single"/>
        </w:rPr>
        <w:t>:</w:t>
      </w:r>
      <w:r w:rsidRPr="000B5820">
        <w:t xml:space="preserve"> </w:t>
      </w:r>
    </w:p>
    <w:p w14:paraId="3DB9FE22" w14:textId="77777777" w:rsidR="000D4FCF" w:rsidRDefault="000D4FCF" w:rsidP="000D4FCF">
      <w:pPr>
        <w:spacing w:line="360" w:lineRule="auto"/>
      </w:pPr>
    </w:p>
    <w:p w14:paraId="23572490" w14:textId="39229870" w:rsidR="000D4FCF" w:rsidRDefault="000D4FCF" w:rsidP="000D4FCF">
      <w:pPr>
        <w:spacing w:line="360" w:lineRule="auto"/>
        <w:rPr>
          <w:b/>
          <w:bCs/>
          <w:u w:val="single"/>
        </w:rPr>
      </w:pPr>
      <w:r>
        <w:rPr>
          <w:b/>
          <w:bCs/>
          <w:u w:val="single"/>
        </w:rPr>
        <w:t>Figures</w:t>
      </w:r>
      <w:r w:rsidRPr="00AA4DB8">
        <w:rPr>
          <w:b/>
          <w:bCs/>
          <w:u w:val="single"/>
        </w:rPr>
        <w:t>:</w:t>
      </w:r>
      <w:r>
        <w:rPr>
          <w:b/>
          <w:bCs/>
          <w:u w:val="single"/>
        </w:rPr>
        <w:t xml:space="preserve"> </w:t>
      </w:r>
    </w:p>
    <w:p w14:paraId="6122635B" w14:textId="77777777" w:rsidR="000D4FCF" w:rsidRDefault="000D4FCF" w:rsidP="000D4FCF">
      <w:pPr>
        <w:spacing w:line="360" w:lineRule="auto"/>
        <w:rPr>
          <w:b/>
          <w:bCs/>
          <w:u w:val="single"/>
        </w:rPr>
      </w:pPr>
    </w:p>
    <w:p w14:paraId="7F4A78FD" w14:textId="7F3ECC5D" w:rsidR="000D4FCF" w:rsidRPr="004A36D1" w:rsidRDefault="000D4FCF" w:rsidP="000D4FCF">
      <w:pPr>
        <w:spacing w:line="360" w:lineRule="auto"/>
      </w:pPr>
      <w:r>
        <w:rPr>
          <w:b/>
          <w:bCs/>
          <w:u w:val="single"/>
        </w:rPr>
        <w:t>Supplementary material</w:t>
      </w:r>
      <w:r w:rsidRPr="00AA4DB8">
        <w:rPr>
          <w:b/>
          <w:bCs/>
          <w:u w:val="single"/>
        </w:rPr>
        <w:t>:</w:t>
      </w:r>
      <w:r>
        <w:rPr>
          <w:b/>
          <w:bCs/>
          <w:u w:val="single"/>
        </w:rPr>
        <w:t xml:space="preserve"> </w:t>
      </w:r>
    </w:p>
    <w:p w14:paraId="6710876E" w14:textId="77777777" w:rsidR="000D4FCF" w:rsidRDefault="000D4FCF" w:rsidP="000D4FCF">
      <w:pPr>
        <w:spacing w:line="360" w:lineRule="auto"/>
        <w:rPr>
          <w:b/>
          <w:bCs/>
          <w:u w:val="single"/>
        </w:rPr>
      </w:pPr>
    </w:p>
    <w:p w14:paraId="00287B07" w14:textId="2732F729" w:rsidR="000D4FCF" w:rsidRDefault="000D4FCF" w:rsidP="000D4FCF">
      <w:pPr>
        <w:spacing w:line="360" w:lineRule="auto"/>
        <w:jc w:val="both"/>
        <w:rPr>
          <w:b/>
          <w:bCs/>
          <w:u w:val="single"/>
        </w:rPr>
      </w:pPr>
      <w:r>
        <w:rPr>
          <w:b/>
          <w:bCs/>
          <w:u w:val="single"/>
        </w:rPr>
        <w:t>Keywords</w:t>
      </w:r>
      <w:r w:rsidRPr="00AA4DB8">
        <w:rPr>
          <w:b/>
          <w:bCs/>
          <w:u w:val="single"/>
        </w:rPr>
        <w:t>:</w:t>
      </w:r>
      <w:r w:rsidRPr="001758AC">
        <w:t xml:space="preserve"> </w:t>
      </w:r>
    </w:p>
    <w:p w14:paraId="2C047CE2" w14:textId="77777777" w:rsidR="000D4FCF" w:rsidRDefault="000D4FCF" w:rsidP="000D4FCF">
      <w:pPr>
        <w:spacing w:line="360" w:lineRule="auto"/>
        <w:jc w:val="both"/>
        <w:rPr>
          <w:b/>
          <w:bCs/>
          <w:u w:val="single"/>
        </w:rPr>
      </w:pPr>
    </w:p>
    <w:p w14:paraId="4337AC91" w14:textId="69409E9B" w:rsidR="000D4FCF" w:rsidRPr="003E76E1" w:rsidRDefault="000D4FCF" w:rsidP="000D4FCF">
      <w:pPr>
        <w:spacing w:line="360" w:lineRule="auto"/>
        <w:jc w:val="both"/>
        <w:rPr>
          <w:sz w:val="40"/>
          <w:szCs w:val="40"/>
        </w:rPr>
      </w:pPr>
      <w:r>
        <w:rPr>
          <w:b/>
          <w:bCs/>
          <w:u w:val="single"/>
        </w:rPr>
        <w:t>Funding:</w:t>
      </w:r>
      <w:r w:rsidRPr="00462DCE">
        <w:rPr>
          <w:b/>
          <w:bCs/>
        </w:rPr>
        <w:t xml:space="preserve"> </w:t>
      </w:r>
    </w:p>
    <w:p w14:paraId="49E3FCF5" w14:textId="77777777" w:rsidR="000D4FCF" w:rsidRDefault="000D4FCF" w:rsidP="000D4FCF">
      <w:pPr>
        <w:spacing w:line="360" w:lineRule="auto"/>
        <w:jc w:val="both"/>
        <w:rPr>
          <w:b/>
          <w:bCs/>
          <w:u w:val="single"/>
        </w:rPr>
      </w:pPr>
    </w:p>
    <w:p w14:paraId="4A6C2B61" w14:textId="0420800F" w:rsidR="000D4FCF" w:rsidRPr="00C54FAB" w:rsidRDefault="000D4FCF" w:rsidP="000D4FCF">
      <w:pPr>
        <w:spacing w:line="360" w:lineRule="auto"/>
        <w:jc w:val="both"/>
      </w:pPr>
      <w:r w:rsidRPr="00363934">
        <w:rPr>
          <w:b/>
          <w:bCs/>
          <w:u w:val="single"/>
        </w:rPr>
        <w:t>Disclosures</w:t>
      </w:r>
      <w:r>
        <w:rPr>
          <w:b/>
          <w:bCs/>
          <w:u w:val="single"/>
        </w:rPr>
        <w:t>/COI:</w:t>
      </w:r>
      <w:r w:rsidRPr="00976C76">
        <w:t xml:space="preserve"> </w:t>
      </w:r>
      <w:proofErr w:type="spellStart"/>
      <w:r w:rsidR="00976C76" w:rsidRPr="00976C76">
        <w:t>J</w:t>
      </w:r>
      <w:r w:rsidR="00976C76">
        <w:t>anick</w:t>
      </w:r>
      <w:proofErr w:type="spellEnd"/>
      <w:r w:rsidR="00976C76">
        <w:t xml:space="preserve"> </w:t>
      </w:r>
      <w:proofErr w:type="spellStart"/>
      <w:r w:rsidR="00976C76">
        <w:t>Weberpals</w:t>
      </w:r>
      <w:proofErr w:type="spellEnd"/>
      <w:r w:rsidR="00976C76">
        <w:t xml:space="preserve"> reports no conflicts of interest.</w:t>
      </w:r>
    </w:p>
    <w:p w14:paraId="32C9030D" w14:textId="77777777" w:rsidR="000D4FCF" w:rsidRDefault="000D4FCF" w:rsidP="000D4FCF">
      <w:pPr>
        <w:spacing w:line="360" w:lineRule="auto"/>
        <w:jc w:val="both"/>
        <w:rPr>
          <w:b/>
          <w:bCs/>
          <w:u w:val="single"/>
        </w:rPr>
      </w:pPr>
    </w:p>
    <w:p w14:paraId="6486E941" w14:textId="0760613A" w:rsidR="000D4FCF" w:rsidRDefault="000D4FCF" w:rsidP="000D4FCF">
      <w:pPr>
        <w:spacing w:line="360" w:lineRule="auto"/>
        <w:jc w:val="both"/>
      </w:pPr>
      <w:r>
        <w:rPr>
          <w:b/>
          <w:bCs/>
          <w:u w:val="single"/>
        </w:rPr>
        <w:t>Analytical code sharing statement:</w:t>
      </w:r>
      <w:r w:rsidRPr="00D62315">
        <w:rPr>
          <w:b/>
          <w:bCs/>
        </w:rPr>
        <w:t xml:space="preserve"> </w:t>
      </w:r>
      <w:r w:rsidR="00682211">
        <w:t>Figures and exemplary analyses were conducted using</w:t>
      </w:r>
      <w:r>
        <w:t xml:space="preserve"> R version 4.1.2. Detailed information on used packages and versions can be found in the Supplementary Methods and code used in this study is available at</w:t>
      </w:r>
      <w:r w:rsidR="00682211">
        <w:t xml:space="preserve"> .xxx</w:t>
      </w:r>
      <w:r>
        <w:t>.</w:t>
      </w:r>
      <w:r w:rsidRPr="00895AA9">
        <w:t xml:space="preserve"> </w:t>
      </w:r>
    </w:p>
    <w:p w14:paraId="26AF5328" w14:textId="77777777" w:rsidR="000D4FCF" w:rsidRPr="006F616C" w:rsidRDefault="000D4FCF" w:rsidP="000D4FCF">
      <w:pPr>
        <w:spacing w:line="360" w:lineRule="auto"/>
        <w:jc w:val="both"/>
        <w:rPr>
          <w:u w:val="single"/>
        </w:rPr>
      </w:pPr>
    </w:p>
    <w:p w14:paraId="2F15F8A1" w14:textId="4FBA1944" w:rsidR="000D4FCF" w:rsidRDefault="000D4FCF" w:rsidP="000D4FCF">
      <w:pPr>
        <w:spacing w:line="360" w:lineRule="auto"/>
        <w:jc w:val="both"/>
        <w:rPr>
          <w:b/>
          <w:bCs/>
          <w:u w:val="single"/>
        </w:rPr>
      </w:pPr>
      <w:r>
        <w:rPr>
          <w:b/>
          <w:bCs/>
          <w:u w:val="single"/>
        </w:rPr>
        <w:lastRenderedPageBreak/>
        <w:t>Data sharing statement:</w:t>
      </w:r>
      <w:r w:rsidRPr="005F2E0C">
        <w:t xml:space="preserve"> </w:t>
      </w:r>
      <w:r w:rsidR="00682211">
        <w:rPr>
          <w:color w:val="000000" w:themeColor="text1"/>
        </w:rPr>
        <w:t>…</w:t>
      </w:r>
    </w:p>
    <w:p w14:paraId="78EFFCD2" w14:textId="77777777" w:rsidR="000D4FCF" w:rsidRDefault="000D4FCF" w:rsidP="000D4FCF">
      <w:pPr>
        <w:spacing w:line="360" w:lineRule="auto"/>
        <w:jc w:val="both"/>
        <w:rPr>
          <w:b/>
          <w:bCs/>
          <w:u w:val="single"/>
        </w:rPr>
      </w:pPr>
    </w:p>
    <w:p w14:paraId="4547D0B9" w14:textId="11309C3C" w:rsidR="00483357" w:rsidRDefault="000D4FCF" w:rsidP="000D4FCF">
      <w:r w:rsidRPr="3E790F4A">
        <w:rPr>
          <w:b/>
          <w:bCs/>
          <w:u w:val="single"/>
        </w:rPr>
        <w:t>Acknowledgments:</w:t>
      </w:r>
      <w:r>
        <w:t xml:space="preserve"> </w:t>
      </w:r>
    </w:p>
    <w:p w14:paraId="10E65B67" w14:textId="77777777" w:rsidR="00483357" w:rsidRDefault="00483357">
      <w:pPr>
        <w:spacing w:line="240" w:lineRule="auto"/>
      </w:pPr>
      <w:r>
        <w:br w:type="page"/>
      </w:r>
    </w:p>
    <w:p w14:paraId="704D3B55" w14:textId="04CF701F" w:rsidR="00483357" w:rsidRPr="00250867" w:rsidRDefault="00483357" w:rsidP="00483357">
      <w:pPr>
        <w:pStyle w:val="Heading1"/>
      </w:pPr>
      <w:r w:rsidRPr="00250867">
        <w:lastRenderedPageBreak/>
        <w:t>Abstract</w:t>
      </w:r>
      <w:r>
        <w:t xml:space="preserve"> </w:t>
      </w:r>
    </w:p>
    <w:p w14:paraId="5DEA1F91" w14:textId="77777777" w:rsidR="00483357" w:rsidRDefault="00483357" w:rsidP="00E74F84">
      <w:pPr>
        <w:spacing w:before="200" w:line="360" w:lineRule="auto"/>
        <w:jc w:val="both"/>
        <w:rPr>
          <w:b/>
          <w:bCs/>
        </w:rPr>
      </w:pPr>
      <w:r w:rsidRPr="004F102C">
        <w:rPr>
          <w:b/>
          <w:bCs/>
        </w:rPr>
        <w:t>Objective</w:t>
      </w:r>
    </w:p>
    <w:p w14:paraId="51F8969F" w14:textId="77777777" w:rsidR="00483357" w:rsidRDefault="00483357" w:rsidP="00E74F84">
      <w:pPr>
        <w:spacing w:before="200" w:line="360" w:lineRule="auto"/>
        <w:rPr>
          <w:b/>
          <w:bCs/>
        </w:rPr>
      </w:pPr>
      <w:r>
        <w:rPr>
          <w:b/>
          <w:bCs/>
        </w:rPr>
        <w:t>Study Design and Settings</w:t>
      </w:r>
    </w:p>
    <w:p w14:paraId="36724039" w14:textId="77777777" w:rsidR="00483357" w:rsidRDefault="00483357" w:rsidP="00E74F84">
      <w:pPr>
        <w:spacing w:before="200" w:line="360" w:lineRule="auto"/>
        <w:rPr>
          <w:b/>
          <w:bCs/>
        </w:rPr>
      </w:pPr>
      <w:r w:rsidRPr="00D03BBF">
        <w:rPr>
          <w:b/>
          <w:bCs/>
        </w:rPr>
        <w:t>Results</w:t>
      </w:r>
    </w:p>
    <w:p w14:paraId="73E20C80" w14:textId="77777777" w:rsidR="00483357" w:rsidRDefault="00483357" w:rsidP="00E74F84">
      <w:pPr>
        <w:spacing w:before="200" w:line="360" w:lineRule="auto"/>
        <w:rPr>
          <w:b/>
          <w:bCs/>
        </w:rPr>
      </w:pPr>
      <w:r w:rsidRPr="00D03BBF">
        <w:rPr>
          <w:b/>
          <w:bCs/>
        </w:rPr>
        <w:t>Conclusions</w:t>
      </w:r>
    </w:p>
    <w:p w14:paraId="3EB06C1E" w14:textId="7C5A7D03" w:rsidR="00485AB1" w:rsidRDefault="00485AB1">
      <w:pPr>
        <w:spacing w:line="240" w:lineRule="auto"/>
      </w:pPr>
      <w:r>
        <w:br w:type="page"/>
      </w:r>
    </w:p>
    <w:p w14:paraId="1EC537FE" w14:textId="77777777" w:rsidR="00485AB1" w:rsidRPr="00485AB1" w:rsidRDefault="00485AB1" w:rsidP="002C0E81">
      <w:pPr>
        <w:keepNext/>
        <w:keepLines/>
        <w:spacing w:before="360" w:after="120" w:line="360" w:lineRule="auto"/>
        <w:outlineLvl w:val="1"/>
        <w:rPr>
          <w:b/>
          <w:bCs/>
          <w:sz w:val="28"/>
          <w:szCs w:val="28"/>
        </w:rPr>
      </w:pPr>
      <w:r w:rsidRPr="00485AB1">
        <w:rPr>
          <w:b/>
          <w:bCs/>
          <w:sz w:val="28"/>
          <w:szCs w:val="28"/>
        </w:rPr>
        <w:lastRenderedPageBreak/>
        <w:t>Introduction</w:t>
      </w:r>
    </w:p>
    <w:p w14:paraId="3DE2B353" w14:textId="5BBABB94" w:rsidR="008A1673" w:rsidRDefault="002C0E81" w:rsidP="008A1673">
      <w:pPr>
        <w:spacing w:line="360" w:lineRule="auto"/>
        <w:jc w:val="both"/>
      </w:pPr>
      <w:r w:rsidRPr="00B77509">
        <w:t xml:space="preserve">Transparency and reproducibility in </w:t>
      </w:r>
      <w:r>
        <w:t>conducting</w:t>
      </w:r>
      <w:r w:rsidRPr="00B77509">
        <w:t xml:space="preserve"> healthcare database studies in pharmacoepidemiology is one of the most critical scientific requirements for meaningful research</w:t>
      </w:r>
      <w:r>
        <w:t xml:space="preserve">. </w:t>
      </w:r>
      <w:r w:rsidRPr="00B77509">
        <w:t>While many advances have been made in the reporting and documentation of study protocols and results</w:t>
      </w:r>
      <w:r w:rsidR="007C3AD0">
        <w:fldChar w:fldCharType="begin"/>
      </w:r>
      <w:r w:rsidR="007C3AD0">
        <w:instrText xml:space="preserve"> ADDIN ZOTERO_ITEM CSL_CITATION {"citationID":"LjjnURlL","properties":{"formattedCitation":"\\super 1\\uc0\\u8211{}4\\nosupersub{}","plainCitation":"1–4","noteIndex":0},"citationItems":[{"id":940,"uris":["http://zotero.org/users/local/uYQMQr1Y/items/ZYAF4UX8"],"itemData":{"id":940,"type":"article-journal","abstract":"&lt;p&gt;In alignment with the International Council of Harmonization’s strategic goals, a public-private consortium has developed a structured template for planning and reporting on the implementation of real world evidence (RWE) studies of the safety and effectiveness of treatments. The template serves as a guiding tool for designing and conducting reproducible RWE studies; set clear expectations for transparent communication of RWE methods; reduce misinterpretation of prose that lacks specificity; allow reviewers to quickly orient and find key information; and facilitate reproducibility, validity assessment, and evidence synthesis. The template is intended for use with studies of the effectiveness and safety of medical products and is compatible with multiple study designs, data sources, reporting guidelines, checklists, and bias assessment tools.&lt;/p&gt;","container-title":"BMJ","DOI":"10.1136/bmj.m4856","ISSN":"1756-1833","journalAbbreviation":"BMJ","language":"en","license":"©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 Methods &amp;amp; Reporting\nPMID: 33436424","page":"m4856","source":"www.bmj.com","title":"STaRT-RWE: structured template for planning and reporting on the implementation of real world evidence studies","title-short":"STaRT-RWE","volume":"372","author":[{"family":"Wang","given":"Shirley V."},{"family":"Pinheiro","given":"Simone"},{"family":"Hua","given":"Wei"},{"family":"Arlett","given":"Peter"},{"family":"Uyama","given":"Yoshiaki"},{"family":"Berlin","given":"Jesse A."},{"family":"Bartels","given":"Dorothee B."},{"family":"Kahler","given":"Kristijan H."},{"family":"Bessette","given":"Lily G."},{"family":"Schneeweiss","given":"Sebastian"}],"issued":{"date-parts":[["2021",1,12]]}}},{"id":945,"uris":["http://zotero.org/users/local/uYQMQr1Y/items/RF2WCUND"],"itemData":{"id":945,"type":"article-journal","abstract":"Pharmacoepidemiologic and pharmacoeconomic analysis of health care databases has become a vital source of evidence to support health care decision making and efficient management of health care organizations. However, decision makers often consider studies done in nonrandomized health care databases more difficult to review than randomized trials because many design choices need to be considered. This is perceived as an important barrier to decision making about the effectiveness and safety of medical products. Design flaws in longitudinal database studies are avoidable but can be unintentionally obscured in the convoluted prose of methods sections, which often lack specificity. We propose a simple framework of graphical representation that visualizes study design implementations in a comprehensive, unambiguous, and intuitive way; contains a level of detail that enables reproduction of key study design variables; and uses standardized structure and terminology to simplify review and communication to a broad audience of decision makers. Visualization of design details will make database studies more reproducible, quicker to review, and easier to communicate to a broad audience of decision makers.","container-title":"Annals of Internal Medicine","DOI":"10.7326/M18-3079","ISSN":"1539-3704","issue":"6","journalAbbreviation":"Ann Intern Med","language":"eng","note":"PMID: 30856654","page":"398-406","source":"PubMed","title":"Graphical Depiction of Longitudinal Study Designs in Health Care Databases","volume":"170","author":[{"family":"Schneeweiss","given":"Sebastian"},{"family":"Rassen","given":"Jeremy A."},{"family":"Brown","given":"Jeffrey S."},{"family":"Rothman","given":"Kenneth J."},{"family":"Happe","given":"Laura"},{"family":"Arlett","given":"Peter"},{"family":"Dal Pan","given":"Gerald"},{"family":"Goettsch","given":"Wim"},{"family":"Murk","given":"William"},{"family":"Wang","given":"Shirley V."}],"issued":{"date-parts":[["2019",3,19]]}}},{"id":943,"uris":["http://zotero.org/users/local/uYQMQr1Y/items/2N8JWEFF"],"itemData":{"id":943,"type":"article-journal","abstract":"PURPOSE: Real-world evidence (RWE) includes data from retrospective or prospective observational studies and observational registries and provides insights beyond those addressed by randomized controlled trials. RWE studies aim to improve health care decision making.\nMETHODS: The International Society for Pharmacoeconomics and Outcomes Research (ISPOR) and the International Society for Pharmacoepidemiology (ISPE) created a task force to make recommendations regarding good procedural practices that would enhance decision makers' confidence in evidence derived from RWD studies. Peer review by ISPOR/ISPE members and task force participants provided a consensus-building iterative process for the topics and framing of recommendations.\nRESULTS: The ISPOR/ISPE Task Force recommendations cover seven topics such as study registration, replicability, and stakeholder involvement in RWE studies. These recommendations, in concert with earlier recommendations about study methodology, provide a trustworthy foundation for the expanded use of RWE in health care decision making.\nCONCLUSION: The focus of these recommendations is good procedural practices for studies that test a specific hypothesis in a specific population. We recognize that some of the recommendations in this report may not be widely adopted without appropriate incentives from decision makers, journal editors, and other key stakeholders.","container-title":"Pharmacoepidemiology and Drug Safety","DOI":"10.1002/pds.4297","ISSN":"1099-1557","issue":"9","journalAbbreviation":"Pharmacoepidemiol Drug Saf","language":"eng","note":"PMID: 28913966\nPMCID: PMC5639372","page":"1033-1039","source":"PubMed","title":"Good practices for real-world data studies of treatment and/or comparative effectiveness: Recommendations from the joint ISPOR-ISPE Special Task Force on real-world evidence in health care decision making","title-short":"Good practices for real-world data studies of treatment and/or comparative effectiveness","volume":"26","author":[{"family":"Berger","given":"Marc L."},{"family":"Sox","given":"Harold"},{"family":"Willke","given":"Richard J."},{"family":"Brixner","given":"Diana L."},{"family":"Eichler","given":"Hans-Georg"},{"family":"Goettsch","given":"Wim"},{"family":"Madigan","given":"David"},{"family":"Makady","given":"Amr"},{"family":"Schneeweiss","given":"Sebastian"},{"family":"Tarricone","given":"Rosanna"},{"family":"Wang","given":"Shirley V."},{"family":"Watkins","given":"John"},{"family":"Daniel Mullins","given":"C."}],"issued":{"date-parts":[["2017",9]]}}},{"id":530,"uris":["http://zotero.org/users/local/uYQMQr1Y/items/Z6KD5JYB"],"itemData":{"id":530,"type":"article-journal","abstract":"PROBLEM: Ambiguity in communication of key study parameters limits the utility of real-world evidence (RWE) studies in healthcare decision-making. Clear communication about data provenance, design, analysis, and implementation is needed. This would facilitate reproducibility, replication in independent data, and assessment of potential sources of bias.\nWHAT WE DID: The International Society for Pharmacoepidemiology (ISPE) and ISPOR-The Professional Society for Health Economics and Outcomes Research (ISPOR) convened a joint task force, including representation from key international stakeholders, to create a harmonized protocol template for RWE studies that evaluate a treatment effect and are intended to inform decision-making. The template builds on existing efforts to improve transparency and incorporates recent insights regarding the level of detail needed to enable RWE study reproducibility. The overarching principle was to reach for sufficient clarity regarding data, design, analysis, and implementation to achieve 3 main goals. One, to help investigators thoroughly consider, then document their choices and rationale for key study parameters that define the causal question (e.g., target estimand), two, to facilitate decision-making by enabling reviewers to readily assess potential for biases related to these choices, and three, to facilitate reproducibility.\nSTRATEGIES TO DISSEMINATE AND FACILITATE USE: Recognizing that the impact of this harmonized template relies on uptake, we have outlined a plan to introduce and pilot the template with key international stakeholders over the next 2 years.\nCONCLUSION: The HARmonized Protocol Template to Enhance Reproducibility (HARPER) helps to create a shared understanding of intended scientific decisions through a common text, tabular and visual structure. The template provides a set of core recommendations for clear and reproducible RWE study protocols and is intended to be used as a backbone throughout the research process from developing a valid study protocol, to registration, through implementation and reporting on those implementation decisions.","container-title":"Pharmacoepidemiology and Drug Safety","DOI":"10.1002/pds.5507","ISSN":"1099-1557","journalAbbreviation":"Pharmacoepidemiol Drug Saf","language":"eng","note":"PMID: 36215113","source":"PubMed","title":"HARmonized Protocol Template to Enhance Reproducibility of hypothesis evaluating real-world evidence studies on treatment effects: A good practices report of a joint ISPE/ISPOR task force","title-short":"HARmonized Protocol Template to Enhance Reproducibility of hypothesis evaluating real-world evidence studies on treatment effects","author":[{"family":"Wang","given":"Shirley V."},{"family":"Pottegård","given":"Anton"},{"family":"Crown","given":"William"},{"family":"Arlett","given":"Peter"},{"family":"Ashcroft","given":"Darren M."},{"family":"Benchimol","given":"Eric I."},{"family":"Berger","given":"Marc L."},{"family":"Crane","given":"Gracy"},{"family":"Goettsch","given":"Wim"},{"family":"Hua","given":"Wei"},{"family":"Kabadi","given":"Shaum"},{"family":"Kern","given":"David M."},{"family":"Kurz","given":"Xavier"},{"family":"Langan","given":"Sinead"},{"family":"Nonaka","given":"Takahiro"},{"family":"Orsini","given":"Lucinda"},{"family":"Perez-Gutthann","given":"Susana"},{"family":"Pinheiro","given":"Simone"},{"family":"Pratt","given":"Nicole"},{"family":"Schneeweiss","given":"Sebastian"},{"family":"Toussi","given":"Massoud"},{"family":"Williams","given":"Rebecca J."}],"issued":{"date-parts":[["2022",10,10]]}}}],"schema":"https://github.com/citation-style-language/schema/raw/master/csl-citation.json"} </w:instrText>
      </w:r>
      <w:r w:rsidR="007C3AD0">
        <w:fldChar w:fldCharType="separate"/>
      </w:r>
      <w:r w:rsidR="007C3AD0" w:rsidRPr="007C3AD0">
        <w:rPr>
          <w:vertAlign w:val="superscript"/>
        </w:rPr>
        <w:t>1–4</w:t>
      </w:r>
      <w:r w:rsidR="007C3AD0">
        <w:fldChar w:fldCharType="end"/>
      </w:r>
      <w:r w:rsidRPr="00B77509">
        <w:t xml:space="preserve">, the transparency around the actual implementation and analytical steps </w:t>
      </w:r>
      <w:r>
        <w:t>is</w:t>
      </w:r>
      <w:r w:rsidRPr="00B77509">
        <w:t xml:space="preserve"> still </w:t>
      </w:r>
      <w:r>
        <w:t>significantly lacking</w:t>
      </w:r>
      <w:r w:rsidRPr="00B77509">
        <w:t>, especially when analyses are implemented via line programming steps</w:t>
      </w:r>
      <w:r w:rsidR="007C3AD0">
        <w:t xml:space="preserve"> </w:t>
      </w:r>
      <w:r w:rsidR="008A1673">
        <w:t xml:space="preserve">in </w:t>
      </w:r>
      <w:r w:rsidR="007C3AD0">
        <w:t>statistical programming languages like R</w:t>
      </w:r>
      <w:r w:rsidR="00F1602A">
        <w:fldChar w:fldCharType="begin"/>
      </w:r>
      <w:r w:rsidR="00154E56">
        <w:instrText xml:space="preserve"> ADDIN ZOTERO_ITEM CSL_CITATION {"citationID":"5h9NXMsm","properties":{"formattedCitation":"\\super 5\\nosupersub{}","plainCitation":"5","noteIndex":0},"citationItems":[{"id":916,"uris":["http://zotero.org/users/local/uYQMQr1Y/items/C8Z4CNSC"],"itemData":{"id":916,"type":"book","title":"R Core Team (2023). R: A language and environment for statistical computing. R Foundation for Statistical Computing, Vienna, Austria. URL https://www.R-project.org/.","author":[{"family":"Team","given":""}]}}],"schema":"https://github.com/citation-style-language/schema/raw/master/csl-citation.json"} </w:instrText>
      </w:r>
      <w:r w:rsidR="00F1602A">
        <w:fldChar w:fldCharType="separate"/>
      </w:r>
      <w:r w:rsidR="00F1602A" w:rsidRPr="00F1602A">
        <w:rPr>
          <w:vertAlign w:val="superscript"/>
        </w:rPr>
        <w:t>5</w:t>
      </w:r>
      <w:r w:rsidR="00F1602A">
        <w:fldChar w:fldCharType="end"/>
      </w:r>
      <w:r w:rsidR="007C3AD0">
        <w:t xml:space="preserve"> or Python</w:t>
      </w:r>
      <w:r>
        <w:t xml:space="preserve">. </w:t>
      </w:r>
      <w:r w:rsidR="00154E56">
        <w:t>Although in other quantitative disciplines such as computational biology</w:t>
      </w:r>
      <w:r w:rsidR="00154E56">
        <w:fldChar w:fldCharType="begin"/>
      </w:r>
      <w:r w:rsidR="00137B1C">
        <w:instrText xml:space="preserve"> ADDIN ZOTERO_ITEM CSL_CITATION {"citationID":"xopXRPVl","properties":{"formattedCitation":"\\super 6\\uc0\\u8211{}8\\nosupersub{}","plainCitation":"6–8","noteIndex":0},"citationItems":[{"id":794,"uris":["http://zotero.org/users/local/uYQMQr1Y/items/S9W9B6SB"],"itemData":{"id":794,"type":"article-journal","abstract":"Bioinformatics publications typically include complex software workflows that are difficult to describe in a manuscript. We describe and demonstrate the use of interactive software notebooks to document and distribute bioinformatics research. We provide a user-friendly tool, BiocImageBuilder, that allows users to easily distribute their bioinformatics protocols through interactive notebooks uploaded to either a GitHub repository or a private server.We present four different interactive Jupyter notebooks using R and Bioconductor workflows to infer differential gene expression, analyze cross-platform datasets, process RNA-seq data and KinomeScan data. These interactive notebooks are available on GitHub. The analytical results can be viewed in a browser. Most importantly, the software contents can be executed and modified. This is accomplished using Binder, which runs the notebook inside software containers, thus avoiding the need to install any software and ensuring reproducibility. All the notebooks were produced using custom files generated by BiocImageBuilder.BiocImageBuilder facilitates the publication of workflows with a point-and-click user interface. We demonstrate that interactive notebooks can be used to disseminate a wide range of bioinformatics analyses. The use of software containers to mirror the original software environment ensures reproducibility of results. Parameters and code can be dynamically modified, allowing for robust verification of published results and encouraging rapid adoption of new methods.Given the increasing complexity of bioinformatics workflows, we anticipate that these interactive software notebooks will become as necessary for documenting software methods as traditional laboratory notebooks have been for documenting bench protocols, and as ubiquitous.","container-title":"Journal of the American Medical Informatics Association","DOI":"10.1093/jamia/ocx120","ISSN":"1527-974X","issue":"1","journalAbbreviation":"Journal of the American Medical Informatics Association","page":"4-12","source":"Silverchair","title":"Reproducible Bioconductor workflows using browser-based interactive notebooks and containers","volume":"25","author":[{"family":"Almugbel","given":"Reem"},{"family":"Hung","given":"Ling-Hong"},{"family":"Hu","given":"Jiaming"},{"family":"Almutairy","given":"Abeer"},{"family":"Ortogero","given":"Nicole"},{"family":"Tamta","given":"Yashaswi"},{"family":"Yeung","given":"Ka Yee"}],"issued":{"date-parts":[["2018",1,1]]}}},{"id":797,"uris":["http://zotero.org/users/local/uYQMQr1Y/items/LE3AXWUJ"],"itemData":{"id":797,"type":"article-journal","abstract":"Reproducibility is essential to open science, as there is limited relevance for findings that can not be reproduced by independent research groups, regardless of its validity. It is therefore crucial for scientists to describe their experiments in sufficient detail so they can be reproduced, scrutinized, challenged, and built upon. However, the intrinsic complexity and continuous growth of biomedical data makes it increasingly difficult to process, analyze, and share with the community in a FAIR (findable, accessible, interoperable, and reusable) manner. To overcome these issues, we created a cloud-based platform called ORCESTRA (orcestra.ca), which provides a flexible framework for the reproducible processing of multimodal biomedical data. It enables processing of clinical, genomic and perturbation profiles of cancer samples through automated processing pipelines that are user-customizable. ORCESTRA creates integrated and fully documented data objects with persistent identifiers (DOI) and manages multiple dataset versions, which can be shared for future studies.","container-title":"Nature Communications","DOI":"10.1038/s41467-021-25974-w","ISSN":"2041-1723","issue":"1","journalAbbreviation":"Nat Commun","language":"en","license":"2021 The Author(s)","note":"number: 1\npublisher: Nature Publishing Group","page":"5797","source":"www.nature.com","title":"Orchestrating and sharing large multimodal data for transparent and reproducible research","volume":"12","author":[{"family":"Mammoliti","given":"Anthony"},{"family":"Smirnov","given":"Petr"},{"family":"Nakano","given":"Minoru"},{"family":"Safikhani","given":"Zhaleh"},{"family":"Eeles","given":"Christopher"},{"family":"Seo","given":"Heewon"},{"family":"Nair","given":"Sisira Kadambat"},{"family":"Mer","given":"Arvind S."},{"family":"Smith","given":"Ian"},{"family":"Ho","given":"Chantal"},{"family":"Beri","given":"Gangesh"},{"family":"Kusko","given":"Rebecca"},{"family":"Lin","given":"Eva"},{"family":"Yu","given":"Yihong"},{"family":"Martin","given":"Scott"},{"family":"Hafner","given":"Marc"},{"family":"Haibe-Kains","given":"Benjamin"}],"issued":{"date-parts":[["2021",10,4]]}}},{"id":958,"uris":["http://zotero.org/users/local/uYQMQr1Y/items/TD2EGS9J"],"itemData":{"id":958,"type":"article-journal","abstract":"In recent years, the explosion of genomic data and bioinformatic tools has been accompanied by a growing conversation around reproducibility of results and usability of software. However, the actual state of the body of bioinformatics software remains largely unknown. The purpose of this paper is to investigate the state of source code in the bioinformatics community, specifically looking at relationships between code properties, development activity, developer communities, and software impact. To investigate these issues, we curated a list of 1,720 bioinformatics repositories on GitHub through their mention in peer-reviewed bioinformatics articles. Additionally, we included 23 high-profile repositories identified by their popularity in an online bioinformatics forum. We analyzed repository metadata, source code, development activity, and team dynamics using data made available publicly through the GitHub API, as well as article metadata. We found key relationships within our dataset, including: certain scientific topics are associated with more active code development and higher community interest in the repository; most of the code in the main dataset is written in dynamically typed languages, while most of the code in the high-profile set is statically typed; developer team size is associated with community engagement and high-profile repositories have larger teams; the proportion of female contributors decreases for high-profile repositories and with seniority level in author lists; and, multiple measures of project impact are associated with the simple variable of whether the code was modified at all after paper publication. In addition to providing the first large-scale analysis of bioinformatics code to our knowledge, our work will enable future analysis through publicly available data, code, and methods. Code to generate the dataset and reproduce the analysis is provided under the MIT license at https://github.com/pamelarussell/github-bioinformatics. Data are available at https://doi.org/10.17605/OSF.IO/UWHX8.","container-title":"PloS one","DOI":"10.1371/journal.pone.0205898","ISSN":"1932-6203","issue":"10","journalAbbreviation":"PLoS One","language":"eng","license":"cc by","note":"PMID: 30379882\nPMCID: PMC6209220","page":"e0205898","source":"Europe PMC","title":"A large-scale analysis of bioinformatics code on GitHub","volume":"13","author":[{"family":"Russell","given":"Pamela H"},{"family":"Johnson","given":"Rachel L"},{"family":"Ananthan","given":"Shreyas"},{"family":"Harnke","given":"Benjamin"},{"family":"Carlson","given":"Nichole E"}],"issued":{"date-parts":[["2018",1,1]]}}}],"schema":"https://github.com/citation-style-language/schema/raw/master/csl-citation.json"} </w:instrText>
      </w:r>
      <w:r w:rsidR="00154E56">
        <w:fldChar w:fldCharType="separate"/>
      </w:r>
      <w:r w:rsidR="00137B1C" w:rsidRPr="00137B1C">
        <w:rPr>
          <w:vertAlign w:val="superscript"/>
        </w:rPr>
        <w:t>6–8</w:t>
      </w:r>
      <w:r w:rsidR="00154E56">
        <w:fldChar w:fldCharType="end"/>
      </w:r>
      <w:r w:rsidR="00D3363D">
        <w:t xml:space="preserve"> or</w:t>
      </w:r>
      <w:r w:rsidR="00154E56">
        <w:t xml:space="preserve"> health informatics</w:t>
      </w:r>
      <w:r w:rsidR="00154E56">
        <w:fldChar w:fldCharType="begin"/>
      </w:r>
      <w:r w:rsidR="00137B1C">
        <w:instrText xml:space="preserve"> ADDIN ZOTERO_ITEM CSL_CITATION {"citationID":"cjVJLu0c","properties":{"formattedCitation":"\\super 9\\nosupersub{}","plainCitation":"9","noteIndex":0},"citationItems":[{"id":658,"uris":["http://zotero.org/users/local/uYQMQr1Y/items/HSDQXFBY"],"itemData":{"id":658,"type":"article-journal","abstract":"Regardless of the type of biomedical and health informatics research conducted (eg computational, randomized controlled trials, qualitative, mixed methods), transparency, reproducibility, and replicability are crucial to scientific rigor, open science, and advancing the knowledge base of our field and its application across practice domains. These principles are also essential to high-quality publications in Journal of the American Medical Informatics Association (JAMIA). Transparency is reflected by explicit, clear, and open communication about the methods and procedures used to obtain the research results and is foundational to reproducibility (ability to repeatedly obtain the same results from data) and replicability (ability of other investigators to observe the same result under identical conditions).1,2 In the following paragraphs, I summarize key strategies from a number of authors1–3 as well as my own thoughts in 4 categories (data, code, connect, publish) and, when applicable, describe their relationship to publishing in JAMIA. While the principles apply across types of research, the relevance of some strategies varies.","container-title":"Journal of the American Medical Informatics Association","DOI":"10.1093/jamia/ocz007","ISSN":"1527-974X","issue":"3","journalAbbreviation":"Journal of the American Medical Informatics Association","page":"185-187","source":"Silverchair","title":"The journey to transparency, reproducibility, and replicability","volume":"26","author":[{"family":"Bakken","given":"Suzanne"}],"issued":{"date-parts":[["2019",3,1]]}}}],"schema":"https://github.com/citation-style-language/schema/raw/master/csl-citation.json"} </w:instrText>
      </w:r>
      <w:r w:rsidR="00154E56">
        <w:fldChar w:fldCharType="separate"/>
      </w:r>
      <w:r w:rsidR="00137B1C" w:rsidRPr="00137B1C">
        <w:rPr>
          <w:vertAlign w:val="superscript"/>
        </w:rPr>
        <w:t>9</w:t>
      </w:r>
      <w:r w:rsidR="00154E56">
        <w:fldChar w:fldCharType="end"/>
      </w:r>
      <w:r w:rsidR="00154E56">
        <w:t xml:space="preserve">, the sharing of programming code is </w:t>
      </w:r>
      <w:r w:rsidR="0009303C">
        <w:t>frequently observed</w:t>
      </w:r>
      <w:r w:rsidR="00154E56">
        <w:t xml:space="preserve">, this practice is </w:t>
      </w:r>
      <w:r w:rsidR="00D3363D">
        <w:t xml:space="preserve">not as common </w:t>
      </w:r>
      <w:r w:rsidR="00154E56">
        <w:t>in the (pharmaco</w:t>
      </w:r>
      <w:r w:rsidR="00F50B55">
        <w:t>-</w:t>
      </w:r>
      <w:r w:rsidR="00154E56">
        <w:t>)epidemiological community.</w:t>
      </w:r>
    </w:p>
    <w:p w14:paraId="518F0C22" w14:textId="1759A2C3" w:rsidR="002C0E81" w:rsidRDefault="003A1F02" w:rsidP="008A1673">
      <w:pPr>
        <w:spacing w:before="200" w:line="360" w:lineRule="auto"/>
        <w:jc w:val="both"/>
      </w:pPr>
      <w:r>
        <w:t>Based on the principles of</w:t>
      </w:r>
      <w:r w:rsidR="002C0E81">
        <w:t xml:space="preserve"> </w:t>
      </w:r>
      <w:r w:rsidR="002C0E81" w:rsidRPr="007C3AD0">
        <w:rPr>
          <w:i/>
          <w:iCs/>
        </w:rPr>
        <w:t>FAIR</w:t>
      </w:r>
      <w:r w:rsidR="002C0E81">
        <w:t xml:space="preserve"> </w:t>
      </w:r>
      <w:r w:rsidR="002C0E81" w:rsidRPr="007C3AD0">
        <w:rPr>
          <w:i/>
          <w:iCs/>
        </w:rPr>
        <w:t>data</w:t>
      </w:r>
      <w:r w:rsidR="00B31E9A">
        <w:rPr>
          <w:i/>
          <w:iCs/>
        </w:rPr>
        <w:fldChar w:fldCharType="begin"/>
      </w:r>
      <w:r w:rsidR="00B31E9A">
        <w:rPr>
          <w:i/>
          <w:iCs/>
        </w:rPr>
        <w:instrText xml:space="preserve"> ADDIN ZOTERO_ITEM CSL_CITATION {"citationID":"YFjmGphF","properties":{"formattedCitation":"\\super 10\\nosupersub{}","plainCitation":"10","noteIndex":0},"citationItems":[{"id":955,"uris":["http://zotero.org/users/local/uYQMQr1Y/items/F726NYUP"],"itemData":{"id":955,"type":"article-journal","abstract":"Data sharing is essential for reproducibility of epidemiologic research, replication of findings, pooled analyses in consortia efforts, and maximizing study value to address multiple research questions. However, barriers related to confidentiality, costs, and incentives often limit the extent and speed of data sharing. Epidemiological practices that follow Findable, Accessible, Interoperable, Reusable (FAIR) principles can address these barriers by making data resources findable with the necessary metadata, accessible to authorized users, and interoperable with other data, to optimize the reuse of resources with appropriate credit to its creators. We provide an overview of these principles and describe approaches for implementation in epidemiology. Increasing degrees of FAIRness can be achieved by moving data and code from on-site locations to remote, accessible (“Cloud”) data servers, using machine-readable and nonproprietary files, and developing open-source code. Adoption of these practices will improve daily work and collaborative analyses and facilitate compliance with data sharing policies from funders and scientific journals. Achieving a high degree of FAIRness will require funding, training, organizational support, recognition, and incentives for sharing research resources, both data and code. However, these costs are outweighed by the benefits of making research more reproducible, impactful, and equitable by facilitating the reuse of precious research resources by the scientific community.","container-title":"American Journal of Epidemiology","DOI":"10.1093/aje/kwad040","ISSN":"0002-9262","issue":"6","journalAbbreviation":"American Journal of Epidemiology","page":"995-1005","source":"Silverchair","title":"Moving Toward Findable, Accessible, Interoperable, Reusable Practices in Epidemiologic Research","volume":"192","author":[{"family":"García-Closas","given":"Montserrat"},{"family":"Ahearn","given":"Thomas U"},{"family":"Gaudet","given":"Mia M"},{"family":"Hurson","given":"Amber N"},{"family":"Balasubramanian","given":"Jeya Balaji"},{"family":"Choudhury","given":"Parichoy Pal"},{"family":"Gerlanc","given":"Nicole M"},{"family":"Patel","given":"Bhaumik"},{"family":"Russ","given":"Daniel"},{"family":"Abubakar","given":"Mustapha"},{"family":"Freedman","given":"Neal D"},{"family":"Wong","given":"Wendy S W"},{"family":"Chanock","given":"Stephen J"},{"family":"Berrington de Gonzalez","given":"Amy"},{"family":"Almeida","given":"Jonas S"}],"issued":{"date-parts":[["2023",6,2]]}}}],"schema":"https://github.com/citation-style-language/schema/raw/master/csl-citation.json"} </w:instrText>
      </w:r>
      <w:r w:rsidR="00B31E9A">
        <w:rPr>
          <w:i/>
          <w:iCs/>
        </w:rPr>
        <w:fldChar w:fldCharType="separate"/>
      </w:r>
      <w:r w:rsidR="00B31E9A" w:rsidRPr="00B31E9A">
        <w:rPr>
          <w:vertAlign w:val="superscript"/>
        </w:rPr>
        <w:t>10</w:t>
      </w:r>
      <w:r w:rsidR="00B31E9A">
        <w:rPr>
          <w:i/>
          <w:iCs/>
        </w:rPr>
        <w:fldChar w:fldCharType="end"/>
      </w:r>
      <w:r w:rsidR="008A1673">
        <w:t>, this</w:t>
      </w:r>
      <w:r>
        <w:t xml:space="preserve"> concept</w:t>
      </w:r>
      <w:r w:rsidR="008A1673">
        <w:t xml:space="preserve"> </w:t>
      </w:r>
      <w:r w:rsidR="00B31E9A">
        <w:t>can</w:t>
      </w:r>
      <w:r w:rsidR="008A1673">
        <w:t xml:space="preserve"> be </w:t>
      </w:r>
      <w:r w:rsidR="002C0E81">
        <w:t xml:space="preserve">extended to the implementation of </w:t>
      </w:r>
      <w:proofErr w:type="spellStart"/>
      <w:r w:rsidR="002C0E81">
        <w:t>pharmacoepidemiological</w:t>
      </w:r>
      <w:proofErr w:type="spellEnd"/>
      <w:r w:rsidR="002C0E81">
        <w:t xml:space="preserve"> study workflows by making</w:t>
      </w:r>
      <w:r>
        <w:t xml:space="preserve"> </w:t>
      </w:r>
      <w:r w:rsidR="00D80469">
        <w:t>all</w:t>
      </w:r>
      <w:r>
        <w:t xml:space="preserve"> components of a study </w:t>
      </w:r>
      <w:r w:rsidR="002C0E81" w:rsidRPr="00271ED7">
        <w:rPr>
          <w:b/>
          <w:bCs/>
        </w:rPr>
        <w:t>F</w:t>
      </w:r>
      <w:r w:rsidR="002C0E81">
        <w:t xml:space="preserve">indable, </w:t>
      </w:r>
      <w:r w:rsidR="002C0E81" w:rsidRPr="00271ED7">
        <w:rPr>
          <w:b/>
          <w:bCs/>
        </w:rPr>
        <w:t>A</w:t>
      </w:r>
      <w:r w:rsidR="002C0E81">
        <w:t xml:space="preserve">ccessible, </w:t>
      </w:r>
      <w:r w:rsidR="002C0E81" w:rsidRPr="00271ED7">
        <w:rPr>
          <w:b/>
          <w:bCs/>
        </w:rPr>
        <w:t>I</w:t>
      </w:r>
      <w:r w:rsidR="002C0E81">
        <w:t xml:space="preserve">nteroperable, and </w:t>
      </w:r>
      <w:r w:rsidR="002C0E81" w:rsidRPr="00271ED7">
        <w:rPr>
          <w:b/>
          <w:bCs/>
        </w:rPr>
        <w:t>R</w:t>
      </w:r>
      <w:r w:rsidR="002C0E81">
        <w:t xml:space="preserve">eproducible. </w:t>
      </w:r>
      <w:r w:rsidR="00296374">
        <w:t>V</w:t>
      </w:r>
      <w:r w:rsidR="00B31E9A">
        <w:t>ersion control systems (VCS), such as</w:t>
      </w:r>
      <w:r w:rsidR="00296374">
        <w:t xml:space="preserve"> </w:t>
      </w:r>
      <w:r w:rsidR="007D7CC2">
        <w:rPr>
          <w:i/>
          <w:iCs/>
        </w:rPr>
        <w:t>Git</w:t>
      </w:r>
      <w:r w:rsidR="00B31E9A" w:rsidRPr="00296374">
        <w:t>,</w:t>
      </w:r>
      <w:r w:rsidR="00296374">
        <w:t xml:space="preserve"> can thereby provide easy and powerful</w:t>
      </w:r>
      <w:r w:rsidR="00B31E9A">
        <w:rPr>
          <w:i/>
          <w:iCs/>
        </w:rPr>
        <w:t xml:space="preserve"> </w:t>
      </w:r>
      <w:r w:rsidR="00296374">
        <w:t>tools to keep track of the versioning of analytical code, tables, figures and other resources</w:t>
      </w:r>
      <w:r w:rsidR="00ED56B7">
        <w:t xml:space="preserve">, track and resolve errors, collaborate with </w:t>
      </w:r>
      <w:r w:rsidR="00F34178">
        <w:t>peers,</w:t>
      </w:r>
      <w:r w:rsidR="00ED56B7">
        <w:t xml:space="preserve"> and share </w:t>
      </w:r>
      <w:r w:rsidR="0024183C">
        <w:t>resources</w:t>
      </w:r>
      <w:r w:rsidR="00ED56B7">
        <w:t xml:space="preserve"> </w:t>
      </w:r>
      <w:r w:rsidR="00C1444C">
        <w:t>instantaneously</w:t>
      </w:r>
      <w:r w:rsidR="00D3358E">
        <w:t xml:space="preserve"> </w:t>
      </w:r>
      <w:r w:rsidR="009D0EAE">
        <w:t xml:space="preserve">upon </w:t>
      </w:r>
      <w:r w:rsidR="009142F8">
        <w:t xml:space="preserve">submission or </w:t>
      </w:r>
      <w:r w:rsidR="009D0EAE">
        <w:t>publication of a manuscript</w:t>
      </w:r>
      <w:r w:rsidR="00F34178">
        <w:t xml:space="preserve">. </w:t>
      </w:r>
      <w:r w:rsidR="00B64B7E">
        <w:t xml:space="preserve">By design, VCS </w:t>
      </w:r>
      <w:r w:rsidR="007A3DBF">
        <w:t xml:space="preserve">workflows </w:t>
      </w:r>
      <w:r w:rsidR="00B64B7E">
        <w:t>automatically</w:t>
      </w:r>
      <w:r w:rsidR="007A3DBF">
        <w:t xml:space="preserve"> enable researcher</w:t>
      </w:r>
      <w:r w:rsidR="00927446">
        <w:t>s</w:t>
      </w:r>
      <w:r w:rsidR="007A3DBF">
        <w:t xml:space="preserve"> to comment</w:t>
      </w:r>
      <w:r w:rsidR="003A3434">
        <w:t xml:space="preserve">, </w:t>
      </w:r>
      <w:r w:rsidR="007A3DBF">
        <w:t>track and compare major changes made to documents and hence</w:t>
      </w:r>
      <w:r w:rsidR="00927446">
        <w:t>,</w:t>
      </w:r>
      <w:r w:rsidR="007A3DBF">
        <w:t xml:space="preserve"> increase the ability to comprehend the evolution of a project while maintaining a complete audit trail</w:t>
      </w:r>
      <w:r w:rsidR="003A3434">
        <w:t xml:space="preserve"> of all documents</w:t>
      </w:r>
      <w:r w:rsidR="007A3DBF">
        <w:t>.</w:t>
      </w:r>
      <w:r w:rsidR="007A3DBF">
        <w:fldChar w:fldCharType="begin"/>
      </w:r>
      <w:r w:rsidR="007A3DBF">
        <w:instrText xml:space="preserve"> ADDIN ZOTERO_ITEM CSL_CITATION {"citationID":"0ZffpZ2X","properties":{"formattedCitation":"\\super 11\\nosupersub{}","plainCitation":"11","noteIndex":0},"citationItems":[{"id":937,"uris":["http://zotero.org/users/local/uYQMQr1Y/items/WYW96U3J"],"itemData":{"id":937,"type":"article-journal","abstract":"BACKGROUND: Reproducibility is the hallmark of good science. 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motivated partly in response to  data deposition requirements from journals and mandates from funders. Despite  this increase in transparency, it is still difficult to reproduce or build upon  the findings of most scientific publications without access to a more complete  workflow. FINDINGS: Version control systems (VCS), which have long been used to  maintain code repositories in the software industry, are now finding new  applications in science. One such open source VCS, Git, provides a lightweight  yet robust framework that is ideal for managing the full suite of research  outputs such as datasets, statistical code, figures, lab notes, and manuscripts.  For individual researchers, Git provides a powerful way to track and compare  versions, retrace errors, explore new approaches in a structured manner, while  maintaining a full audit trail. For larger collaborative efforts, Git and Git  hosting services make it possible for everyone to work asynchronously and merge  their contributions at any time, all the while maintaining a complete authorship  trail. In this paper I provide an overview of Git along with use-cases that  highlight how this tool can be leveraged to make science more reproducible and  transparent, foster new collaborations, and support novel uses.","container-title":"Source code for biology and medicine","DOI":"10.1186/1751-0473-8-7","ISSN":"1751-0473","issue":"1","journalAbbreviation":"Source Code Biol Med","language":"eng","note":"publisher-place: England\nPMID: 23448176 \nPMCID: PMC3639880","page":"7","title":"Git can facilitate greater reproducibility and increased transparency in science.","volume":"8","author":[{"family":"Ram","given":"Karthik"}],"issued":{"date-parts":[["2013",2,28]]}}}],"schema":"https://github.com/citation-style-language/schema/raw/master/csl-citation.json"} </w:instrText>
      </w:r>
      <w:r w:rsidR="007A3DBF">
        <w:fldChar w:fldCharType="separate"/>
      </w:r>
      <w:r w:rsidR="007A3DBF" w:rsidRPr="007A3DBF">
        <w:rPr>
          <w:vertAlign w:val="superscript"/>
        </w:rPr>
        <w:t>11</w:t>
      </w:r>
      <w:r w:rsidR="007A3DBF">
        <w:fldChar w:fldCharType="end"/>
      </w:r>
      <w:r w:rsidR="00B530EC">
        <w:t xml:space="preserve"> Without VCS, this </w:t>
      </w:r>
      <w:r w:rsidR="00927446">
        <w:t xml:space="preserve">is </w:t>
      </w:r>
      <w:r w:rsidR="00B530EC">
        <w:t>often naturally done by assigning uninformative file names such as “</w:t>
      </w:r>
      <w:r w:rsidR="00B530EC" w:rsidRPr="00B530EC">
        <w:rPr>
          <w:i/>
          <w:iCs/>
        </w:rPr>
        <w:t>final_1_</w:t>
      </w:r>
      <w:r w:rsidR="00B530EC">
        <w:rPr>
          <w:i/>
          <w:iCs/>
        </w:rPr>
        <w:t>rev_</w:t>
      </w:r>
      <w:r w:rsidR="00B530EC" w:rsidRPr="00B530EC">
        <w:rPr>
          <w:i/>
          <w:iCs/>
        </w:rPr>
        <w:t>more_changes</w:t>
      </w:r>
      <w:r w:rsidR="00B530EC">
        <w:rPr>
          <w:i/>
          <w:iCs/>
        </w:rPr>
        <w:t>.R</w:t>
      </w:r>
      <w:r w:rsidR="00B530EC">
        <w:t xml:space="preserve">” which is bad practice as </w:t>
      </w:r>
      <w:r w:rsidR="00E76084">
        <w:t xml:space="preserve">changes are difficult </w:t>
      </w:r>
      <w:r w:rsidR="00927446">
        <w:t xml:space="preserve">to </w:t>
      </w:r>
      <w:r w:rsidR="00E76084">
        <w:t>track and reconcile,</w:t>
      </w:r>
      <w:r w:rsidR="00B530EC">
        <w:t xml:space="preserve"> </w:t>
      </w:r>
      <w:r w:rsidR="00E76084">
        <w:t xml:space="preserve">it </w:t>
      </w:r>
      <w:r w:rsidR="00B1695B">
        <w:t xml:space="preserve">leads to </w:t>
      </w:r>
      <w:r w:rsidR="002C17BF">
        <w:t xml:space="preserve">avoidable </w:t>
      </w:r>
      <w:r w:rsidR="00B1695B">
        <w:t>errors</w:t>
      </w:r>
      <w:r w:rsidR="00E76084">
        <w:t xml:space="preserve"> and is untransparent for any outside personnel.</w:t>
      </w:r>
      <w:r w:rsidR="003226D4">
        <w:t xml:space="preserve"> </w:t>
      </w:r>
      <w:r w:rsidR="0066339C">
        <w:t xml:space="preserve">Particularly in </w:t>
      </w:r>
      <w:r w:rsidR="00B67EE4">
        <w:t xml:space="preserve">disciplines like pharmacoepidemiology, where analyses can have far reaching impact on healthcare decisions, </w:t>
      </w:r>
      <w:r w:rsidR="007F19D7">
        <w:t>analytical code</w:t>
      </w:r>
      <w:r w:rsidR="00B67EE4">
        <w:t xml:space="preserve"> need</w:t>
      </w:r>
      <w:r w:rsidR="007F19D7">
        <w:t>s</w:t>
      </w:r>
      <w:r w:rsidR="00B67EE4">
        <w:t xml:space="preserve"> to be accessible and reproducible by anyone, not only the analyst who originally carried out the analysis.</w:t>
      </w:r>
    </w:p>
    <w:p w14:paraId="4C248595" w14:textId="2781B953" w:rsidR="00095274" w:rsidRPr="00296374" w:rsidRDefault="00095274" w:rsidP="008A1673">
      <w:pPr>
        <w:spacing w:before="200" w:line="360" w:lineRule="auto"/>
        <w:jc w:val="both"/>
      </w:pPr>
      <w:r>
        <w:t xml:space="preserve">To increase the adoption of transparent workflows using VCS, this tutorial aims to give a practical </w:t>
      </w:r>
      <w:r w:rsidR="001B5FA2">
        <w:t xml:space="preserve">and tailored </w:t>
      </w:r>
      <w:r>
        <w:t xml:space="preserve">introduction </w:t>
      </w:r>
      <w:r w:rsidR="001B5FA2">
        <w:t xml:space="preserve">for pharmacoepidemiologists </w:t>
      </w:r>
      <w:r>
        <w:t xml:space="preserve">on how </w:t>
      </w:r>
      <w:r w:rsidR="007F19D7">
        <w:t xml:space="preserve">to </w:t>
      </w:r>
      <w:r>
        <w:t>set up, structure, and implement reproducible workflows using Git as the most frequently used VCS in the scientific community.</w:t>
      </w:r>
      <w:r w:rsidR="00202969">
        <w:fldChar w:fldCharType="begin"/>
      </w:r>
      <w:r w:rsidR="00202969">
        <w:instrText xml:space="preserve"> ADDIN ZOTERO_ITEM CSL_CITATION {"citationID":"a5hWjqYO","properties":{"formattedCitation":"\\super 12\\nosupersub{}","plainCitation":"12","noteIndex":0},"citationItems":[{"id":960,"uris":["http://zotero.org/users/local/uYQMQr1Y/items/M55CHT2L"],"itemData":{"id":960,"type":"article-journal","container-title":"PLOS Computational Biology","DOI":"10.1371/journal.pcbi.1004668","ISSN":"1553-7358","issue":"1","journalAbbreviation":"PLOS Computational Biology","language":"en","note":"publisher: Public Library of Science","page":"e1004668","source":"PLoS Journals","title":"A Quick Introduction to Version Control with Git and GitHub","volume":"12","author":[{"family":"Blischak","given":"John D."},{"family":"Davenport","given":"Emily R."},{"family":"Wilson","given":"Greg"}],"issued":{"date-parts":[["2016",1,19]]}}}],"schema":"https://github.com/citation-style-language/schema/raw/master/csl-citation.json"} </w:instrText>
      </w:r>
      <w:r w:rsidR="00202969">
        <w:fldChar w:fldCharType="separate"/>
      </w:r>
      <w:r w:rsidR="00202969" w:rsidRPr="00202969">
        <w:rPr>
          <w:vertAlign w:val="superscript"/>
        </w:rPr>
        <w:t>12</w:t>
      </w:r>
      <w:r w:rsidR="00202969">
        <w:fldChar w:fldCharType="end"/>
      </w:r>
      <w:r>
        <w:t xml:space="preserve"> We will additionally showcase examples using the R open-source programming language, although the basic principles can be applied to any major coding language.</w:t>
      </w:r>
    </w:p>
    <w:p w14:paraId="367AD925" w14:textId="53163D0D" w:rsidR="00F1602A" w:rsidRDefault="00F1602A">
      <w:pPr>
        <w:spacing w:line="240" w:lineRule="auto"/>
      </w:pPr>
      <w:r>
        <w:br w:type="page"/>
      </w:r>
    </w:p>
    <w:p w14:paraId="17310D04" w14:textId="041785E6" w:rsidR="001E46B0" w:rsidRDefault="00F1602A" w:rsidP="00F1602A">
      <w:pPr>
        <w:pStyle w:val="Heading1"/>
      </w:pPr>
      <w:r>
        <w:lastRenderedPageBreak/>
        <w:t>References</w:t>
      </w:r>
    </w:p>
    <w:p w14:paraId="402C3AA1" w14:textId="77777777" w:rsidR="00202969" w:rsidRPr="00202969" w:rsidRDefault="00F1602A" w:rsidP="00202969">
      <w:pPr>
        <w:pStyle w:val="Bibliography"/>
      </w:pPr>
      <w:r>
        <w:fldChar w:fldCharType="begin"/>
      </w:r>
      <w:r>
        <w:instrText xml:space="preserve"> ADDIN ZOTERO_BIBL {"uncited":[],"omitted":[],"custom":[]} CSL_BIBLIOGRAPHY </w:instrText>
      </w:r>
      <w:r>
        <w:fldChar w:fldCharType="separate"/>
      </w:r>
      <w:r w:rsidR="00202969" w:rsidRPr="00202969">
        <w:t xml:space="preserve">1. </w:t>
      </w:r>
      <w:r w:rsidR="00202969" w:rsidRPr="00202969">
        <w:tab/>
        <w:t xml:space="preserve">Wang SV, Pinheiro S, Hua W, </w:t>
      </w:r>
      <w:r w:rsidR="00202969" w:rsidRPr="00202969">
        <w:rPr>
          <w:i/>
          <w:iCs/>
        </w:rPr>
        <w:t>et al.</w:t>
      </w:r>
      <w:r w:rsidR="00202969" w:rsidRPr="00202969">
        <w:t xml:space="preserve"> </w:t>
      </w:r>
      <w:proofErr w:type="spellStart"/>
      <w:r w:rsidR="00202969" w:rsidRPr="00202969">
        <w:t>STaRT</w:t>
      </w:r>
      <w:proofErr w:type="spellEnd"/>
      <w:r w:rsidR="00202969" w:rsidRPr="00202969">
        <w:t xml:space="preserve">-RWE: structured template for planning and reporting on the implementation of </w:t>
      </w:r>
      <w:proofErr w:type="gramStart"/>
      <w:r w:rsidR="00202969" w:rsidRPr="00202969">
        <w:t>real world</w:t>
      </w:r>
      <w:proofErr w:type="gramEnd"/>
      <w:r w:rsidR="00202969" w:rsidRPr="00202969">
        <w:t xml:space="preserve"> evidence studies. </w:t>
      </w:r>
      <w:r w:rsidR="00202969" w:rsidRPr="00202969">
        <w:rPr>
          <w:i/>
          <w:iCs/>
        </w:rPr>
        <w:t>BMJ</w:t>
      </w:r>
      <w:r w:rsidR="00202969" w:rsidRPr="00202969">
        <w:t xml:space="preserve"> 2021; </w:t>
      </w:r>
      <w:r w:rsidR="00202969" w:rsidRPr="00202969">
        <w:rPr>
          <w:b/>
          <w:bCs/>
        </w:rPr>
        <w:t>372</w:t>
      </w:r>
      <w:r w:rsidR="00202969" w:rsidRPr="00202969">
        <w:t>: m4856. doi:10.1136/bmj.m4856.</w:t>
      </w:r>
    </w:p>
    <w:p w14:paraId="7BD20EB9" w14:textId="77777777" w:rsidR="00202969" w:rsidRPr="00202969" w:rsidRDefault="00202969" w:rsidP="00202969">
      <w:pPr>
        <w:pStyle w:val="Bibliography"/>
      </w:pPr>
      <w:r w:rsidRPr="00202969">
        <w:t xml:space="preserve">2. </w:t>
      </w:r>
      <w:r w:rsidRPr="00202969">
        <w:tab/>
      </w:r>
      <w:proofErr w:type="spellStart"/>
      <w:r w:rsidRPr="00202969">
        <w:t>Schneeweiss</w:t>
      </w:r>
      <w:proofErr w:type="spellEnd"/>
      <w:r w:rsidRPr="00202969">
        <w:t xml:space="preserve"> S, </w:t>
      </w:r>
      <w:proofErr w:type="spellStart"/>
      <w:r w:rsidRPr="00202969">
        <w:t>Rassen</w:t>
      </w:r>
      <w:proofErr w:type="spellEnd"/>
      <w:r w:rsidRPr="00202969">
        <w:t xml:space="preserve"> JA, Brown JS, </w:t>
      </w:r>
      <w:r w:rsidRPr="00202969">
        <w:rPr>
          <w:i/>
          <w:iCs/>
        </w:rPr>
        <w:t>et al.</w:t>
      </w:r>
      <w:r w:rsidRPr="00202969">
        <w:t xml:space="preserve"> Graphical Depiction of Longitudinal Study Designs in Health Care Databases. </w:t>
      </w:r>
      <w:r w:rsidRPr="00202969">
        <w:rPr>
          <w:i/>
          <w:iCs/>
        </w:rPr>
        <w:t>Ann Intern Med</w:t>
      </w:r>
      <w:r w:rsidRPr="00202969">
        <w:t xml:space="preserve"> 2019; </w:t>
      </w:r>
      <w:r w:rsidRPr="00202969">
        <w:rPr>
          <w:b/>
          <w:bCs/>
        </w:rPr>
        <w:t>170</w:t>
      </w:r>
      <w:r w:rsidRPr="00202969">
        <w:t>: 398–406. doi:10.7326/M18-3079.</w:t>
      </w:r>
    </w:p>
    <w:p w14:paraId="448BC00D" w14:textId="77777777" w:rsidR="00202969" w:rsidRPr="00202969" w:rsidRDefault="00202969" w:rsidP="00202969">
      <w:pPr>
        <w:pStyle w:val="Bibliography"/>
      </w:pPr>
      <w:r w:rsidRPr="00202969">
        <w:t xml:space="preserve">3. </w:t>
      </w:r>
      <w:r w:rsidRPr="00202969">
        <w:tab/>
        <w:t xml:space="preserve">Berger ML, Sox H, Willke RJ, </w:t>
      </w:r>
      <w:r w:rsidRPr="00202969">
        <w:rPr>
          <w:i/>
          <w:iCs/>
        </w:rPr>
        <w:t>et al.</w:t>
      </w:r>
      <w:r w:rsidRPr="00202969">
        <w:t xml:space="preserve"> Good practices for real-world data studies of treatment and/or comparative effectiveness: Recommendations from the joint ISPOR-ISPE Special Task Force on real-world evidence in health care decision making. </w:t>
      </w:r>
      <w:proofErr w:type="spellStart"/>
      <w:r w:rsidRPr="00202969">
        <w:rPr>
          <w:i/>
          <w:iCs/>
        </w:rPr>
        <w:t>Pharmacoepidemiol</w:t>
      </w:r>
      <w:proofErr w:type="spellEnd"/>
      <w:r w:rsidRPr="00202969">
        <w:rPr>
          <w:i/>
          <w:iCs/>
        </w:rPr>
        <w:t xml:space="preserve"> Drug </w:t>
      </w:r>
      <w:proofErr w:type="spellStart"/>
      <w:r w:rsidRPr="00202969">
        <w:rPr>
          <w:i/>
          <w:iCs/>
        </w:rPr>
        <w:t>Saf</w:t>
      </w:r>
      <w:proofErr w:type="spellEnd"/>
      <w:r w:rsidRPr="00202969">
        <w:t xml:space="preserve"> 2017; </w:t>
      </w:r>
      <w:r w:rsidRPr="00202969">
        <w:rPr>
          <w:b/>
          <w:bCs/>
        </w:rPr>
        <w:t>26</w:t>
      </w:r>
      <w:r w:rsidRPr="00202969">
        <w:t>: 1033–1039. doi:10.1002/pds.4297.</w:t>
      </w:r>
    </w:p>
    <w:p w14:paraId="40537B54" w14:textId="77777777" w:rsidR="00202969" w:rsidRPr="00202969" w:rsidRDefault="00202969" w:rsidP="00202969">
      <w:pPr>
        <w:pStyle w:val="Bibliography"/>
      </w:pPr>
      <w:r w:rsidRPr="00202969">
        <w:t xml:space="preserve">4. </w:t>
      </w:r>
      <w:r w:rsidRPr="00202969">
        <w:tab/>
        <w:t xml:space="preserve">Wang SV, </w:t>
      </w:r>
      <w:proofErr w:type="spellStart"/>
      <w:r w:rsidRPr="00202969">
        <w:t>Pottegård</w:t>
      </w:r>
      <w:proofErr w:type="spellEnd"/>
      <w:r w:rsidRPr="00202969">
        <w:t xml:space="preserve"> A, Crown W, </w:t>
      </w:r>
      <w:r w:rsidRPr="00202969">
        <w:rPr>
          <w:i/>
          <w:iCs/>
        </w:rPr>
        <w:t>et al.</w:t>
      </w:r>
      <w:r w:rsidRPr="00202969">
        <w:t xml:space="preserve"> </w:t>
      </w:r>
      <w:proofErr w:type="spellStart"/>
      <w:r w:rsidRPr="00202969">
        <w:t>HARmonized</w:t>
      </w:r>
      <w:proofErr w:type="spellEnd"/>
      <w:r w:rsidRPr="00202969">
        <w:t xml:space="preserve"> Protocol Template to Enhance Reproducibility of hypothesis evaluating real-world evidence studies on treatment effects: A good practices report of a joint ISPE/ISPOR task force. </w:t>
      </w:r>
      <w:proofErr w:type="spellStart"/>
      <w:r w:rsidRPr="00202969">
        <w:rPr>
          <w:i/>
          <w:iCs/>
        </w:rPr>
        <w:t>Pharmacoepidemiol</w:t>
      </w:r>
      <w:proofErr w:type="spellEnd"/>
      <w:r w:rsidRPr="00202969">
        <w:rPr>
          <w:i/>
          <w:iCs/>
        </w:rPr>
        <w:t xml:space="preserve"> Drug </w:t>
      </w:r>
      <w:proofErr w:type="spellStart"/>
      <w:r w:rsidRPr="00202969">
        <w:rPr>
          <w:i/>
          <w:iCs/>
        </w:rPr>
        <w:t>Saf</w:t>
      </w:r>
      <w:proofErr w:type="spellEnd"/>
      <w:r w:rsidRPr="00202969">
        <w:t xml:space="preserve"> 2022. doi:10.1002/pds.5507.</w:t>
      </w:r>
    </w:p>
    <w:p w14:paraId="5DAF1FBA" w14:textId="77777777" w:rsidR="00202969" w:rsidRPr="00202969" w:rsidRDefault="00202969" w:rsidP="00202969">
      <w:pPr>
        <w:pStyle w:val="Bibliography"/>
      </w:pPr>
      <w:r w:rsidRPr="00202969">
        <w:t xml:space="preserve">5. </w:t>
      </w:r>
      <w:r w:rsidRPr="00202969">
        <w:tab/>
        <w:t xml:space="preserve">Team. </w:t>
      </w:r>
      <w:r w:rsidRPr="00202969">
        <w:rPr>
          <w:i/>
          <w:iCs/>
        </w:rPr>
        <w:t>R Core Team (2023). R: A language and environment for statistical computing. R Foundation for Statistical Computing, Vienna, Austria. URL https://www.R-project.org/.</w:t>
      </w:r>
    </w:p>
    <w:p w14:paraId="22611716" w14:textId="77777777" w:rsidR="00202969" w:rsidRPr="00202969" w:rsidRDefault="00202969" w:rsidP="00202969">
      <w:pPr>
        <w:pStyle w:val="Bibliography"/>
      </w:pPr>
      <w:r w:rsidRPr="00202969">
        <w:t xml:space="preserve">6. </w:t>
      </w:r>
      <w:r w:rsidRPr="00202969">
        <w:tab/>
      </w:r>
      <w:proofErr w:type="spellStart"/>
      <w:r w:rsidRPr="00202969">
        <w:t>Almugbel</w:t>
      </w:r>
      <w:proofErr w:type="spellEnd"/>
      <w:r w:rsidRPr="00202969">
        <w:t xml:space="preserve"> R, Hung L-H, Hu J, </w:t>
      </w:r>
      <w:r w:rsidRPr="00202969">
        <w:rPr>
          <w:i/>
          <w:iCs/>
        </w:rPr>
        <w:t>et al.</w:t>
      </w:r>
      <w:r w:rsidRPr="00202969">
        <w:t xml:space="preserve"> Reproducible Bioconductor workflows using browser-based interactive notebooks and containers. </w:t>
      </w:r>
      <w:r w:rsidRPr="00202969">
        <w:rPr>
          <w:i/>
          <w:iCs/>
        </w:rPr>
        <w:t>Journal of the American Medical Informatics Association</w:t>
      </w:r>
      <w:r w:rsidRPr="00202969">
        <w:t xml:space="preserve"> 2018; </w:t>
      </w:r>
      <w:r w:rsidRPr="00202969">
        <w:rPr>
          <w:b/>
          <w:bCs/>
        </w:rPr>
        <w:t>25</w:t>
      </w:r>
      <w:r w:rsidRPr="00202969">
        <w:t>: 4–12. doi:10.1093/</w:t>
      </w:r>
      <w:proofErr w:type="spellStart"/>
      <w:r w:rsidRPr="00202969">
        <w:t>jamia</w:t>
      </w:r>
      <w:proofErr w:type="spellEnd"/>
      <w:r w:rsidRPr="00202969">
        <w:t>/ocx120.</w:t>
      </w:r>
    </w:p>
    <w:p w14:paraId="01BF6BC8" w14:textId="77777777" w:rsidR="00202969" w:rsidRPr="00202969" w:rsidRDefault="00202969" w:rsidP="00202969">
      <w:pPr>
        <w:pStyle w:val="Bibliography"/>
      </w:pPr>
      <w:r w:rsidRPr="00202969">
        <w:t xml:space="preserve">7. </w:t>
      </w:r>
      <w:r w:rsidRPr="00202969">
        <w:tab/>
        <w:t xml:space="preserve">Mammoliti A, Smirnov P, Nakano M, </w:t>
      </w:r>
      <w:r w:rsidRPr="00202969">
        <w:rPr>
          <w:i/>
          <w:iCs/>
        </w:rPr>
        <w:t>et al.</w:t>
      </w:r>
      <w:r w:rsidRPr="00202969">
        <w:t xml:space="preserve"> Orchestrating and sharing large multimodal data for transparent and reproducible research. </w:t>
      </w:r>
      <w:r w:rsidRPr="00202969">
        <w:rPr>
          <w:i/>
          <w:iCs/>
        </w:rPr>
        <w:t xml:space="preserve">Nat </w:t>
      </w:r>
      <w:proofErr w:type="spellStart"/>
      <w:r w:rsidRPr="00202969">
        <w:rPr>
          <w:i/>
          <w:iCs/>
        </w:rPr>
        <w:t>Commun</w:t>
      </w:r>
      <w:proofErr w:type="spellEnd"/>
      <w:r w:rsidRPr="00202969">
        <w:t xml:space="preserve"> 2021; </w:t>
      </w:r>
      <w:r w:rsidRPr="00202969">
        <w:rPr>
          <w:b/>
          <w:bCs/>
        </w:rPr>
        <w:t>12</w:t>
      </w:r>
      <w:r w:rsidRPr="00202969">
        <w:t>: 5797. doi:10.1038/s41467-021-25974-w.</w:t>
      </w:r>
    </w:p>
    <w:p w14:paraId="27968165" w14:textId="77777777" w:rsidR="00202969" w:rsidRPr="00202969" w:rsidRDefault="00202969" w:rsidP="00202969">
      <w:pPr>
        <w:pStyle w:val="Bibliography"/>
      </w:pPr>
      <w:r w:rsidRPr="00202969">
        <w:t xml:space="preserve">8. </w:t>
      </w:r>
      <w:r w:rsidRPr="00202969">
        <w:tab/>
        <w:t xml:space="preserve">Russell PH, Johnson RL, Ananthan S, </w:t>
      </w:r>
      <w:proofErr w:type="spellStart"/>
      <w:r w:rsidRPr="00202969">
        <w:t>Harnke</w:t>
      </w:r>
      <w:proofErr w:type="spellEnd"/>
      <w:r w:rsidRPr="00202969">
        <w:t xml:space="preserve"> B, Carlson NE. A large-scale analysis of bioinformatics code on GitHub. </w:t>
      </w:r>
      <w:proofErr w:type="spellStart"/>
      <w:r w:rsidRPr="00202969">
        <w:rPr>
          <w:i/>
          <w:iCs/>
        </w:rPr>
        <w:t>PLoS</w:t>
      </w:r>
      <w:proofErr w:type="spellEnd"/>
      <w:r w:rsidRPr="00202969">
        <w:rPr>
          <w:i/>
          <w:iCs/>
        </w:rPr>
        <w:t xml:space="preserve"> One</w:t>
      </w:r>
      <w:r w:rsidRPr="00202969">
        <w:t xml:space="preserve"> 2018; </w:t>
      </w:r>
      <w:r w:rsidRPr="00202969">
        <w:rPr>
          <w:b/>
          <w:bCs/>
        </w:rPr>
        <w:t>13</w:t>
      </w:r>
      <w:r w:rsidRPr="00202969">
        <w:t>: e0205898. doi:10.1371/journal.pone.0205898.</w:t>
      </w:r>
    </w:p>
    <w:p w14:paraId="53EEB9D6" w14:textId="77777777" w:rsidR="00202969" w:rsidRPr="00202969" w:rsidRDefault="00202969" w:rsidP="00202969">
      <w:pPr>
        <w:pStyle w:val="Bibliography"/>
      </w:pPr>
      <w:r w:rsidRPr="00202969">
        <w:t xml:space="preserve">9. </w:t>
      </w:r>
      <w:r w:rsidRPr="00202969">
        <w:tab/>
        <w:t xml:space="preserve">Bakken S. The journey to transparency, reproducibility, and replicability. </w:t>
      </w:r>
      <w:r w:rsidRPr="00202969">
        <w:rPr>
          <w:i/>
          <w:iCs/>
        </w:rPr>
        <w:t>Journal of the American Medical Informatics Association</w:t>
      </w:r>
      <w:r w:rsidRPr="00202969">
        <w:t xml:space="preserve"> 2019; </w:t>
      </w:r>
      <w:r w:rsidRPr="00202969">
        <w:rPr>
          <w:b/>
          <w:bCs/>
        </w:rPr>
        <w:t>26</w:t>
      </w:r>
      <w:r w:rsidRPr="00202969">
        <w:t>: 185–187. doi:10.1093/</w:t>
      </w:r>
      <w:proofErr w:type="spellStart"/>
      <w:r w:rsidRPr="00202969">
        <w:t>jamia</w:t>
      </w:r>
      <w:proofErr w:type="spellEnd"/>
      <w:r w:rsidRPr="00202969">
        <w:t>/ocz007.</w:t>
      </w:r>
    </w:p>
    <w:p w14:paraId="085C35CA" w14:textId="77777777" w:rsidR="00202969" w:rsidRPr="00202969" w:rsidRDefault="00202969" w:rsidP="00202969">
      <w:pPr>
        <w:pStyle w:val="Bibliography"/>
      </w:pPr>
      <w:r w:rsidRPr="00202969">
        <w:t xml:space="preserve">10. </w:t>
      </w:r>
      <w:r w:rsidRPr="00202969">
        <w:tab/>
        <w:t>García-</w:t>
      </w:r>
      <w:proofErr w:type="spellStart"/>
      <w:r w:rsidRPr="00202969">
        <w:t>Closas</w:t>
      </w:r>
      <w:proofErr w:type="spellEnd"/>
      <w:r w:rsidRPr="00202969">
        <w:t xml:space="preserve"> M, Ahearn TU, Gaudet MM, </w:t>
      </w:r>
      <w:r w:rsidRPr="00202969">
        <w:rPr>
          <w:i/>
          <w:iCs/>
        </w:rPr>
        <w:t>et al.</w:t>
      </w:r>
      <w:r w:rsidRPr="00202969">
        <w:t xml:space="preserve"> Moving Toward Findable, Accessible, Interoperable, Reusable Practices in Epidemiologic Research. </w:t>
      </w:r>
      <w:r w:rsidRPr="00202969">
        <w:rPr>
          <w:i/>
          <w:iCs/>
        </w:rPr>
        <w:t>American Journal of Epidemiology</w:t>
      </w:r>
      <w:r w:rsidRPr="00202969">
        <w:t xml:space="preserve"> 2023; </w:t>
      </w:r>
      <w:r w:rsidRPr="00202969">
        <w:rPr>
          <w:b/>
          <w:bCs/>
        </w:rPr>
        <w:t>192</w:t>
      </w:r>
      <w:r w:rsidRPr="00202969">
        <w:t>: 995–1005. doi:10.1093/</w:t>
      </w:r>
      <w:proofErr w:type="spellStart"/>
      <w:r w:rsidRPr="00202969">
        <w:t>aje</w:t>
      </w:r>
      <w:proofErr w:type="spellEnd"/>
      <w:r w:rsidRPr="00202969">
        <w:t>/kwad040.</w:t>
      </w:r>
    </w:p>
    <w:p w14:paraId="54884133" w14:textId="77777777" w:rsidR="00202969" w:rsidRPr="00202969" w:rsidRDefault="00202969" w:rsidP="00202969">
      <w:pPr>
        <w:pStyle w:val="Bibliography"/>
      </w:pPr>
      <w:r w:rsidRPr="00202969">
        <w:t xml:space="preserve">11. </w:t>
      </w:r>
      <w:r w:rsidRPr="00202969">
        <w:tab/>
        <w:t xml:space="preserve">Ram K. Git can facilitate greater reproducibility and increased transparency in science. </w:t>
      </w:r>
      <w:r w:rsidRPr="00202969">
        <w:rPr>
          <w:i/>
          <w:iCs/>
        </w:rPr>
        <w:t>Source Code Biol Med</w:t>
      </w:r>
      <w:r w:rsidRPr="00202969">
        <w:t xml:space="preserve"> 2013; </w:t>
      </w:r>
      <w:r w:rsidRPr="00202969">
        <w:rPr>
          <w:b/>
          <w:bCs/>
        </w:rPr>
        <w:t>8</w:t>
      </w:r>
      <w:r w:rsidRPr="00202969">
        <w:t>: 7. doi:10.1186/1751-0473-8-7.</w:t>
      </w:r>
    </w:p>
    <w:p w14:paraId="0A3A31EC" w14:textId="77777777" w:rsidR="00202969" w:rsidRPr="00202969" w:rsidRDefault="00202969" w:rsidP="00202969">
      <w:pPr>
        <w:pStyle w:val="Bibliography"/>
      </w:pPr>
      <w:r w:rsidRPr="00202969">
        <w:t xml:space="preserve">12. </w:t>
      </w:r>
      <w:r w:rsidRPr="00202969">
        <w:tab/>
      </w:r>
      <w:proofErr w:type="spellStart"/>
      <w:r w:rsidRPr="00202969">
        <w:t>Blischak</w:t>
      </w:r>
      <w:proofErr w:type="spellEnd"/>
      <w:r w:rsidRPr="00202969">
        <w:t xml:space="preserve"> JD, Davenport ER, Wilson G. A Quick Introduction to Version Control with Git and GitHub. </w:t>
      </w:r>
      <w:r w:rsidRPr="00202969">
        <w:rPr>
          <w:i/>
          <w:iCs/>
        </w:rPr>
        <w:t>PLOS Computational Biology</w:t>
      </w:r>
      <w:r w:rsidRPr="00202969">
        <w:t xml:space="preserve"> 2016; </w:t>
      </w:r>
      <w:r w:rsidRPr="00202969">
        <w:rPr>
          <w:b/>
          <w:bCs/>
        </w:rPr>
        <w:t>12</w:t>
      </w:r>
      <w:r w:rsidRPr="00202969">
        <w:t>: e1004668. doi:10.1371/journal.pcbi.1004668.</w:t>
      </w:r>
    </w:p>
    <w:p w14:paraId="62B307CC" w14:textId="2D94F0C5" w:rsidR="00F1602A" w:rsidRPr="00F1602A" w:rsidRDefault="00F1602A" w:rsidP="00F1602A">
      <w:r>
        <w:fldChar w:fldCharType="end"/>
      </w:r>
    </w:p>
    <w:sectPr w:rsidR="00F1602A" w:rsidRPr="00F1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CF"/>
    <w:rsid w:val="00082C0B"/>
    <w:rsid w:val="0009303C"/>
    <w:rsid w:val="00095274"/>
    <w:rsid w:val="000B3B78"/>
    <w:rsid w:val="000D4FCF"/>
    <w:rsid w:val="00117B57"/>
    <w:rsid w:val="00137B1C"/>
    <w:rsid w:val="00154E56"/>
    <w:rsid w:val="00194F56"/>
    <w:rsid w:val="001B5FA2"/>
    <w:rsid w:val="001E46B0"/>
    <w:rsid w:val="00202969"/>
    <w:rsid w:val="0024183C"/>
    <w:rsid w:val="00296374"/>
    <w:rsid w:val="002C0E81"/>
    <w:rsid w:val="002C17BF"/>
    <w:rsid w:val="003226D4"/>
    <w:rsid w:val="003A1F02"/>
    <w:rsid w:val="003A3434"/>
    <w:rsid w:val="00483357"/>
    <w:rsid w:val="00485AB1"/>
    <w:rsid w:val="004A4A09"/>
    <w:rsid w:val="00582C7C"/>
    <w:rsid w:val="0066339C"/>
    <w:rsid w:val="00682211"/>
    <w:rsid w:val="007A3DBF"/>
    <w:rsid w:val="007C3AD0"/>
    <w:rsid w:val="007D7CC2"/>
    <w:rsid w:val="007F19D7"/>
    <w:rsid w:val="008A1673"/>
    <w:rsid w:val="009142F8"/>
    <w:rsid w:val="00927446"/>
    <w:rsid w:val="009507B9"/>
    <w:rsid w:val="00976C76"/>
    <w:rsid w:val="009A58EB"/>
    <w:rsid w:val="009B65E5"/>
    <w:rsid w:val="009D0EAE"/>
    <w:rsid w:val="00A23644"/>
    <w:rsid w:val="00A95771"/>
    <w:rsid w:val="00AE2D5E"/>
    <w:rsid w:val="00B1695B"/>
    <w:rsid w:val="00B31E9A"/>
    <w:rsid w:val="00B530EC"/>
    <w:rsid w:val="00B64B7E"/>
    <w:rsid w:val="00B67EE4"/>
    <w:rsid w:val="00C1444C"/>
    <w:rsid w:val="00D3358E"/>
    <w:rsid w:val="00D3363D"/>
    <w:rsid w:val="00D563FF"/>
    <w:rsid w:val="00D80469"/>
    <w:rsid w:val="00E74F84"/>
    <w:rsid w:val="00E76084"/>
    <w:rsid w:val="00ED56B7"/>
    <w:rsid w:val="00F1602A"/>
    <w:rsid w:val="00F216D4"/>
    <w:rsid w:val="00F24E53"/>
    <w:rsid w:val="00F34178"/>
    <w:rsid w:val="00F50B55"/>
    <w:rsid w:val="00F81AEF"/>
    <w:rsid w:val="00FD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37B5F"/>
  <w15:chartTrackingRefBased/>
  <w15:docId w15:val="{3BA6F417-B029-9A4A-AAEF-7FA61F18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FCF"/>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sz w:val="40"/>
      <w:szCs w:val="40"/>
    </w:rPr>
  </w:style>
  <w:style w:type="paragraph" w:styleId="Heading2">
    <w:name w:val="heading 2"/>
    <w:basedOn w:val="Normal"/>
    <w:next w:val="Normal"/>
    <w:link w:val="Heading2Char"/>
    <w:uiPriority w:val="9"/>
    <w:unhideWhenUsed/>
    <w:qFormat/>
    <w:rsid w:val="00485A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CommentReference">
    <w:name w:val="annotation reference"/>
    <w:basedOn w:val="DefaultParagraphFont"/>
    <w:uiPriority w:val="99"/>
    <w:semiHidden/>
    <w:unhideWhenUsed/>
    <w:rsid w:val="000D4FCF"/>
    <w:rPr>
      <w:sz w:val="16"/>
      <w:szCs w:val="16"/>
    </w:rPr>
  </w:style>
  <w:style w:type="character" w:styleId="Hyperlink">
    <w:name w:val="Hyperlink"/>
    <w:basedOn w:val="DefaultParagraphFont"/>
    <w:uiPriority w:val="99"/>
    <w:unhideWhenUsed/>
    <w:rsid w:val="000D4FC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kern w:val="0"/>
      <w:sz w:val="20"/>
      <w:szCs w:val="20"/>
      <w:lang w:val="en"/>
      <w14:ligatures w14:val="none"/>
    </w:rPr>
  </w:style>
  <w:style w:type="paragraph" w:styleId="Subtitle">
    <w:name w:val="Subtitle"/>
    <w:basedOn w:val="Normal"/>
    <w:next w:val="Normal"/>
    <w:link w:val="SubtitleChar"/>
    <w:uiPriority w:val="11"/>
    <w:qFormat/>
    <w:rsid w:val="0068221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82211"/>
    <w:rPr>
      <w:rFonts w:eastAsiaTheme="minorEastAsia"/>
      <w:color w:val="5A5A5A" w:themeColor="text1" w:themeTint="A5"/>
      <w:spacing w:val="15"/>
      <w:kern w:val="0"/>
      <w:sz w:val="22"/>
      <w:szCs w:val="22"/>
      <w:lang w:val="en"/>
      <w14:ligatures w14:val="none"/>
    </w:rPr>
  </w:style>
  <w:style w:type="character" w:customStyle="1" w:styleId="Heading2Char">
    <w:name w:val="Heading 2 Char"/>
    <w:basedOn w:val="DefaultParagraphFont"/>
    <w:link w:val="Heading2"/>
    <w:uiPriority w:val="9"/>
    <w:rsid w:val="00485AB1"/>
    <w:rPr>
      <w:rFonts w:asciiTheme="majorHAnsi" w:eastAsiaTheme="majorEastAsia" w:hAnsiTheme="majorHAnsi" w:cstheme="majorBidi"/>
      <w:color w:val="2F5496" w:themeColor="accent1" w:themeShade="BF"/>
      <w:kern w:val="0"/>
      <w:sz w:val="26"/>
      <w:szCs w:val="26"/>
      <w:lang w:val="en"/>
      <w14:ligatures w14:val="none"/>
    </w:rPr>
  </w:style>
  <w:style w:type="paragraph" w:styleId="Bibliography">
    <w:name w:val="Bibliography"/>
    <w:basedOn w:val="Normal"/>
    <w:next w:val="Normal"/>
    <w:uiPriority w:val="37"/>
    <w:unhideWhenUsed/>
    <w:rsid w:val="00F1602A"/>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weberpals@bwh.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5145</Words>
  <Characters>29328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Weberpals, Janick Georg</cp:lastModifiedBy>
  <cp:revision>50</cp:revision>
  <dcterms:created xsi:type="dcterms:W3CDTF">2023-06-24T21:04:00Z</dcterms:created>
  <dcterms:modified xsi:type="dcterms:W3CDTF">2023-06-24T23:53:00Z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id="qHhAwXHv"/&gt;&lt;style id="http://www.zotero.org/styles/pharmacoepidemiology-and-drug-safety" hasBibliography="1" bibliographyStyleHasBeenSet="1"/&gt;&lt;prefs&gt;&lt;pref name="fieldType" value="Field"/&gt;&lt;/prefs&gt;</vt:lpwstr>
  </property>
  <property fmtid="{D5CDD505-2E9C-101B-9397-08002B2CF9AE}" pid="3" name="ZOTERO_PREF_2">
    <vt:lpwstr>&lt;/data&gt;</vt:lpwstr>
  </property>
</Properties>
</file>