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4.jpg" ContentType="image/jpeg"/>
  <Override PartName="/word/media/rId122.jpg" ContentType="image/jpeg"/>
  <Override PartName="/word/media/rId25.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1,986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of utmost importance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comprehensive capture of clinical details, EHRs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severe bias in treatment effect estimates if not handled appropriately</w:t>
      </w:r>
      <w:r>
        <w:t xml:space="preserve"> </w:t>
      </w:r>
      <w:r>
        <w:t xml:space="preserve">[4–6]</w:t>
      </w:r>
      <w:r>
        <w:t xml:space="preserve">.</w:t>
      </w:r>
    </w:p>
    <w:p>
      <w:pPr>
        <w:pStyle w:val="BodyText"/>
      </w:pPr>
      <w:r>
        <w:t xml:space="preserve">In order to make informed decisions about the most appropriate analytic approach, it is crucial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tedious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29"/>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0"/>
    <w:bookmarkStart w:id="31"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2">
        <w:r>
          <w:rPr>
            <w:rStyle w:val="Hyperlink"/>
          </w:rPr>
          <w:t xml:space="preserve">https://cran.r-project.org/web/packages/smdi</w:t>
        </w:r>
      </w:hyperlink>
      <w:r>
        <w:t xml:space="preserve">) and GitLab (</w:t>
      </w:r>
      <w:hyperlink r:id="rId33">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such as patient identifiers, date columns, or zip codes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7" w:name="references"/>
    <w:p>
      <w:pPr>
        <w:pStyle w:val="Heading1"/>
      </w:pPr>
      <w:r>
        <w:t xml:space="preserve">References</w:t>
      </w:r>
    </w:p>
    <w:bookmarkStart w:id="112"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End w:id="112"/>
    <w:p>
      <w:r>
        <w:br w:type="page"/>
      </w:r>
    </w:p>
    <w:p>
      <w:pPr>
        <w:sectPr/>
      </w:pPr>
    </w:p>
    <w:bookmarkStart w:id="113"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3"/>
    <w:bookmarkStart w:id="12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7" w:name="fig-workflow"/>
          <w:p>
            <w:pPr>
              <w:jc w:val="center"/>
            </w:pPr>
            <w:r>
              <w:drawing>
                <wp:inline>
                  <wp:extent cx="6537960" cy="3677602"/>
                  <wp:effectExtent b="0" l="0" r="0" t="0"/>
                  <wp:docPr descr="" title="" id="115" name="Picture"/>
                  <a:graphic>
                    <a:graphicData uri="http://schemas.openxmlformats.org/drawingml/2006/picture">
                      <pic:pic>
                        <pic:nvPicPr>
                          <pic:cNvPr descr="../figures/Figure_1_workflow.jpg" id="116" name="Picture"/>
                          <pic:cNvPicPr>
                            <a:picLocks noChangeArrowheads="1" noChangeAspect="1"/>
                          </pic:cNvPicPr>
                        </pic:nvPicPr>
                        <pic:blipFill>
                          <a:blip r:embed="rId114"/>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7"/>
        </w:tc>
      </w:tr>
    </w:tbl>
    <w:p>
      <w:r>
        <w:br w:type="page"/>
      </w:r>
    </w:p>
    <w:tbl>
      <w:tblPr>
        <w:tblStyle w:val="Table"/>
        <w:tblW w:type="pct" w:w="5000"/>
        <w:tblLook w:firstRow="0" w:lastRow="0" w:firstColumn="0" w:lastColumn="0" w:noHBand="0" w:noVBand="0" w:val="0000"/>
        <w:jc w:val="start"/>
      </w:tblPr>
      <w:tblGrid>
        <w:gridCol w:w="7920"/>
      </w:tblGrid>
      <w:tr>
        <w:tc>
          <w:tcPr/>
          <w:bookmarkStart w:id="121" w:name="fig-examples"/>
          <w:p>
            <w:pPr>
              <w:jc w:val="center"/>
            </w:pPr>
            <w:r>
              <w:drawing>
                <wp:inline>
                  <wp:extent cx="5943600" cy="2971800"/>
                  <wp:effectExtent b="0" l="0" r="0" t="0"/>
                  <wp:docPr descr="" title="" id="119" name="Picture"/>
                  <a:graphic>
                    <a:graphicData uri="http://schemas.openxmlformats.org/drawingml/2006/picture">
                      <pic:pic>
                        <pic:nvPicPr>
                          <pic:cNvPr descr="manuscript_files/figure-docx/fig-examples-1.png" id="120" name="Picture"/>
                          <pic:cNvPicPr>
                            <a:picLocks noChangeArrowheads="1" noChangeAspect="1"/>
                          </pic:cNvPicPr>
                        </pic:nvPicPr>
                        <pic:blipFill>
                          <a:blip r:embed="rId118"/>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[26]</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1"/>
        </w:tc>
      </w:tr>
    </w:tbl>
    <w:p>
      <w:r>
        <w:br w:type="page"/>
      </w:r>
    </w:p>
    <w:tbl>
      <w:tblPr>
        <w:tblStyle w:val="Table"/>
        <w:tblW w:type="pct" w:w="5000"/>
        <w:tblLook w:firstRow="0" w:lastRow="0" w:firstColumn="0" w:lastColumn="0" w:noHBand="0" w:noVBand="0" w:val="0000"/>
        <w:jc w:val="start"/>
      </w:tblPr>
      <w:tblGrid>
        <w:gridCol w:w="7920"/>
      </w:tblGrid>
      <w:tr>
        <w:tc>
          <w:tcPr/>
          <w:bookmarkStart w:id="125" w:name="fig-results"/>
          <w:p>
            <w:pPr>
              <w:jc w:val="center"/>
            </w:pPr>
            <w:r>
              <w:drawing>
                <wp:inline>
                  <wp:extent cx="5943600" cy="2698134"/>
                  <wp:effectExtent b="0" l="0" r="0" t="0"/>
                  <wp:docPr descr="" title="" id="123" name="Picture"/>
                  <a:graphic>
                    <a:graphicData uri="http://schemas.openxmlformats.org/drawingml/2006/picture">
                      <pic:pic>
                        <pic:nvPicPr>
                          <pic:cNvPr descr="../figures/Figure_3_results.jpg" id="124" name="Picture"/>
                          <pic:cNvPicPr>
                            <a:picLocks noChangeArrowheads="1" noChangeAspect="1"/>
                          </pic:cNvPicPr>
                        </pic:nvPicPr>
                        <pic:blipFill>
                          <a:blip r:embed="rId122"/>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5"/>
        </w:tc>
      </w:tr>
    </w:tbl>
    <w:p>
      <w:pPr>
        <w:sectPr>
          <w:pgSz w:h="11906" w:w="16838" w:orient="landscape"/>
        </w:sectPr>
      </w:pPr>
    </w:p>
    <w:bookmarkEnd w:id="126"/>
    <w:bookmarkEnd w:id="127"/>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4" Target="media/rId114.jpg" /><Relationship Type="http://schemas.openxmlformats.org/officeDocument/2006/relationships/image" Id="rId122" Target="media/rId122.jpg" /><Relationship Type="http://schemas.openxmlformats.org/officeDocument/2006/relationships/image" Id="rId25" Target="media/rId25.png" /><Relationship Type="http://schemas.openxmlformats.org/officeDocument/2006/relationships/image" Id="rId118" Target="media/rId118.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2023-09-11T22:55:43Z</dcterms:created>
  <dcterms:modified xsi:type="dcterms:W3CDTF">2023-09-11T22:55:43Z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