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2857"/>
        <w:gridCol w:w="2980"/>
        <w:gridCol w:w="2857"/>
        <w:gridCol w:w="1022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Institution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11.00 [3.00, 16.00]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11.00 [3.00, 15.00]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11.00 [3.25, 16.00]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0.158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Survival time in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255.50 [166.75, 396.50]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224.00 [144.75, 369.25]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292.50 [195.25, 448.50]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Censoring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2.00 [1.00,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2.00 [2.00,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2.00 [1.00,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0.499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63.00 [56.00, 69.00]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64.00 [57.00, 70.00]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61.00 [55.00, 68.00]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0.252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ECOG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0.205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63 (27.6)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36 (26.1)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27 (30.0)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113 (49.6)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71 (51.4)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42 (46.7)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50 (21.9)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29 (21.0)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21 (23.3)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 ( 0.4)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 ( 0.4)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(physician)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[75.00,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[80.00,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(patient)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0.093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Calories consumed at meals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975.00 [635.00, 1150.00]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1025.00 [768.00, 1175.00]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925.00 [588.00, 1067.50]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0.357</w:t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 loss (pounds)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7.00 [0.00, 15.75]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8.00 [0.75, 18.50]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4.00 [0.00, 11.00]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0.264</w:t>
            </w:r>
          </w:p>
        </w:tc>
      </w:tr>
    </w:tbl>
    <w:sectPr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2022-04-18T11:18:56Z</dcterms:modified>
  <cp:category/>
</cp:coreProperties>
</file>