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EF1AE" w14:textId="77777777" w:rsidR="003B0D13" w:rsidRDefault="00CE7DFF">
      <w:pPr>
        <w:spacing w:after="0" w:line="259" w:lineRule="auto"/>
        <w:ind w:left="1017" w:firstLine="0"/>
      </w:pPr>
      <w:r>
        <w:rPr>
          <w:color w:val="1F4E79"/>
          <w:sz w:val="26"/>
        </w:rPr>
        <w:t>SIMATS ENGINEERING (SAVEETHA SCHOOL OF ENGINEERING)</w:t>
      </w:r>
    </w:p>
    <w:p w14:paraId="7D9A9193" w14:textId="77777777" w:rsidR="003B0D13" w:rsidRDefault="00CE7DFF">
      <w:pPr>
        <w:spacing w:after="0" w:line="259" w:lineRule="auto"/>
        <w:ind w:left="2406" w:firstLine="0"/>
      </w:pPr>
      <w:r>
        <w:rPr>
          <w:color w:val="2E75B6"/>
          <w:sz w:val="22"/>
        </w:rPr>
        <w:t>Department of Computer Science and Engineering</w:t>
      </w:r>
    </w:p>
    <w:tbl>
      <w:tblPr>
        <w:tblStyle w:val="TableGrid"/>
        <w:tblpPr w:vertAnchor="page" w:horzAnchor="page" w:tblpX="960" w:tblpY="8557"/>
        <w:tblOverlap w:val="never"/>
        <w:tblW w:w="10080" w:type="dxa"/>
        <w:tblInd w:w="0" w:type="dxa"/>
        <w:tblCellMar>
          <w:top w:w="117" w:type="dxa"/>
          <w:left w:w="120" w:type="dxa"/>
          <w:bottom w:w="0" w:type="dxa"/>
          <w:right w:w="160" w:type="dxa"/>
        </w:tblCellMar>
        <w:tblLook w:val="04A0" w:firstRow="1" w:lastRow="0" w:firstColumn="1" w:lastColumn="0" w:noHBand="0" w:noVBand="1"/>
      </w:tblPr>
      <w:tblGrid>
        <w:gridCol w:w="4080"/>
        <w:gridCol w:w="3428"/>
        <w:gridCol w:w="1372"/>
        <w:gridCol w:w="1200"/>
      </w:tblGrid>
      <w:tr w:rsidR="003B0D13" w14:paraId="26448FAA" w14:textId="77777777">
        <w:trPr>
          <w:trHeight w:val="630"/>
        </w:trPr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2DCFADCA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t>Section / Topic</w:t>
            </w:r>
          </w:p>
        </w:tc>
        <w:tc>
          <w:tcPr>
            <w:tcW w:w="3428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134ADBC1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t>Focus Area</w:t>
            </w:r>
          </w:p>
        </w:tc>
        <w:tc>
          <w:tcPr>
            <w:tcW w:w="2572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</w:tcPr>
          <w:p w14:paraId="39DD2586" w14:textId="77777777" w:rsidR="003B0D13" w:rsidRDefault="00CE7DFF">
            <w:pPr>
              <w:spacing w:after="0" w:line="259" w:lineRule="auto"/>
              <w:ind w:left="283" w:firstLine="0"/>
            </w:pPr>
            <w:r>
              <w:t xml:space="preserve">No. of </w:t>
            </w:r>
          </w:p>
          <w:p w14:paraId="73F5582C" w14:textId="77777777" w:rsidR="003B0D13" w:rsidRDefault="00CE7DFF">
            <w:pPr>
              <w:spacing w:after="0" w:line="259" w:lineRule="auto"/>
              <w:ind w:left="77" w:firstLine="1486"/>
              <w:jc w:val="both"/>
            </w:pPr>
            <w:r>
              <w:t>Marks Questions</w:t>
            </w:r>
          </w:p>
        </w:tc>
      </w:tr>
      <w:tr w:rsidR="003B0D13" w14:paraId="5A8CEAE2" w14:textId="77777777">
        <w:trPr>
          <w:trHeight w:val="38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F483404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Scatterplots &amp; Bubble Charts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0004D55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Scatterplots and bubble charts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6A35B1F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3EB724D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2</w:t>
            </w:r>
          </w:p>
        </w:tc>
      </w:tr>
      <w:tr w:rsidR="003B0D13" w14:paraId="757F1027" w14:textId="77777777">
        <w:trPr>
          <w:trHeight w:val="38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B1BC40E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Correlation Analysis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233D32C4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Correlogram and feature selection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DD14F68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1E0508D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2</w:t>
            </w:r>
          </w:p>
        </w:tc>
      </w:tr>
      <w:tr w:rsidR="003B0D13" w14:paraId="46BB58DC" w14:textId="77777777">
        <w:trPr>
          <w:trHeight w:val="38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9BADB1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Dimensionality Reduction Techniques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D632D27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PCA, t-SNE, UMAP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C80072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3C5CFA2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3</w:t>
            </w:r>
          </w:p>
        </w:tc>
      </w:tr>
      <w:tr w:rsidR="003B0D13" w14:paraId="411C746A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C4CD60D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Density &amp; Overplotting Techniques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4ABC7A4D" w14:textId="77777777" w:rsidR="003B0D13" w:rsidRDefault="00CE7DFF">
            <w:pPr>
              <w:spacing w:after="0" w:line="259" w:lineRule="auto"/>
              <w:ind w:left="0" w:firstLine="0"/>
            </w:pPr>
            <w:proofErr w:type="spellStart"/>
            <w:r>
              <w:rPr>
                <w:b w:val="0"/>
              </w:rPr>
              <w:t>Hexbin</w:t>
            </w:r>
            <w:proofErr w:type="spellEnd"/>
            <w:r>
              <w:rPr>
                <w:b w:val="0"/>
              </w:rPr>
              <w:t xml:space="preserve"> plots and overplotting handling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3BACC40C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DE9E5A9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2</w:t>
            </w:r>
          </w:p>
        </w:tc>
      </w:tr>
      <w:tr w:rsidR="003B0D13" w14:paraId="5C064A28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BAACF43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Network Visualization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2DE257D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Nodes and edges in network graphs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7F5118D4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53276D9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2</w:t>
            </w:r>
          </w:p>
        </w:tc>
      </w:tr>
      <w:tr w:rsidR="003B0D13" w14:paraId="62C5E54A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857CCE0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Time Series Analysis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5B5BA03D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Moving average, detrending, smoothing, seasonality, noise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651F2F88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86F5968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5</w:t>
            </w:r>
          </w:p>
        </w:tc>
      </w:tr>
      <w:tr w:rsidR="003B0D13" w14:paraId="62B4A1C8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CFA211F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lastRenderedPageBreak/>
              <w:t>Geospatial Visualization</w:t>
            </w:r>
          </w:p>
        </w:tc>
        <w:tc>
          <w:tcPr>
            <w:tcW w:w="342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2D588EB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Geospatial plots, map projections, choropleth maps, spatial heatmaps</w:t>
            </w:r>
          </w:p>
        </w:tc>
        <w:tc>
          <w:tcPr>
            <w:tcW w:w="13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vAlign w:val="center"/>
          </w:tcPr>
          <w:p w14:paraId="54F24D00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E80EA97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b w:val="0"/>
              </w:rPr>
              <w:t>4</w:t>
            </w:r>
          </w:p>
        </w:tc>
      </w:tr>
      <w:tr w:rsidR="003B0D13" w14:paraId="4AB2CA14" w14:textId="77777777">
        <w:trPr>
          <w:trHeight w:val="423"/>
        </w:trPr>
        <w:tc>
          <w:tcPr>
            <w:tcW w:w="4080" w:type="dxa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nil"/>
            </w:tcBorders>
            <w:shd w:val="clear" w:color="auto" w:fill="1F4E79"/>
          </w:tcPr>
          <w:p w14:paraId="46AF6A78" w14:textId="77777777" w:rsidR="003B0D13" w:rsidRDefault="003B0D13">
            <w:pPr>
              <w:spacing w:after="160" w:line="259" w:lineRule="auto"/>
              <w:ind w:left="0" w:firstLine="0"/>
            </w:pPr>
          </w:p>
        </w:tc>
        <w:tc>
          <w:tcPr>
            <w:tcW w:w="3428" w:type="dxa"/>
            <w:tcBorders>
              <w:top w:val="single" w:sz="4" w:space="0" w:color="9DC3E6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2945E40" w14:textId="77777777" w:rsidR="003B0D13" w:rsidRDefault="00CE7DFF">
            <w:pPr>
              <w:spacing w:after="0" w:line="259" w:lineRule="auto"/>
              <w:ind w:left="0" w:firstLine="0"/>
              <w:jc w:val="right"/>
            </w:pPr>
            <w:r>
              <w:rPr>
                <w:color w:val="FFFFFF"/>
              </w:rPr>
              <w:t>GRAND TOTAL:</w:t>
            </w:r>
          </w:p>
        </w:tc>
        <w:tc>
          <w:tcPr>
            <w:tcW w:w="2572" w:type="dxa"/>
            <w:gridSpan w:val="2"/>
            <w:tcBorders>
              <w:top w:val="single" w:sz="4" w:space="0" w:color="9DC3E6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20F0A33B" w14:textId="77777777" w:rsidR="003B0D13" w:rsidRDefault="00CE7DFF">
            <w:pPr>
              <w:spacing w:after="0" w:line="259" w:lineRule="auto"/>
              <w:ind w:left="40" w:firstLine="0"/>
              <w:jc w:val="center"/>
            </w:pPr>
            <w:r>
              <w:rPr>
                <w:color w:val="FFFFFF"/>
                <w:sz w:val="22"/>
              </w:rPr>
              <w:t>Marks</w:t>
            </w:r>
          </w:p>
        </w:tc>
      </w:tr>
    </w:tbl>
    <w:p w14:paraId="47FF2B38" w14:textId="77777777" w:rsidR="003B0D13" w:rsidRDefault="00CE7DFF">
      <w:pPr>
        <w:pStyle w:val="Heading1"/>
      </w:pPr>
      <w:r>
        <w:t xml:space="preserve">ASSESSMENT TOOL </w:t>
      </w:r>
      <w:proofErr w:type="gramStart"/>
      <w:r>
        <w:t>2  –</w:t>
      </w:r>
      <w:proofErr w:type="gramEnd"/>
      <w:r>
        <w:t xml:space="preserve">  MOCK INTERVIEW (20 Questions)</w:t>
      </w:r>
    </w:p>
    <w:p w14:paraId="2329E7E6" w14:textId="77777777" w:rsidR="003B0D13" w:rsidRDefault="00CE7DFF">
      <w:pPr>
        <w:spacing w:after="372" w:line="259" w:lineRule="auto"/>
        <w:ind w:left="0" w:right="-755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36DC62DB" wp14:editId="3FC93789">
                <wp:extent cx="6400800" cy="9525"/>
                <wp:effectExtent l="0" t="0" r="0" b="0"/>
                <wp:docPr id="5350" name="Group 5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0" style="width:504pt;height:0.75pt;mso-position-horizontal-relative:char;mso-position-vertical-relative:line" coordsize="64008,95">
                <v:shape id="Shape 9" style="position:absolute;width:64008;height:0;left:0;top:0;" coordsize="6400800,0" path="m0,0l6400800,0">
                  <v:stroke weight="0.75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-120" w:type="dxa"/>
        <w:tblCellMar>
          <w:top w:w="113" w:type="dxa"/>
          <w:left w:w="12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3B0D13" w14:paraId="5F9D9D23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B23341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4651024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291284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06B818D7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Data Handling and Visualization</w:t>
            </w:r>
          </w:p>
        </w:tc>
      </w:tr>
      <w:tr w:rsidR="003B0D13" w14:paraId="585957FE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A227EC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3E26B44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 xml:space="preserve">CO4 – </w:t>
            </w:r>
            <w:proofErr w:type="gramStart"/>
            <w:r>
              <w:rPr>
                <w:b w:val="0"/>
                <w:sz w:val="18"/>
              </w:rPr>
              <w:t>Naturalization(</w:t>
            </w:r>
            <w:proofErr w:type="gramEnd"/>
            <w:r>
              <w:rPr>
                <w:b w:val="0"/>
                <w:sz w:val="18"/>
              </w:rPr>
              <w:t>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039E413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7EF749D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Assessment Tool 2 – Mock Interview</w:t>
            </w:r>
          </w:p>
        </w:tc>
      </w:tr>
      <w:tr w:rsidR="003B0D13" w14:paraId="0B56BF35" w14:textId="77777777">
        <w:trPr>
          <w:trHeight w:val="357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918483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957C3E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CCC2AAB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F8DBB49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  <w:sz w:val="18"/>
              </w:rPr>
              <w:t>20 (20 Questions × 1 Mark)</w:t>
            </w:r>
          </w:p>
        </w:tc>
      </w:tr>
      <w:tr w:rsidR="003B0D13" w14:paraId="67C32A36" w14:textId="77777777">
        <w:trPr>
          <w:trHeight w:val="61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9F20602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CO4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4DD4594" w14:textId="77777777" w:rsidR="003B0D13" w:rsidRDefault="00CE7DFF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  <w:i/>
              </w:rPr>
              <w:t>Evaluate visualization designs based on perception, cognition, and effectiveness principles (BL5).</w:t>
            </w:r>
          </w:p>
        </w:tc>
      </w:tr>
      <w:tr w:rsidR="0093617E" w14:paraId="4A898A1F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53745BD" w14:textId="77777777" w:rsidR="0093617E" w:rsidRDefault="0093617E" w:rsidP="0093617E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47B419E" w14:textId="5A632505" w:rsidR="0093617E" w:rsidRDefault="0093617E" w:rsidP="0093617E">
            <w:pPr>
              <w:spacing w:after="160" w:line="259" w:lineRule="auto"/>
              <w:ind w:left="0" w:firstLine="0"/>
            </w:pPr>
            <w:r>
              <w:t>JANI DILIP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91420F" w14:textId="3D370FB0" w:rsidR="0093617E" w:rsidRDefault="0093617E" w:rsidP="0093617E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AA0166F" w14:textId="0461B758" w:rsidR="0093617E" w:rsidRDefault="0093617E" w:rsidP="0093617E">
            <w:pPr>
              <w:spacing w:after="160" w:line="259" w:lineRule="auto"/>
              <w:ind w:left="0" w:firstLine="0"/>
            </w:pPr>
            <w:r>
              <w:t>192424314</w:t>
            </w:r>
          </w:p>
        </w:tc>
      </w:tr>
      <w:tr w:rsidR="0093617E" w14:paraId="43FA90F6" w14:textId="77777777">
        <w:trPr>
          <w:trHeight w:val="3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84B363" w14:textId="77777777" w:rsidR="0093617E" w:rsidRDefault="0093617E" w:rsidP="0093617E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2E29491" w14:textId="33C36DBB" w:rsidR="0093617E" w:rsidRDefault="0093617E" w:rsidP="0093617E">
            <w:pPr>
              <w:spacing w:after="160" w:line="259" w:lineRule="auto"/>
              <w:ind w:left="0" w:firstLine="0"/>
            </w:pPr>
            <w:r>
              <w:t>B-TECH (AI &amp; DS)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96A299D" w14:textId="481E4014" w:rsidR="0093617E" w:rsidRDefault="0093617E" w:rsidP="0093617E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8CB2296" w14:textId="4B8D0D44" w:rsidR="0093617E" w:rsidRDefault="0093617E" w:rsidP="0093617E">
            <w:pPr>
              <w:spacing w:after="160" w:line="259" w:lineRule="auto"/>
              <w:ind w:left="0" w:firstLine="0"/>
            </w:pPr>
            <w:r>
              <w:t>08-08-2026</w:t>
            </w:r>
          </w:p>
        </w:tc>
      </w:tr>
    </w:tbl>
    <w:p w14:paraId="7E97F73E" w14:textId="77777777" w:rsidR="003B0D13" w:rsidRDefault="00CE7DFF">
      <w:pPr>
        <w:pStyle w:val="Heading2"/>
      </w:pPr>
      <w:r>
        <w:t>Code of Conduct</w:t>
      </w:r>
    </w:p>
    <w:p w14:paraId="26F50979" w14:textId="2C6D7FF9" w:rsidR="003B0D13" w:rsidRDefault="00CE7DF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50" w:line="240" w:lineRule="auto"/>
        <w:ind w:left="0" w:firstLine="0"/>
      </w:pPr>
      <w:r>
        <w:rPr>
          <w:b w:val="0"/>
          <w:i/>
          <w:sz w:val="18"/>
        </w:rPr>
        <w:t xml:space="preserve">I </w:t>
      </w:r>
      <w:r w:rsidR="0093617E">
        <w:rPr>
          <w:bCs/>
          <w:i/>
          <w:sz w:val="18"/>
        </w:rPr>
        <w:t>J</w:t>
      </w:r>
      <w:r w:rsidR="0093617E" w:rsidRPr="008E55EC">
        <w:rPr>
          <w:bCs/>
          <w:i/>
          <w:sz w:val="18"/>
        </w:rPr>
        <w:t>ANI DILIP (192424314)</w:t>
      </w:r>
      <w:r w:rsidR="0093617E">
        <w:rPr>
          <w:b w:val="0"/>
          <w:i/>
          <w:sz w:val="18"/>
        </w:rPr>
        <w:t xml:space="preserve"> </w:t>
      </w:r>
      <w:r>
        <w:rPr>
          <w:b w:val="0"/>
          <w:i/>
          <w:sz w:val="18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21793BDA" w14:textId="0C09DA6F" w:rsidR="003B0D13" w:rsidRDefault="00CE7DF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171" w:line="259" w:lineRule="auto"/>
        <w:ind w:left="0" w:firstLine="0"/>
      </w:pPr>
      <w:r>
        <w:rPr>
          <w:b w:val="0"/>
          <w:sz w:val="18"/>
        </w:rPr>
        <w:t xml:space="preserve">Signature of the Student: </w:t>
      </w:r>
      <w:r w:rsidR="0093617E">
        <w:rPr>
          <w:noProof/>
        </w:rPr>
        <w:drawing>
          <wp:inline distT="0" distB="0" distL="0" distR="0" wp14:anchorId="710D7AC3" wp14:editId="2D2B6BA6">
            <wp:extent cx="944880" cy="373380"/>
            <wp:effectExtent l="0" t="0" r="7620" b="7620"/>
            <wp:docPr id="21245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080" w:type="dxa"/>
        <w:tblInd w:w="-200" w:type="dxa"/>
        <w:tblCellMar>
          <w:top w:w="127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3B0D13" w14:paraId="73F291F8" w14:textId="77777777">
        <w:trPr>
          <w:trHeight w:val="1320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2F9EC51" w14:textId="77777777" w:rsidR="003B0D13" w:rsidRDefault="00CE7DFF">
            <w:pPr>
              <w:spacing w:after="19" w:line="259" w:lineRule="auto"/>
              <w:ind w:left="0" w:firstLine="0"/>
            </w:pPr>
            <w:r>
              <w:rPr>
                <w:color w:val="C00000"/>
              </w:rPr>
              <w:t>Instructions</w:t>
            </w:r>
          </w:p>
          <w:p w14:paraId="08EBBC44" w14:textId="77777777" w:rsidR="003B0D13" w:rsidRDefault="00CE7DFF">
            <w:pPr>
              <w:numPr>
                <w:ilvl w:val="0"/>
                <w:numId w:val="2"/>
              </w:numPr>
              <w:spacing w:after="24" w:line="259" w:lineRule="auto"/>
              <w:ind w:hanging="360"/>
            </w:pPr>
            <w:r>
              <w:rPr>
                <w:b w:val="0"/>
                <w:sz w:val="18"/>
              </w:rPr>
              <w:t>This test contains 20 questions, each carrying 1 mark. Total: 20 Marks.</w:t>
            </w:r>
          </w:p>
          <w:p w14:paraId="56A23233" w14:textId="77777777" w:rsidR="003B0D13" w:rsidRDefault="00CE7DFF">
            <w:pPr>
              <w:numPr>
                <w:ilvl w:val="0"/>
                <w:numId w:val="2"/>
              </w:numPr>
              <w:spacing w:after="24" w:line="259" w:lineRule="auto"/>
              <w:ind w:hanging="360"/>
            </w:pPr>
            <w:r>
              <w:rPr>
                <w:b w:val="0"/>
                <w:sz w:val="18"/>
              </w:rPr>
              <w:t>No negative marking. Unanswered questions carry zero marks.</w:t>
            </w:r>
          </w:p>
          <w:p w14:paraId="276CC2E5" w14:textId="77777777" w:rsidR="003B0D13" w:rsidRDefault="00CE7DFF">
            <w:pPr>
              <w:numPr>
                <w:ilvl w:val="0"/>
                <w:numId w:val="2"/>
              </w:numPr>
              <w:spacing w:after="23" w:line="259" w:lineRule="auto"/>
              <w:ind w:hanging="360"/>
            </w:pPr>
            <w:r>
              <w:rPr>
                <w:b w:val="0"/>
                <w:sz w:val="18"/>
              </w:rPr>
              <w:t>No calculators or electronic devices permitted.</w:t>
            </w:r>
          </w:p>
          <w:p w14:paraId="127D820B" w14:textId="77777777" w:rsidR="003B0D13" w:rsidRDefault="00CE7DFF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b w:val="0"/>
                <w:sz w:val="18"/>
              </w:rPr>
              <w:t>Duration: 60 minutes.</w:t>
            </w:r>
          </w:p>
        </w:tc>
      </w:tr>
    </w:tbl>
    <w:p w14:paraId="3BD6DD37" w14:textId="77777777" w:rsidR="003B0D13" w:rsidRDefault="00CE7DFF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</w:pPr>
      <w:r>
        <w:rPr>
          <w:sz w:val="22"/>
        </w:rPr>
        <w:t>Annexure A – Mock Interview</w:t>
      </w:r>
    </w:p>
    <w:p w14:paraId="3CF16637" w14:textId="77777777" w:rsidR="003B0D13" w:rsidRDefault="00CE7DFF">
      <w:pPr>
        <w:spacing w:after="577" w:line="259" w:lineRule="auto"/>
        <w:ind w:left="0" w:right="-755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56463A7" wp14:editId="174FD231">
                <wp:extent cx="6400800" cy="6350"/>
                <wp:effectExtent l="0" t="0" r="0" b="0"/>
                <wp:docPr id="4876" name="Group 4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76" style="width:504pt;height:0.5pt;mso-position-horizontal-relative:char;mso-position-vertical-relative:line" coordsize="64008,63">
                <v:shape id="Shape 199" style="position:absolute;width:64008;height:0;left:0;top:0;" coordsize="6400800,0" path="m0,0l6400800,0">
                  <v:stroke weight="0.5pt" endcap="flat" joinstyle="miter" miterlimit="4" on="true" color="#c00000"/>
                  <v:fill on="false" color="#000000" opacity="0"/>
                </v:shape>
              </v:group>
            </w:pict>
          </mc:Fallback>
        </mc:AlternateContent>
      </w:r>
    </w:p>
    <w:p w14:paraId="13EB20A7" w14:textId="77777777" w:rsidR="003B0D13" w:rsidRDefault="00CE7DFF">
      <w:pPr>
        <w:numPr>
          <w:ilvl w:val="0"/>
          <w:numId w:val="1"/>
        </w:numPr>
        <w:ind w:hanging="360"/>
      </w:pPr>
      <w:r>
        <w:t>What is the purpose of a histogram?</w:t>
      </w:r>
    </w:p>
    <w:p w14:paraId="3E5063E3" w14:textId="77777777" w:rsidR="003B0D13" w:rsidRDefault="00CE7DFF">
      <w:pPr>
        <w:numPr>
          <w:ilvl w:val="0"/>
          <w:numId w:val="1"/>
        </w:numPr>
        <w:ind w:hanging="360"/>
      </w:pPr>
      <w:r>
        <w:t>How does a box plot help identify outliers?</w:t>
      </w:r>
    </w:p>
    <w:p w14:paraId="2D14BE4D" w14:textId="77777777" w:rsidR="003B0D13" w:rsidRDefault="00CE7DFF">
      <w:pPr>
        <w:numPr>
          <w:ilvl w:val="0"/>
          <w:numId w:val="1"/>
        </w:numPr>
        <w:ind w:hanging="360"/>
      </w:pPr>
      <w:r>
        <w:t>What information does a violin plot provide?</w:t>
      </w:r>
    </w:p>
    <w:p w14:paraId="0FD56AB7" w14:textId="77777777" w:rsidR="003B0D13" w:rsidRDefault="00CE7DFF">
      <w:pPr>
        <w:numPr>
          <w:ilvl w:val="0"/>
          <w:numId w:val="1"/>
        </w:numPr>
        <w:ind w:hanging="360"/>
      </w:pPr>
      <w:r>
        <w:t>What is the difference between a bar chart and a histogram?</w:t>
      </w:r>
    </w:p>
    <w:p w14:paraId="096BA0B0" w14:textId="77777777" w:rsidR="003B0D13" w:rsidRDefault="00CE7DFF">
      <w:pPr>
        <w:numPr>
          <w:ilvl w:val="0"/>
          <w:numId w:val="1"/>
        </w:numPr>
        <w:ind w:hanging="360"/>
      </w:pPr>
      <w:r>
        <w:t>Why are heatmaps useful in data analysis?</w:t>
      </w:r>
    </w:p>
    <w:p w14:paraId="010027E1" w14:textId="77777777" w:rsidR="003B0D13" w:rsidRDefault="00CE7DFF">
      <w:pPr>
        <w:numPr>
          <w:ilvl w:val="0"/>
          <w:numId w:val="1"/>
        </w:numPr>
        <w:ind w:hanging="360"/>
      </w:pPr>
      <w:r>
        <w:t xml:space="preserve">What does </w:t>
      </w:r>
      <w:proofErr w:type="spellStart"/>
      <w:r>
        <w:t>color</w:t>
      </w:r>
      <w:proofErr w:type="spellEnd"/>
      <w:r>
        <w:t xml:space="preserve"> intensity represent in a heatmap?</w:t>
      </w:r>
    </w:p>
    <w:p w14:paraId="7E068F18" w14:textId="77777777" w:rsidR="003B0D13" w:rsidRDefault="00CE7DFF">
      <w:pPr>
        <w:numPr>
          <w:ilvl w:val="0"/>
          <w:numId w:val="1"/>
        </w:numPr>
        <w:ind w:hanging="360"/>
      </w:pPr>
      <w:r>
        <w:t>What is a pair plot used for?</w:t>
      </w:r>
    </w:p>
    <w:p w14:paraId="5CAC79F0" w14:textId="77777777" w:rsidR="003B0D13" w:rsidRDefault="00CE7DFF">
      <w:pPr>
        <w:numPr>
          <w:ilvl w:val="0"/>
          <w:numId w:val="1"/>
        </w:numPr>
        <w:ind w:hanging="360"/>
      </w:pPr>
      <w:r>
        <w:t>How can a density plot help understand data distribution?</w:t>
      </w:r>
    </w:p>
    <w:p w14:paraId="5FCED90F" w14:textId="77777777" w:rsidR="003B0D13" w:rsidRDefault="00CE7DFF">
      <w:pPr>
        <w:numPr>
          <w:ilvl w:val="0"/>
          <w:numId w:val="1"/>
        </w:numPr>
        <w:ind w:hanging="360"/>
      </w:pPr>
      <w:r>
        <w:lastRenderedPageBreak/>
        <w:t>What is meant by dimensionality reduction?</w:t>
      </w:r>
    </w:p>
    <w:p w14:paraId="1D69EB5E" w14:textId="77777777" w:rsidR="003B0D13" w:rsidRDefault="00CE7DFF">
      <w:pPr>
        <w:numPr>
          <w:ilvl w:val="0"/>
          <w:numId w:val="1"/>
        </w:numPr>
        <w:ind w:hanging="360"/>
      </w:pPr>
      <w:r>
        <w:t>Why is PCA commonly used before visualization?</w:t>
      </w:r>
    </w:p>
    <w:tbl>
      <w:tblPr>
        <w:tblStyle w:val="TableGrid"/>
        <w:tblpPr w:vertAnchor="page" w:horzAnchor="page" w:tblpX="960" w:tblpY="8220"/>
        <w:tblOverlap w:val="never"/>
        <w:tblW w:w="10627" w:type="dxa"/>
        <w:tblInd w:w="0" w:type="dxa"/>
        <w:tblCellMar>
          <w:top w:w="117" w:type="dxa"/>
          <w:left w:w="120" w:type="dxa"/>
          <w:bottom w:w="75" w:type="dxa"/>
          <w:right w:w="79" w:type="dxa"/>
        </w:tblCellMar>
        <w:tblLook w:val="04A0" w:firstRow="1" w:lastRow="0" w:firstColumn="1" w:lastColumn="0" w:noHBand="0" w:noVBand="1"/>
      </w:tblPr>
      <w:tblGrid>
        <w:gridCol w:w="1555"/>
        <w:gridCol w:w="870"/>
        <w:gridCol w:w="1433"/>
        <w:gridCol w:w="1668"/>
        <w:gridCol w:w="1417"/>
        <w:gridCol w:w="1559"/>
        <w:gridCol w:w="1079"/>
        <w:gridCol w:w="1046"/>
      </w:tblGrid>
      <w:tr w:rsidR="003B0D13" w14:paraId="7C01ECB0" w14:textId="77777777">
        <w:trPr>
          <w:trHeight w:val="630"/>
        </w:trPr>
        <w:tc>
          <w:tcPr>
            <w:tcW w:w="24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</w:tcPr>
          <w:p w14:paraId="0377439A" w14:textId="77777777" w:rsidR="003B0D13" w:rsidRDefault="00CE7DFF">
            <w:pPr>
              <w:spacing w:after="0" w:line="259" w:lineRule="auto"/>
              <w:ind w:left="0" w:right="56" w:firstLine="0"/>
              <w:jc w:val="right"/>
            </w:pPr>
            <w:r>
              <w:rPr>
                <w:color w:val="FFFFFF"/>
              </w:rPr>
              <w:t>Weigh</w:t>
            </w:r>
          </w:p>
          <w:p w14:paraId="1169253E" w14:textId="77777777" w:rsidR="003B0D13" w:rsidRDefault="00CE7DFF">
            <w:pPr>
              <w:spacing w:after="0" w:line="259" w:lineRule="auto"/>
              <w:ind w:left="0" w:right="151" w:firstLine="0"/>
              <w:jc w:val="right"/>
            </w:pPr>
            <w:r>
              <w:rPr>
                <w:color w:val="FFFFFF"/>
              </w:rPr>
              <w:t xml:space="preserve">Criteria </w:t>
            </w:r>
            <w:proofErr w:type="spellStart"/>
            <w:r>
              <w:rPr>
                <w:color w:val="FFFFFF"/>
              </w:rPr>
              <w:t>tage</w:t>
            </w:r>
            <w:proofErr w:type="spellEnd"/>
          </w:p>
        </w:tc>
        <w:tc>
          <w:tcPr>
            <w:tcW w:w="1431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9C67B24" w14:textId="77777777" w:rsidR="003B0D13" w:rsidRDefault="00CE7DFF">
            <w:pPr>
              <w:spacing w:after="0" w:line="259" w:lineRule="auto"/>
              <w:ind w:left="0" w:right="41" w:firstLine="0"/>
              <w:jc w:val="center"/>
            </w:pPr>
            <w:r>
              <w:rPr>
                <w:color w:val="FFFFFF"/>
              </w:rPr>
              <w:t xml:space="preserve">Level 4 – </w:t>
            </w:r>
          </w:p>
          <w:p w14:paraId="1E6ECFB9" w14:textId="77777777" w:rsidR="003B0D13" w:rsidRDefault="00CE7DFF">
            <w:pPr>
              <w:spacing w:after="0" w:line="259" w:lineRule="auto"/>
              <w:ind w:left="62" w:firstLine="0"/>
            </w:pPr>
            <w:r>
              <w:rPr>
                <w:color w:val="FFFFFF"/>
              </w:rPr>
              <w:t xml:space="preserve">Exemplary </w:t>
            </w:r>
          </w:p>
        </w:tc>
        <w:tc>
          <w:tcPr>
            <w:tcW w:w="1668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1C23B62A" w14:textId="77777777" w:rsidR="003B0D13" w:rsidRDefault="00CE7DFF">
            <w:pPr>
              <w:spacing w:after="0" w:line="259" w:lineRule="auto"/>
              <w:ind w:left="0" w:right="41" w:firstLine="0"/>
              <w:jc w:val="center"/>
            </w:pPr>
            <w:r>
              <w:rPr>
                <w:color w:val="FFFFFF"/>
              </w:rPr>
              <w:t xml:space="preserve">Level 3 – </w:t>
            </w:r>
          </w:p>
          <w:p w14:paraId="21102773" w14:textId="77777777" w:rsidR="003B0D13" w:rsidRDefault="00CE7DFF">
            <w:pPr>
              <w:spacing w:after="0" w:line="259" w:lineRule="auto"/>
              <w:ind w:left="0" w:right="97" w:firstLine="0"/>
              <w:jc w:val="center"/>
            </w:pPr>
            <w:r>
              <w:rPr>
                <w:color w:val="FFFFFF"/>
              </w:rPr>
              <w:t xml:space="preserve">Proficient </w:t>
            </w:r>
          </w:p>
        </w:tc>
        <w:tc>
          <w:tcPr>
            <w:tcW w:w="1417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03C6377B" w14:textId="77777777" w:rsidR="003B0D13" w:rsidRDefault="00CE7DFF">
            <w:pPr>
              <w:spacing w:after="0" w:line="259" w:lineRule="auto"/>
              <w:ind w:left="0" w:right="41" w:firstLine="0"/>
              <w:jc w:val="center"/>
            </w:pPr>
            <w:r>
              <w:rPr>
                <w:color w:val="FFFFFF"/>
              </w:rPr>
              <w:t xml:space="preserve">Level 2 – </w:t>
            </w:r>
          </w:p>
          <w:p w14:paraId="664B0ED9" w14:textId="77777777" w:rsidR="003B0D13" w:rsidRDefault="00CE7DFF">
            <w:pPr>
              <w:spacing w:after="0" w:line="259" w:lineRule="auto"/>
              <w:ind w:left="22" w:firstLine="0"/>
            </w:pPr>
            <w:r>
              <w:rPr>
                <w:color w:val="FFFFFF"/>
              </w:rPr>
              <w:t xml:space="preserve">Developing </w:t>
            </w:r>
          </w:p>
        </w:tc>
        <w:tc>
          <w:tcPr>
            <w:tcW w:w="1559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</w:tcPr>
          <w:p w14:paraId="68857844" w14:textId="77777777" w:rsidR="003B0D13" w:rsidRDefault="00CE7DFF">
            <w:pPr>
              <w:spacing w:after="0" w:line="259" w:lineRule="auto"/>
              <w:ind w:left="0" w:right="41" w:firstLine="0"/>
              <w:jc w:val="center"/>
            </w:pPr>
            <w:r>
              <w:rPr>
                <w:color w:val="FFFFFF"/>
              </w:rPr>
              <w:t xml:space="preserve">Level 1 – </w:t>
            </w:r>
          </w:p>
          <w:p w14:paraId="6363B5F2" w14:textId="77777777" w:rsidR="003B0D13" w:rsidRDefault="00CE7DFF">
            <w:pPr>
              <w:spacing w:after="0" w:line="259" w:lineRule="auto"/>
              <w:ind w:left="0" w:right="97" w:firstLine="0"/>
              <w:jc w:val="center"/>
            </w:pPr>
            <w:r>
              <w:rPr>
                <w:color w:val="FFFFFF"/>
              </w:rPr>
              <w:t xml:space="preserve">Beginning </w:t>
            </w:r>
          </w:p>
        </w:tc>
        <w:tc>
          <w:tcPr>
            <w:tcW w:w="2127" w:type="dxa"/>
            <w:gridSpan w:val="2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  <w:vAlign w:val="bottom"/>
          </w:tcPr>
          <w:p w14:paraId="0347FEAD" w14:textId="77777777" w:rsidR="003B0D13" w:rsidRDefault="00CE7DFF">
            <w:pPr>
              <w:spacing w:after="0" w:line="259" w:lineRule="auto"/>
              <w:ind w:left="0" w:right="41" w:firstLine="0"/>
              <w:jc w:val="center"/>
            </w:pPr>
            <w:r>
              <w:rPr>
                <w:color w:val="FFFFFF"/>
              </w:rPr>
              <w:t>Marks</w:t>
            </w:r>
          </w:p>
        </w:tc>
      </w:tr>
      <w:tr w:rsidR="003B0D13" w14:paraId="617CF707" w14:textId="77777777">
        <w:trPr>
          <w:trHeight w:val="130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0E224D5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Understanding of Concepts </w:t>
            </w:r>
          </w:p>
        </w:tc>
        <w:tc>
          <w:tcPr>
            <w:tcW w:w="8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EABEAC1" w14:textId="77777777" w:rsidR="003B0D13" w:rsidRDefault="00CE7DFF">
            <w:pPr>
              <w:spacing w:after="0" w:line="259" w:lineRule="auto"/>
              <w:ind w:left="115" w:firstLine="0"/>
            </w:pPr>
            <w:r>
              <w:rPr>
                <w:b w:val="0"/>
              </w:rPr>
              <w:t>50%</w:t>
            </w:r>
          </w:p>
        </w:tc>
        <w:tc>
          <w:tcPr>
            <w:tcW w:w="1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459ACD5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Demonstrate s thorough and accurate </w:t>
            </w:r>
            <w:proofErr w:type="spellStart"/>
            <w:r>
              <w:rPr>
                <w:b w:val="0"/>
              </w:rPr>
              <w:t>understandin</w:t>
            </w:r>
            <w:proofErr w:type="spellEnd"/>
            <w:r>
              <w:rPr>
                <w:b w:val="0"/>
              </w:rPr>
              <w:t xml:space="preserve"> g of concepts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F481C21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Shows good understanding with minor errors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C6BF309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Basic </w:t>
            </w:r>
            <w:proofErr w:type="spellStart"/>
            <w:r>
              <w:rPr>
                <w:b w:val="0"/>
              </w:rPr>
              <w:t>understandin</w:t>
            </w:r>
            <w:proofErr w:type="spellEnd"/>
            <w:r>
              <w:rPr>
                <w:b w:val="0"/>
              </w:rPr>
              <w:t xml:space="preserve"> g with limited clarity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45759F6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Poor understanding or incorrect responses</w:t>
            </w:r>
          </w:p>
        </w:tc>
        <w:tc>
          <w:tcPr>
            <w:tcW w:w="1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6232D53" w14:textId="77777777" w:rsidR="003B0D13" w:rsidRDefault="003B0D13">
            <w:pPr>
              <w:spacing w:after="160" w:line="259" w:lineRule="auto"/>
              <w:ind w:left="0" w:firstLine="0"/>
            </w:pPr>
          </w:p>
        </w:tc>
        <w:tc>
          <w:tcPr>
            <w:tcW w:w="10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E8EA5D7" w14:textId="77777777" w:rsidR="003B0D13" w:rsidRDefault="003B0D13">
            <w:pPr>
              <w:spacing w:after="160" w:line="259" w:lineRule="auto"/>
              <w:ind w:left="0" w:firstLine="0"/>
            </w:pPr>
          </w:p>
        </w:tc>
      </w:tr>
      <w:tr w:rsidR="003B0D13" w14:paraId="057A4FD5" w14:textId="77777777">
        <w:trPr>
          <w:trHeight w:val="153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21DC427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Critical </w:t>
            </w:r>
          </w:p>
          <w:p w14:paraId="1AFAC245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Thinking &amp; </w:t>
            </w:r>
          </w:p>
          <w:p w14:paraId="20FB8A17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Response </w:t>
            </w:r>
          </w:p>
        </w:tc>
        <w:tc>
          <w:tcPr>
            <w:tcW w:w="8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ED5098" w14:textId="77777777" w:rsidR="003B0D13" w:rsidRDefault="00CE7DFF">
            <w:pPr>
              <w:spacing w:after="0" w:line="259" w:lineRule="auto"/>
              <w:ind w:left="115" w:firstLine="0"/>
            </w:pPr>
            <w:r>
              <w:rPr>
                <w:b w:val="0"/>
              </w:rPr>
              <w:t>50%</w:t>
            </w:r>
          </w:p>
        </w:tc>
        <w:tc>
          <w:tcPr>
            <w:tcW w:w="1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739D8EB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Provides logical, confident, and </w:t>
            </w:r>
            <w:proofErr w:type="spellStart"/>
            <w:r>
              <w:rPr>
                <w:b w:val="0"/>
              </w:rPr>
              <w:t>wellstructured</w:t>
            </w:r>
            <w:proofErr w:type="spellEnd"/>
            <w:r>
              <w:rPr>
                <w:b w:val="0"/>
              </w:rPr>
              <w:t xml:space="preserve"> responses</w:t>
            </w:r>
          </w:p>
        </w:tc>
        <w:tc>
          <w:tcPr>
            <w:tcW w:w="16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1439965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Gives relevant responses with minor gaps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960925C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Responses </w:t>
            </w:r>
          </w:p>
          <w:p w14:paraId="58DB7EA8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are partially correct with limited analysis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796C573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b w:val="0"/>
              </w:rPr>
              <w:t>Unable to analyse or respond effectively</w:t>
            </w:r>
          </w:p>
        </w:tc>
        <w:tc>
          <w:tcPr>
            <w:tcW w:w="1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E21C57C" w14:textId="77777777" w:rsidR="003B0D13" w:rsidRDefault="003B0D13">
            <w:pPr>
              <w:spacing w:after="160" w:line="259" w:lineRule="auto"/>
              <w:ind w:left="0" w:firstLine="0"/>
            </w:pPr>
          </w:p>
        </w:tc>
        <w:tc>
          <w:tcPr>
            <w:tcW w:w="104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0A217DD" w14:textId="77777777" w:rsidR="003B0D13" w:rsidRDefault="003B0D13">
            <w:pPr>
              <w:spacing w:after="160" w:line="259" w:lineRule="auto"/>
              <w:ind w:left="0" w:firstLine="0"/>
            </w:pPr>
          </w:p>
        </w:tc>
      </w:tr>
    </w:tbl>
    <w:tbl>
      <w:tblPr>
        <w:tblStyle w:val="TableGrid"/>
        <w:tblpPr w:vertAnchor="page" w:horzAnchor="page" w:tblpX="960" w:tblpY="12250"/>
        <w:tblOverlap w:val="never"/>
        <w:tblW w:w="10080" w:type="dxa"/>
        <w:tblInd w:w="0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B0D13" w14:paraId="20FF0797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5549FD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3043DD0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4C4124D" w14:textId="77777777" w:rsidR="003B0D13" w:rsidRDefault="00CE7DFF">
            <w:pPr>
              <w:spacing w:after="0" w:line="259" w:lineRule="auto"/>
              <w:ind w:left="0" w:firstLine="0"/>
            </w:pPr>
            <w:r>
              <w:rPr>
                <w:color w:val="1F4E79"/>
                <w:sz w:val="18"/>
              </w:rPr>
              <w:t>Head of Department</w:t>
            </w:r>
          </w:p>
        </w:tc>
      </w:tr>
      <w:tr w:rsidR="003B0D13" w14:paraId="2F969C64" w14:textId="77777777">
        <w:trPr>
          <w:trHeight w:val="38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2D2E9D2" w14:textId="77777777" w:rsidR="003B0D13" w:rsidRDefault="003B0D13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060FF73" w14:textId="77777777" w:rsidR="003B0D13" w:rsidRDefault="003B0D13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4349074" w14:textId="77777777" w:rsidR="003B0D13" w:rsidRDefault="003B0D13">
            <w:pPr>
              <w:spacing w:after="160" w:line="259" w:lineRule="auto"/>
              <w:ind w:left="0" w:firstLine="0"/>
            </w:pPr>
          </w:p>
        </w:tc>
      </w:tr>
      <w:tr w:rsidR="003B0D13" w14:paraId="3D06D16D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FA7189" w14:textId="77777777" w:rsidR="003B0D13" w:rsidRDefault="00CE7DFF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5E25A02" w14:textId="77777777" w:rsidR="003B0D13" w:rsidRDefault="00CE7DFF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A3ABE8" w14:textId="77777777" w:rsidR="003B0D13" w:rsidRDefault="00CE7DFF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Signature: _______________</w:t>
            </w:r>
          </w:p>
        </w:tc>
      </w:tr>
      <w:tr w:rsidR="003B0D13" w14:paraId="48902B01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9D1CE3" w14:textId="77777777" w:rsidR="003B0D13" w:rsidRDefault="00CE7DFF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B6A0596" w14:textId="77777777" w:rsidR="003B0D13" w:rsidRDefault="00CE7DFF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650C28" w14:textId="77777777" w:rsidR="003B0D13" w:rsidRDefault="00CE7DFF">
            <w:pPr>
              <w:spacing w:after="0" w:line="259" w:lineRule="auto"/>
              <w:ind w:left="0" w:right="5" w:firstLine="0"/>
              <w:jc w:val="center"/>
            </w:pPr>
            <w:r>
              <w:rPr>
                <w:b w:val="0"/>
                <w:sz w:val="18"/>
              </w:rPr>
              <w:t>Date: ___________________</w:t>
            </w:r>
          </w:p>
        </w:tc>
      </w:tr>
    </w:tbl>
    <w:p w14:paraId="5DCEA259" w14:textId="77777777" w:rsidR="003B0D13" w:rsidRDefault="00CE7DFF">
      <w:pPr>
        <w:numPr>
          <w:ilvl w:val="0"/>
          <w:numId w:val="1"/>
        </w:numPr>
        <w:ind w:hanging="36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3F5114" wp14:editId="54165DB5">
                <wp:simplePos x="0" y="0"/>
                <wp:positionH relativeFrom="page">
                  <wp:posOffset>685800</wp:posOffset>
                </wp:positionH>
                <wp:positionV relativeFrom="page">
                  <wp:posOffset>5188248</wp:posOffset>
                </wp:positionV>
                <wp:extent cx="6400800" cy="6350"/>
                <wp:effectExtent l="0" t="0" r="0" b="0"/>
                <wp:wrapTopAndBottom/>
                <wp:docPr id="4877" name="Group 4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6350"/>
                          <a:chOff x="0" y="0"/>
                          <a:chExt cx="6400800" cy="635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7" style="width:504pt;height:0.5pt;position:absolute;mso-position-horizontal-relative:page;mso-position-horizontal:absolute;margin-left:54pt;mso-position-vertical-relative:page;margin-top:408.523pt;" coordsize="64008,63">
                <v:shape id="Shape 241" style="position:absolute;width:64008;height:0;left:0;top:0;" coordsize="6400800,0" path="m0,0l6400800,0">
                  <v:stroke weight="0.5pt" endcap="flat" joinstyle="miter" miterlimit="4" on="true" color="#2e75b6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What is a principal component?</w:t>
      </w:r>
    </w:p>
    <w:p w14:paraId="5B371A21" w14:textId="77777777" w:rsidR="003B0D13" w:rsidRDefault="00CE7DFF">
      <w:pPr>
        <w:numPr>
          <w:ilvl w:val="0"/>
          <w:numId w:val="1"/>
        </w:numPr>
        <w:ind w:hanging="360"/>
      </w:pPr>
      <w:r>
        <w:t>How does UMAP preserve data structure?</w:t>
      </w:r>
    </w:p>
    <w:p w14:paraId="6BF2501C" w14:textId="77777777" w:rsidR="003B0D13" w:rsidRDefault="00CE7DFF">
      <w:pPr>
        <w:numPr>
          <w:ilvl w:val="0"/>
          <w:numId w:val="1"/>
        </w:numPr>
        <w:ind w:hanging="360"/>
      </w:pPr>
      <w:r>
        <w:t>What is the main goal of t-SNE visualization?</w:t>
      </w:r>
    </w:p>
    <w:p w14:paraId="49F82022" w14:textId="77777777" w:rsidR="003B0D13" w:rsidRDefault="00CE7DFF">
      <w:pPr>
        <w:numPr>
          <w:ilvl w:val="0"/>
          <w:numId w:val="1"/>
        </w:numPr>
        <w:ind w:hanging="360"/>
      </w:pPr>
      <w:r>
        <w:t>What does a contour plot represent?</w:t>
      </w:r>
    </w:p>
    <w:p w14:paraId="4EF589CC" w14:textId="77777777" w:rsidR="003B0D13" w:rsidRDefault="00CE7DFF">
      <w:pPr>
        <w:numPr>
          <w:ilvl w:val="0"/>
          <w:numId w:val="1"/>
        </w:numPr>
        <w:ind w:hanging="360"/>
      </w:pPr>
      <w:r>
        <w:t>How are contour lines interpreted in a contour plot?</w:t>
      </w:r>
    </w:p>
    <w:p w14:paraId="3CB441F5" w14:textId="77777777" w:rsidR="003B0D13" w:rsidRDefault="00CE7DFF">
      <w:pPr>
        <w:numPr>
          <w:ilvl w:val="0"/>
          <w:numId w:val="1"/>
        </w:numPr>
        <w:ind w:hanging="360"/>
      </w:pPr>
      <w:r>
        <w:t>What is a radar chart used for?</w:t>
      </w:r>
    </w:p>
    <w:p w14:paraId="6A532E97" w14:textId="77777777" w:rsidR="003B0D13" w:rsidRDefault="00CE7DFF">
      <w:pPr>
        <w:numPr>
          <w:ilvl w:val="0"/>
          <w:numId w:val="1"/>
        </w:numPr>
        <w:ind w:hanging="360"/>
      </w:pPr>
      <w:r>
        <w:t>What does each axis in a radar chart represent?</w:t>
      </w:r>
    </w:p>
    <w:p w14:paraId="142F47DA" w14:textId="77777777" w:rsidR="003B0D13" w:rsidRDefault="00CE7DFF">
      <w:pPr>
        <w:numPr>
          <w:ilvl w:val="0"/>
          <w:numId w:val="1"/>
        </w:numPr>
        <w:ind w:hanging="360"/>
      </w:pPr>
      <w:r>
        <w:t>How does a parallel coordinates plot visualize multivariate data?</w:t>
      </w:r>
    </w:p>
    <w:p w14:paraId="74E4265F" w14:textId="77777777" w:rsidR="003B0D13" w:rsidRDefault="00CE7DFF">
      <w:pPr>
        <w:numPr>
          <w:ilvl w:val="0"/>
          <w:numId w:val="1"/>
        </w:numPr>
        <w:ind w:hanging="360"/>
      </w:pPr>
      <w:r>
        <w:t>What is overplotting in data visualization?</w:t>
      </w:r>
    </w:p>
    <w:p w14:paraId="6FA102D8" w14:textId="77777777" w:rsidR="003B0D13" w:rsidRDefault="00CE7DFF">
      <w:pPr>
        <w:numPr>
          <w:ilvl w:val="0"/>
          <w:numId w:val="1"/>
        </w:numPr>
        <w:spacing w:after="832"/>
        <w:ind w:hanging="360"/>
      </w:pPr>
      <w:r>
        <w:t>Name one visualization technique used for high-dimensional data.</w:t>
      </w:r>
    </w:p>
    <w:p w14:paraId="0EF70DE2" w14:textId="7EB730B7" w:rsidR="003B0D13" w:rsidRDefault="00CE7DFF">
      <w:pPr>
        <w:pStyle w:val="Heading3"/>
      </w:pPr>
      <w:r>
        <w:t>Rubrics f</w:t>
      </w:r>
      <w:r>
        <w:t>or Calculation</w:t>
      </w:r>
    </w:p>
    <w:p w14:paraId="6FACF9B9" w14:textId="77777777" w:rsidR="0093617E" w:rsidRDefault="0093617E" w:rsidP="0093617E"/>
    <w:p w14:paraId="2B5EC236" w14:textId="77777777" w:rsidR="0093617E" w:rsidRDefault="0093617E" w:rsidP="0093617E"/>
    <w:p w14:paraId="49B68C00" w14:textId="77777777" w:rsidR="0093617E" w:rsidRDefault="0093617E" w:rsidP="0093617E"/>
    <w:p w14:paraId="71EE7D11" w14:textId="77777777" w:rsidR="0093617E" w:rsidRDefault="0093617E" w:rsidP="0093617E"/>
    <w:p w14:paraId="05C7F65F" w14:textId="77777777" w:rsidR="0093617E" w:rsidRDefault="0093617E" w:rsidP="0093617E"/>
    <w:p w14:paraId="288F4F06" w14:textId="77777777" w:rsidR="0093617E" w:rsidRDefault="0093617E" w:rsidP="0093617E"/>
    <w:p w14:paraId="0CC3E244" w14:textId="77777777" w:rsidR="0093617E" w:rsidRDefault="0093617E" w:rsidP="0093617E"/>
    <w:p w14:paraId="18143135" w14:textId="77777777" w:rsidR="0093617E" w:rsidRDefault="0093617E" w:rsidP="0093617E"/>
    <w:p w14:paraId="62A8B1DA" w14:textId="77777777" w:rsidR="0093617E" w:rsidRDefault="0093617E" w:rsidP="0093617E"/>
    <w:p w14:paraId="4ED3F9A7" w14:textId="77777777" w:rsidR="0093617E" w:rsidRDefault="0093617E" w:rsidP="0093617E"/>
    <w:p w14:paraId="4343586E" w14:textId="77777777" w:rsidR="0093617E" w:rsidRDefault="0093617E" w:rsidP="0093617E"/>
    <w:p w14:paraId="002F78CD" w14:textId="77777777" w:rsidR="0093617E" w:rsidRDefault="0093617E" w:rsidP="0093617E"/>
    <w:p w14:paraId="26FAF8D4" w14:textId="77777777" w:rsidR="0093617E" w:rsidRDefault="0093617E" w:rsidP="0093617E"/>
    <w:p w14:paraId="040D577A" w14:textId="77777777" w:rsidR="0093617E" w:rsidRDefault="0093617E" w:rsidP="0093617E"/>
    <w:p w14:paraId="020F0301" w14:textId="77777777" w:rsidR="0093617E" w:rsidRDefault="0093617E" w:rsidP="0093617E"/>
    <w:p w14:paraId="497B1DD8" w14:textId="77777777" w:rsidR="0093617E" w:rsidRDefault="0093617E" w:rsidP="0093617E"/>
    <w:p w14:paraId="6C1F0BE4" w14:textId="77777777" w:rsidR="0093617E" w:rsidRDefault="0093617E" w:rsidP="0093617E"/>
    <w:p w14:paraId="7F11723C" w14:textId="77777777" w:rsidR="0093617E" w:rsidRDefault="0093617E" w:rsidP="0093617E"/>
    <w:p w14:paraId="691C1F6F" w14:textId="77777777" w:rsidR="0093617E" w:rsidRDefault="0093617E" w:rsidP="0093617E"/>
    <w:p w14:paraId="454FE492" w14:textId="77777777" w:rsidR="0093617E" w:rsidRDefault="0093617E" w:rsidP="0093617E"/>
    <w:p w14:paraId="1FA4745D" w14:textId="77777777" w:rsidR="0093617E" w:rsidRDefault="0093617E" w:rsidP="0093617E"/>
    <w:p w14:paraId="37F80D26" w14:textId="77777777" w:rsidR="0093617E" w:rsidRDefault="0093617E" w:rsidP="0093617E"/>
    <w:p w14:paraId="75053776" w14:textId="77777777" w:rsidR="0093617E" w:rsidRDefault="0093617E" w:rsidP="0093617E"/>
    <w:p w14:paraId="4718E3E7" w14:textId="77777777" w:rsidR="0093617E" w:rsidRDefault="0093617E" w:rsidP="0093617E"/>
    <w:p w14:paraId="17FC6597" w14:textId="77777777" w:rsidR="0093617E" w:rsidRDefault="0093617E" w:rsidP="0093617E"/>
    <w:p w14:paraId="3B9C45A1" w14:textId="77777777" w:rsidR="0093617E" w:rsidRDefault="0093617E" w:rsidP="0093617E"/>
    <w:p w14:paraId="1C7E04BC" w14:textId="77777777" w:rsidR="0093617E" w:rsidRDefault="0093617E" w:rsidP="0093617E"/>
    <w:p w14:paraId="6F61E138" w14:textId="77777777" w:rsidR="0093617E" w:rsidRPr="0093617E" w:rsidRDefault="0093617E" w:rsidP="0093617E">
      <w:pPr>
        <w:rPr>
          <w:bCs/>
        </w:rPr>
      </w:pPr>
      <w:r w:rsidRPr="0093617E">
        <w:rPr>
          <w:bCs/>
        </w:rPr>
        <w:t>Short Answer Questions</w:t>
      </w:r>
    </w:p>
    <w:p w14:paraId="190A1B68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>What is the purpose of a histogram?</w:t>
      </w:r>
      <w:r w:rsidRPr="0093617E">
        <w:rPr>
          <w:rFonts w:ascii="Times New Roman" w:hAnsi="Times New Roman" w:cs="Times New Roman"/>
          <w:b w:val="0"/>
          <w:sz w:val="24"/>
        </w:rPr>
        <w:br/>
        <w:t>A histogram shows the frequency distribution of numerical data using bars. It helps understand the shape, spread, and concentration of data.</w:t>
      </w:r>
    </w:p>
    <w:p w14:paraId="4484C598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33CA1436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>How does a box plot help identify outliers?</w:t>
      </w:r>
      <w:r w:rsidRPr="0093617E">
        <w:rPr>
          <w:rFonts w:ascii="Times New Roman" w:hAnsi="Times New Roman" w:cs="Times New Roman"/>
          <w:b w:val="0"/>
          <w:sz w:val="24"/>
        </w:rPr>
        <w:br/>
        <w:t>A box plot identifies values that lie far outside the normal range, usually beyond 1.5 × IQR from the lower or upper quartile.</w:t>
      </w:r>
    </w:p>
    <w:p w14:paraId="2627108F" w14:textId="77777777" w:rsidR="0093617E" w:rsidRDefault="0093617E" w:rsidP="0093617E">
      <w:pPr>
        <w:pStyle w:val="ListParagraph"/>
        <w:rPr>
          <w:rFonts w:ascii="Times New Roman" w:hAnsi="Times New Roman" w:cs="Times New Roman"/>
          <w:b w:val="0"/>
          <w:sz w:val="24"/>
        </w:rPr>
      </w:pPr>
    </w:p>
    <w:p w14:paraId="0DB2F9D5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6A7634A1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>What information does a violin plot provide?</w:t>
      </w:r>
      <w:r w:rsidRPr="0093617E">
        <w:rPr>
          <w:rFonts w:ascii="Times New Roman" w:hAnsi="Times New Roman" w:cs="Times New Roman"/>
          <w:b w:val="0"/>
          <w:sz w:val="24"/>
        </w:rPr>
        <w:br/>
        <w:t>A violin plot shows the distribution, density, median, and spread of data. It can also reveal multiple peaks or modes.</w:t>
      </w:r>
    </w:p>
    <w:p w14:paraId="47769FA2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53CDFC99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>What is the difference between a bar chart and a histogram?</w:t>
      </w:r>
      <w:r w:rsidRPr="0093617E">
        <w:rPr>
          <w:rFonts w:ascii="Times New Roman" w:hAnsi="Times New Roman" w:cs="Times New Roman"/>
          <w:b w:val="0"/>
          <w:sz w:val="24"/>
        </w:rPr>
        <w:br/>
        <w:t>A bar chart compares categories, while a histogram shows the distribution of continuous numerical data divided into intervals or bins.</w:t>
      </w:r>
    </w:p>
    <w:p w14:paraId="0A64AADF" w14:textId="77777777" w:rsidR="0093617E" w:rsidRDefault="0093617E" w:rsidP="0093617E">
      <w:pPr>
        <w:pStyle w:val="ListParagraph"/>
        <w:rPr>
          <w:rFonts w:ascii="Times New Roman" w:hAnsi="Times New Roman" w:cs="Times New Roman"/>
          <w:b w:val="0"/>
          <w:sz w:val="24"/>
        </w:rPr>
      </w:pPr>
    </w:p>
    <w:p w14:paraId="4C739D41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206059F1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>Why are heatmaps useful in data analysis?</w:t>
      </w:r>
      <w:r w:rsidRPr="0093617E">
        <w:rPr>
          <w:rFonts w:ascii="Times New Roman" w:hAnsi="Times New Roman" w:cs="Times New Roman"/>
          <w:b w:val="0"/>
          <w:sz w:val="24"/>
        </w:rPr>
        <w:br/>
        <w:t xml:space="preserve">Heatmaps use </w:t>
      </w:r>
      <w:proofErr w:type="spellStart"/>
      <w:r w:rsidRPr="0093617E">
        <w:rPr>
          <w:rFonts w:ascii="Times New Roman" w:hAnsi="Times New Roman" w:cs="Times New Roman"/>
          <w:b w:val="0"/>
          <w:sz w:val="24"/>
        </w:rPr>
        <w:t>colors</w:t>
      </w:r>
      <w:proofErr w:type="spellEnd"/>
      <w:r w:rsidRPr="0093617E">
        <w:rPr>
          <w:rFonts w:ascii="Times New Roman" w:hAnsi="Times New Roman" w:cs="Times New Roman"/>
          <w:b w:val="0"/>
          <w:sz w:val="24"/>
        </w:rPr>
        <w:t xml:space="preserve"> to display values, making it easy to identify patterns, relationships, trends, and unusual values in large datasets.</w:t>
      </w:r>
    </w:p>
    <w:p w14:paraId="2413AAC2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2B673CA8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 xml:space="preserve">What does </w:t>
      </w:r>
      <w:proofErr w:type="spellStart"/>
      <w:r w:rsidRPr="0093617E">
        <w:rPr>
          <w:rFonts w:ascii="Times New Roman" w:hAnsi="Times New Roman" w:cs="Times New Roman"/>
          <w:b w:val="0"/>
          <w:sz w:val="24"/>
        </w:rPr>
        <w:t>color</w:t>
      </w:r>
      <w:proofErr w:type="spellEnd"/>
      <w:r w:rsidRPr="0093617E">
        <w:rPr>
          <w:rFonts w:ascii="Times New Roman" w:hAnsi="Times New Roman" w:cs="Times New Roman"/>
          <w:b w:val="0"/>
          <w:sz w:val="24"/>
        </w:rPr>
        <w:t xml:space="preserve"> intensity represent in a heatmap?</w:t>
      </w:r>
      <w:r w:rsidRPr="0093617E">
        <w:rPr>
          <w:rFonts w:ascii="Times New Roman" w:hAnsi="Times New Roman" w:cs="Times New Roman"/>
          <w:b w:val="0"/>
          <w:sz w:val="24"/>
        </w:rPr>
        <w:br/>
      </w:r>
      <w:proofErr w:type="spellStart"/>
      <w:r w:rsidRPr="0093617E">
        <w:rPr>
          <w:rFonts w:ascii="Times New Roman" w:hAnsi="Times New Roman" w:cs="Times New Roman"/>
          <w:b w:val="0"/>
          <w:sz w:val="24"/>
        </w:rPr>
        <w:t>Color</w:t>
      </w:r>
      <w:proofErr w:type="spellEnd"/>
      <w:r w:rsidRPr="0093617E">
        <w:rPr>
          <w:rFonts w:ascii="Times New Roman" w:hAnsi="Times New Roman" w:cs="Times New Roman"/>
          <w:b w:val="0"/>
          <w:sz w:val="24"/>
        </w:rPr>
        <w:t xml:space="preserve"> intensity represents the magnitude of a value. Generally, stronger or darker </w:t>
      </w:r>
      <w:proofErr w:type="spellStart"/>
      <w:r w:rsidRPr="0093617E">
        <w:rPr>
          <w:rFonts w:ascii="Times New Roman" w:hAnsi="Times New Roman" w:cs="Times New Roman"/>
          <w:b w:val="0"/>
          <w:sz w:val="24"/>
        </w:rPr>
        <w:t>colors</w:t>
      </w:r>
      <w:proofErr w:type="spellEnd"/>
      <w:r w:rsidRPr="0093617E">
        <w:rPr>
          <w:rFonts w:ascii="Times New Roman" w:hAnsi="Times New Roman" w:cs="Times New Roman"/>
          <w:b w:val="0"/>
          <w:sz w:val="24"/>
        </w:rPr>
        <w:t xml:space="preserve"> indicate higher values and lighter </w:t>
      </w:r>
      <w:proofErr w:type="spellStart"/>
      <w:r w:rsidRPr="0093617E">
        <w:rPr>
          <w:rFonts w:ascii="Times New Roman" w:hAnsi="Times New Roman" w:cs="Times New Roman"/>
          <w:b w:val="0"/>
          <w:sz w:val="24"/>
        </w:rPr>
        <w:t>colors</w:t>
      </w:r>
      <w:proofErr w:type="spellEnd"/>
      <w:r w:rsidRPr="0093617E">
        <w:rPr>
          <w:rFonts w:ascii="Times New Roman" w:hAnsi="Times New Roman" w:cs="Times New Roman"/>
          <w:b w:val="0"/>
          <w:sz w:val="24"/>
        </w:rPr>
        <w:t xml:space="preserve"> indicate lower values.</w:t>
      </w:r>
    </w:p>
    <w:p w14:paraId="34B80464" w14:textId="77777777" w:rsidR="0093617E" w:rsidRDefault="0093617E" w:rsidP="0093617E">
      <w:pPr>
        <w:pStyle w:val="ListParagraph"/>
        <w:rPr>
          <w:rFonts w:ascii="Times New Roman" w:hAnsi="Times New Roman" w:cs="Times New Roman"/>
          <w:b w:val="0"/>
          <w:sz w:val="24"/>
        </w:rPr>
      </w:pPr>
    </w:p>
    <w:p w14:paraId="5ADEE9B1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328EC529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>What is a pair plot used for?</w:t>
      </w:r>
      <w:r w:rsidRPr="0093617E">
        <w:rPr>
          <w:rFonts w:ascii="Times New Roman" w:hAnsi="Times New Roman" w:cs="Times New Roman"/>
          <w:b w:val="0"/>
          <w:sz w:val="24"/>
        </w:rPr>
        <w:br/>
        <w:t>A pair plot is used to examine relationships and correlations between multiple numerical variables at the same time.</w:t>
      </w:r>
    </w:p>
    <w:p w14:paraId="5138073B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2A2E7E5A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>How can a density plot help understand data distribution?</w:t>
      </w:r>
      <w:r w:rsidRPr="0093617E">
        <w:rPr>
          <w:rFonts w:ascii="Times New Roman" w:hAnsi="Times New Roman" w:cs="Times New Roman"/>
          <w:b w:val="0"/>
          <w:sz w:val="24"/>
        </w:rPr>
        <w:br/>
        <w:t>A density plot uses a smooth curve to show where data values are concentrated. Peaks indicate areas with a high concentration of observations.</w:t>
      </w:r>
    </w:p>
    <w:p w14:paraId="1DF88A58" w14:textId="77777777" w:rsidR="0093617E" w:rsidRDefault="0093617E" w:rsidP="0093617E">
      <w:pPr>
        <w:pStyle w:val="ListParagraph"/>
        <w:rPr>
          <w:rFonts w:ascii="Times New Roman" w:hAnsi="Times New Roman" w:cs="Times New Roman"/>
          <w:b w:val="0"/>
          <w:sz w:val="24"/>
        </w:rPr>
      </w:pPr>
    </w:p>
    <w:p w14:paraId="08D99367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54B20EF9" w14:textId="77777777" w:rsid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lastRenderedPageBreak/>
        <w:t>What is meant by dimensionality reduction?</w:t>
      </w:r>
      <w:r w:rsidRPr="0093617E">
        <w:rPr>
          <w:rFonts w:ascii="Times New Roman" w:hAnsi="Times New Roman" w:cs="Times New Roman"/>
          <w:b w:val="0"/>
          <w:sz w:val="24"/>
        </w:rPr>
        <w:br/>
        <w:t>Dimensionality reduction is the process of reducing the number of variables or dimensions in a dataset while retaining the most important information.</w:t>
      </w:r>
    </w:p>
    <w:p w14:paraId="4C485E05" w14:textId="77777777" w:rsidR="0093617E" w:rsidRPr="0093617E" w:rsidRDefault="0093617E" w:rsidP="0093617E">
      <w:pPr>
        <w:ind w:left="720" w:firstLine="0"/>
        <w:rPr>
          <w:rFonts w:ascii="Times New Roman" w:hAnsi="Times New Roman" w:cs="Times New Roman"/>
          <w:b w:val="0"/>
          <w:sz w:val="24"/>
        </w:rPr>
      </w:pPr>
    </w:p>
    <w:p w14:paraId="4DF53CD9" w14:textId="77777777" w:rsidR="0093617E" w:rsidRPr="0093617E" w:rsidRDefault="0093617E" w:rsidP="0093617E">
      <w:pPr>
        <w:numPr>
          <w:ilvl w:val="0"/>
          <w:numId w:val="3"/>
        </w:numPr>
        <w:rPr>
          <w:rFonts w:ascii="Times New Roman" w:hAnsi="Times New Roman" w:cs="Times New Roman"/>
          <w:b w:val="0"/>
          <w:sz w:val="24"/>
        </w:rPr>
      </w:pPr>
      <w:r w:rsidRPr="0093617E">
        <w:rPr>
          <w:rFonts w:ascii="Times New Roman" w:hAnsi="Times New Roman" w:cs="Times New Roman"/>
          <w:b w:val="0"/>
          <w:sz w:val="24"/>
        </w:rPr>
        <w:t>Why is PCA commonly used before visualization?</w:t>
      </w:r>
      <w:r w:rsidRPr="0093617E">
        <w:rPr>
          <w:rFonts w:ascii="Times New Roman" w:hAnsi="Times New Roman" w:cs="Times New Roman"/>
          <w:b w:val="0"/>
          <w:sz w:val="24"/>
        </w:rPr>
        <w:br/>
        <w:t>PCA (Principal Component Analysis) reduces high-dimensional data into a small number of important components, usually 2 or 3, making it easier to visualize complex datasets.</w:t>
      </w:r>
    </w:p>
    <w:p w14:paraId="6DB7E7F6" w14:textId="77777777" w:rsidR="0093617E" w:rsidRPr="0093617E" w:rsidRDefault="0093617E" w:rsidP="0093617E"/>
    <w:sectPr w:rsidR="0093617E" w:rsidRPr="0093617E">
      <w:pgSz w:w="12240" w:h="15840"/>
      <w:pgMar w:top="1126" w:right="1835" w:bottom="213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6725"/>
    <w:multiLevelType w:val="hybridMultilevel"/>
    <w:tmpl w:val="8D50AE78"/>
    <w:lvl w:ilvl="0" w:tplc="C3C021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DA2AEC">
      <w:start w:val="1"/>
      <w:numFmt w:val="bullet"/>
      <w:lvlText w:val="o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CAF9C4">
      <w:start w:val="1"/>
      <w:numFmt w:val="bullet"/>
      <w:lvlText w:val="▪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969B5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F257F0">
      <w:start w:val="1"/>
      <w:numFmt w:val="bullet"/>
      <w:lvlText w:val="o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26FB62">
      <w:start w:val="1"/>
      <w:numFmt w:val="bullet"/>
      <w:lvlText w:val="▪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D47074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B085F2">
      <w:start w:val="1"/>
      <w:numFmt w:val="bullet"/>
      <w:lvlText w:val="o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9A2644">
      <w:start w:val="1"/>
      <w:numFmt w:val="bullet"/>
      <w:lvlText w:val="▪"/>
      <w:lvlJc w:val="left"/>
      <w:pPr>
        <w:ind w:left="6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0B442D"/>
    <w:multiLevelType w:val="hybridMultilevel"/>
    <w:tmpl w:val="7514F588"/>
    <w:lvl w:ilvl="0" w:tplc="EC20189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CD70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FE86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EEF8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8084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1685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6298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7A702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96F9F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636024"/>
    <w:multiLevelType w:val="multilevel"/>
    <w:tmpl w:val="3F0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947353">
    <w:abstractNumId w:val="1"/>
  </w:num>
  <w:num w:numId="2" w16cid:durableId="1422068229">
    <w:abstractNumId w:val="0"/>
  </w:num>
  <w:num w:numId="3" w16cid:durableId="131734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D13"/>
    <w:rsid w:val="003B0D13"/>
    <w:rsid w:val="00515070"/>
    <w:rsid w:val="0093617E"/>
    <w:rsid w:val="00CE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C91F"/>
  <w15:docId w15:val="{B3737A62-1163-4E98-B41F-8D3904A5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65" w:lineRule="auto"/>
      <w:ind w:left="370" w:hanging="10"/>
    </w:pPr>
    <w:rPr>
      <w:rFonts w:ascii="Arial" w:eastAsia="Arial" w:hAnsi="Arial" w:cs="Arial"/>
      <w:b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13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36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dilipjani245@gmail.com</dc:creator>
  <cp:keywords/>
  <cp:lastModifiedBy>dilipjani245@gmail.com</cp:lastModifiedBy>
  <cp:revision>2</cp:revision>
  <dcterms:created xsi:type="dcterms:W3CDTF">2026-08-08T09:00:00Z</dcterms:created>
  <dcterms:modified xsi:type="dcterms:W3CDTF">2026-08-08T09:00:00Z</dcterms:modified>
</cp:coreProperties>
</file>