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273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Heading2"/>
        <w:spacing w:line="1103" w:lineRule="exact"/>
        <w:ind w:left="1526" w:right="1974"/>
      </w:pPr>
      <w:r>
        <w:rPr/>
        <w:t>软件测试技术</w:t>
      </w:r>
    </w:p>
    <w:p>
      <w:pPr>
        <w:spacing w:after="0" w:line="1103" w:lineRule="exact"/>
        <w:sectPr>
          <w:type w:val="continuous"/>
          <w:pgSz w:w="14400" w:h="10800" w:orient="landscape"/>
          <w:pgMar w:top="1000" w:bottom="280" w:left="760" w:right="300"/>
        </w:sectPr>
      </w:pPr>
    </w:p>
    <w:p>
      <w:pPr>
        <w:spacing w:line="1090" w:lineRule="exact" w:before="0"/>
        <w:ind w:left="2086" w:right="1535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2742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教学特点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40" w:lineRule="auto" w:before="554" w:after="0"/>
        <w:ind w:left="774" w:right="0" w:hanging="541"/>
        <w:jc w:val="left"/>
        <w:rPr>
          <w:sz w:val="64"/>
        </w:rPr>
      </w:pPr>
      <w:r>
        <w:rPr>
          <w:sz w:val="64"/>
        </w:rPr>
        <w:t>注重测试工作经验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40" w:lineRule="auto" w:before="27" w:after="0"/>
        <w:ind w:left="774" w:right="0" w:hanging="541"/>
        <w:jc w:val="left"/>
        <w:rPr>
          <w:sz w:val="64"/>
        </w:rPr>
      </w:pPr>
      <w:r>
        <w:rPr>
          <w:sz w:val="64"/>
        </w:rPr>
        <w:t>注重软件测试自动化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ind w:right="569"/>
      </w:pPr>
      <w:r>
        <w:rPr/>
        <w:drawing>
          <wp:anchor distT="0" distB="0" distL="0" distR="0" allowOverlap="1" layoutInCell="1" locked="0" behindDoc="1" simplePos="0" relativeHeight="251276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课程体系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9"/>
        <w:rPr>
          <w:rFonts w:ascii="宋体"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1042987</wp:posOffset>
            </wp:positionH>
            <wp:positionV relativeFrom="paragraph">
              <wp:posOffset>266757</wp:posOffset>
            </wp:positionV>
            <wp:extent cx="7501077" cy="4282154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1077" cy="428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9"/>
        <w:rPr>
          <w:rFonts w:ascii="宋体"/>
          <w:sz w:val="17"/>
        </w:rPr>
      </w:pPr>
    </w:p>
    <w:p>
      <w:pPr>
        <w:spacing w:before="0"/>
        <w:ind w:left="1518" w:right="197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3/38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40" w:bottom="280" w:left="760" w:right="300"/>
        </w:sectPr>
      </w:pPr>
    </w:p>
    <w:p>
      <w:pPr>
        <w:pStyle w:val="BodyText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2512773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9"/>
        </w:rPr>
      </w:pPr>
    </w:p>
    <w:p>
      <w:pPr>
        <w:pStyle w:val="Heading1"/>
      </w:pPr>
      <w:r>
        <w:rPr/>
        <w:t>第一章</w:t>
      </w:r>
    </w:p>
    <w:p>
      <w:pPr>
        <w:spacing w:line="1468" w:lineRule="exact" w:before="0"/>
        <w:ind w:left="1495" w:right="1974" w:firstLine="0"/>
        <w:jc w:val="center"/>
        <w:rPr>
          <w:sz w:val="108"/>
        </w:rPr>
      </w:pPr>
      <w:r>
        <w:rPr>
          <w:sz w:val="108"/>
        </w:rPr>
        <w:t>软件测试概述</w:t>
      </w:r>
    </w:p>
    <w:p>
      <w:pPr>
        <w:spacing w:after="0" w:line="1468" w:lineRule="exact"/>
        <w:jc w:val="center"/>
        <w:rPr>
          <w:sz w:val="108"/>
        </w:rPr>
        <w:sectPr>
          <w:pgSz w:w="14400" w:h="10800" w:orient="landscape"/>
          <w:pgMar w:top="1000" w:bottom="280" w:left="760" w:right="300"/>
        </w:sectPr>
      </w:pPr>
    </w:p>
    <w:p>
      <w:pPr>
        <w:pStyle w:val="Heading2"/>
        <w:ind w:right="1535"/>
      </w:pPr>
      <w:r>
        <w:rPr/>
        <w:drawing>
          <wp:anchor distT="0" distB="0" distL="0" distR="0" allowOverlap="1" layoutInCell="1" locked="0" behindDoc="1" simplePos="0" relativeHeight="251278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了解软件企业岗位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了解软件测试行业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ind w:right="1535"/>
      </w:pPr>
      <w:r>
        <w:rPr/>
        <w:drawing>
          <wp:anchor distT="0" distB="0" distL="0" distR="0" allowOverlap="1" layoutInCell="1" locked="0" behindDoc="1" simplePos="0" relativeHeight="251279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复习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记忆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ind w:right="1535"/>
      </w:pPr>
      <w:r>
        <w:rPr/>
        <w:drawing>
          <wp:anchor distT="0" distB="0" distL="0" distR="0" allowOverlap="1" layoutInCell="1" locked="0" behindDoc="1" simplePos="0" relativeHeight="251280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主题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软件公司的职位介绍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软件开发与软件测试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</w:pPr>
      <w:r>
        <w:rPr/>
        <w:t>软件公司的职位介绍</w:t>
      </w:r>
    </w:p>
    <w:p>
      <w:pPr>
        <w:pStyle w:val="BodyText"/>
        <w:spacing w:before="5"/>
        <w:rPr>
          <w:rFonts w:ascii="宋体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3.27092pt;margin-top:16.831369pt;width:187.35pt;height:46.8pt;mso-position-horizontal-relative:page;mso-position-vertical-relative:paragraph;z-index:-2516500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宋体"/>
                      <w:sz w:val="23"/>
                    </w:rPr>
                  </w:pPr>
                </w:p>
                <w:p>
                  <w:pPr>
                    <w:spacing w:before="0"/>
                    <w:ind w:left="1463" w:right="1463" w:firstLine="0"/>
                    <w:jc w:val="center"/>
                    <w:rPr>
                      <w:rFonts w:ascii="宋体" w:eastAsia="宋体" w:hint="eastAsia"/>
                      <w:sz w:val="26"/>
                    </w:rPr>
                  </w:pPr>
                  <w:r>
                    <w:rPr>
                      <w:rFonts w:ascii="宋体" w:eastAsia="宋体" w:hint="eastAsia"/>
                      <w:sz w:val="26"/>
                    </w:rPr>
                    <w:t>总经理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2"/>
        <w:rPr>
          <w:rFonts w:ascii="宋体"/>
          <w:sz w:val="22"/>
        </w:rPr>
      </w:pPr>
    </w:p>
    <w:p>
      <w:pPr>
        <w:spacing w:after="0"/>
        <w:rPr>
          <w:rFonts w:ascii="宋体"/>
          <w:sz w:val="22"/>
        </w:rPr>
        <w:sectPr>
          <w:pgSz w:w="14400" w:h="10800" w:orient="landscape"/>
          <w:pgMar w:top="500" w:bottom="280" w:left="760" w:right="300"/>
        </w:sectPr>
      </w:pPr>
    </w:p>
    <w:p>
      <w:pPr>
        <w:spacing w:before="67"/>
        <w:ind w:left="1248" w:right="0" w:firstLine="0"/>
        <w:jc w:val="left"/>
        <w:rPr>
          <w:rFonts w:ascii="宋体" w:eastAsia="宋体" w:hint="eastAsia"/>
          <w:sz w:val="26"/>
        </w:rPr>
      </w:pPr>
      <w:r>
        <w:rPr/>
        <w:pict>
          <v:group style="position:absolute;margin-left:32.983685pt;margin-top:-74.752014pt;width:618.550pt;height:410.2pt;mso-position-horizontal-relative:page;mso-position-vertical-relative:paragraph;z-index:-252033024" coordorigin="660,-1495" coordsize="12371,8204">
            <v:rect style="position:absolute;left:5065;top:-1492;width:3747;height:936" filled="true" fillcolor="#e8edf7" stroked="false">
              <v:fill type="solid"/>
            </v:rect>
            <v:rect style="position:absolute;left:5065;top:-1492;width:3747;height:936" filled="false" stroked="true" strokeweight=".396145pt" strokecolor="#000000">
              <v:stroke dashstyle="solid"/>
            </v:rect>
            <v:rect style="position:absolute;left:5065;top:-88;width:3747;height:656" filled="true" fillcolor="#e8edf7" stroked="false">
              <v:fill type="solid"/>
            </v:rect>
            <v:rect style="position:absolute;left:5065;top:-88;width:3747;height:656" filled="false" stroked="true" strokeweight=".396135pt" strokecolor="#000000">
              <v:stroke dashstyle="solid"/>
            </v:rect>
            <v:line style="position:absolute" from="6939,-555" to="6939,-87" stroked="true" strokeweight=".396483pt" strokecolor="#4677be">
              <v:stroke dashstyle="solid"/>
            </v:line>
            <v:rect style="position:absolute;left:663;top:-88;width:3747;height:656" filled="true" fillcolor="#e8edf7" stroked="false">
              <v:fill type="solid"/>
            </v:rect>
            <v:rect style="position:absolute;left:663;top:-88;width:3747;height:656" filled="false" stroked="true" strokeweight=".396135pt" strokecolor="#000000">
              <v:stroke dashstyle="solid"/>
            </v:rect>
            <v:shape style="position:absolute;left:2536;top:-1024;width:2529;height:936" coordorigin="2537,-1023" coordsize="2529,936" path="m5065,-1023l2537,-1023,2537,-87e" filled="false" stroked="true" strokeweight=".396168pt" strokecolor="#4677be">
              <v:path arrowok="t"/>
              <v:stroke dashstyle="solid"/>
            </v:shape>
            <v:rect style="position:absolute;left:9748;top:-88;width:3279;height:656" filled="true" fillcolor="#e8edf7" stroked="false">
              <v:fill type="solid"/>
            </v:rect>
            <v:rect style="position:absolute;left:9748;top:-88;width:3279;height:656" filled="false" stroked="true" strokeweight=".396138pt" strokecolor="#000000">
              <v:stroke dashstyle="solid"/>
            </v:rect>
            <v:shape style="position:absolute;left:8811;top:-1024;width:2576;height:936" coordorigin="8812,-1023" coordsize="2576,936" path="m8812,-1023l11387,-1023,11387,-87e" filled="false" stroked="true" strokeweight=".396166pt" strokecolor="#4677be">
              <v:path arrowok="t"/>
              <v:stroke dashstyle="solid"/>
            </v:shape>
            <v:rect style="position:absolute;left:7594;top:1316;width:750;height:2340" filled="true" fillcolor="#e8edf7" stroked="false">
              <v:fill type="solid"/>
            </v:rect>
            <v:rect style="position:absolute;left:7594;top:1316;width:750;height:2340" filled="false" stroked="true" strokeweight=".396449pt" strokecolor="#000000">
              <v:stroke dashstyle="solid"/>
            </v:rect>
            <v:rect style="position:absolute;left:5533;top:1316;width:750;height:2340" filled="true" fillcolor="#e8edf7" stroked="false">
              <v:fill type="solid"/>
            </v:rect>
            <v:rect style="position:absolute;left:5533;top:1316;width:750;height:2340" filled="false" stroked="true" strokeweight=".396449pt" strokecolor="#000000">
              <v:stroke dashstyle="solid"/>
            </v:rect>
            <v:shape style="position:absolute;left:3199;top:3624;width:1248;height:454" coordorigin="3200,3625" coordsize="1248,454" path="m7969,1316l7969,965,5909,965,5909,1316m6939,568l6939,965e" filled="false" stroked="true" strokeweight=".396304pt" strokecolor="#4677be">
              <v:path arrowok="t"/>
              <v:stroke dashstyle="solid"/>
            </v:shape>
            <v:rect style="position:absolute;left:10310;top:1316;width:750;height:2340" filled="true" fillcolor="#e8edf7" stroked="false">
              <v:fill type="solid"/>
            </v:rect>
            <v:rect style="position:absolute;left:10310;top:1316;width:750;height:2340" filled="false" stroked="true" strokeweight=".396449pt" strokecolor="#000000">
              <v:stroke dashstyle="solid"/>
            </v:rect>
            <v:rect style="position:absolute;left:11808;top:1316;width:750;height:2340" filled="true" fillcolor="#e8edf7" stroked="false">
              <v:fill type="solid"/>
            </v:rect>
            <v:rect style="position:absolute;left:11808;top:1316;width:750;height:2340" filled="false" stroked="true" strokeweight=".396449pt" strokecolor="#000000">
              <v:stroke dashstyle="solid"/>
            </v:rect>
            <v:shape style="position:absolute;left:6091;top:3624;width:908;height:454" coordorigin="6091,3625" coordsize="908,454" path="m12184,1316l12184,965,10685,965,10685,1316m11387,568l11387,965,11622,965e" filled="false" stroked="true" strokeweight=".396304pt" strokecolor="#4677be">
              <v:path arrowok="t"/>
              <v:stroke dashstyle="solid"/>
            </v:shape>
            <v:rect style="position:absolute;left:1123;top:1324;width:750;height:2340" filled="true" fillcolor="#e8edf7" stroked="false">
              <v:fill type="solid"/>
            </v:rect>
            <v:rect style="position:absolute;left:1123;top:1324;width:750;height:2340" filled="false" stroked="true" strokeweight=".396449pt" strokecolor="#000000">
              <v:stroke dashstyle="solid"/>
            </v:rect>
            <v:rect style="position:absolute;left:3371;top:1324;width:703;height:2340" filled="true" fillcolor="#e8edf7" stroked="false">
              <v:fill type="solid"/>
            </v:rect>
            <v:rect style="position:absolute;left:3371;top:1324;width:703;height:2340" filled="false" stroked="true" strokeweight=".396453pt" strokecolor="#000000">
              <v:stroke dashstyle="solid"/>
            </v:rect>
            <v:shape style="position:absolute;left:1498;top:895;width:2225;height:429" coordorigin="1499,895" coordsize="2225,429" path="m3723,1324l3723,973,2644,973,2638,943,2621,918,2597,902,2566,895,2536,902,2511,918,2494,943,2488,973,1499,973,1499,1324e" filled="false" stroked="true" strokeweight=".396137pt" strokecolor="#4677be">
              <v:path arrowok="t"/>
              <v:stroke dashstyle="solid"/>
            </v:shape>
            <v:rect style="position:absolute;left:1105;top:4365;width:750;height:2340" filled="true" fillcolor="#e8edf7" stroked="false">
              <v:fill type="solid"/>
            </v:rect>
            <v:rect style="position:absolute;left:1105;top:4365;width:750;height:2340" filled="false" stroked="true" strokeweight=".396449pt" strokecolor="#000000">
              <v:stroke dashstyle="solid"/>
            </v:rect>
            <v:shape style="position:absolute;left:519;top:5500;width:1358;height:426" coordorigin="519,5500" coordsize="1358,426" path="m1499,3663l1499,4014,1480,4014,1480,4365m3723,3663l3723,3897,3723,3663xe" filled="false" stroked="true" strokeweight=".396304pt" strokecolor="#4677be">
              <v:path arrowok="t"/>
              <v:stroke dashstyle="solid"/>
            </v:shape>
            <v:rect style="position:absolute;left:2191;top:1324;width:750;height:2340" filled="true" fillcolor="#e8edf7" stroked="false">
              <v:fill type="solid"/>
            </v:rect>
            <v:rect style="position:absolute;left:2191;top:1324;width:750;height:2340" filled="false" stroked="true" strokeweight=".396449pt" strokecolor="#000000">
              <v:stroke dashstyle="solid"/>
            </v:rect>
            <v:shape style="position:absolute;left:2536;top:567;width:30;height:757" coordorigin="2537,568" coordsize="30,757" path="m2537,568l2537,802,2566,802,2566,1324e" filled="false" stroked="true" strokeweight=".396482pt" strokecolor="#4677be">
              <v:path arrowok="t"/>
              <v:stroke dashstyle="solid"/>
            </v:shape>
            <w10:wrap type="none"/>
          </v:group>
        </w:pict>
      </w:r>
      <w:r>
        <w:rPr>
          <w:rFonts w:ascii="宋体" w:eastAsia="宋体" w:hint="eastAsia"/>
          <w:sz w:val="26"/>
        </w:rPr>
        <w:t>技术总监</w:t>
      </w:r>
    </w:p>
    <w:p>
      <w:pPr>
        <w:spacing w:before="67"/>
        <w:ind w:left="1248" w:right="0" w:firstLine="0"/>
        <w:jc w:val="left"/>
        <w:rPr>
          <w:rFonts w:ascii="宋体" w:eastAsia="宋体" w:hint="eastAsia"/>
          <w:sz w:val="26"/>
        </w:rPr>
      </w:pPr>
      <w:r>
        <w:rPr/>
        <w:br w:type="column"/>
      </w:r>
      <w:r>
        <w:rPr>
          <w:rFonts w:ascii="宋体" w:eastAsia="宋体" w:hint="eastAsia"/>
          <w:sz w:val="26"/>
        </w:rPr>
        <w:t>市场总监</w:t>
      </w:r>
    </w:p>
    <w:p>
      <w:pPr>
        <w:spacing w:before="67"/>
        <w:ind w:left="1248" w:right="0" w:firstLine="0"/>
        <w:jc w:val="left"/>
        <w:rPr>
          <w:rFonts w:ascii="宋体" w:eastAsia="宋体" w:hint="eastAsia"/>
          <w:sz w:val="26"/>
        </w:rPr>
      </w:pPr>
      <w:r>
        <w:rPr/>
        <w:br w:type="column"/>
      </w:r>
      <w:r>
        <w:rPr>
          <w:rFonts w:ascii="宋体" w:eastAsia="宋体" w:hint="eastAsia"/>
          <w:sz w:val="26"/>
        </w:rPr>
        <w:t>人事、行政经理</w:t>
      </w:r>
    </w:p>
    <w:p>
      <w:pPr>
        <w:spacing w:after="0"/>
        <w:jc w:val="left"/>
        <w:rPr>
          <w:rFonts w:ascii="宋体" w:eastAsia="宋体" w:hint="eastAsia"/>
          <w:sz w:val="26"/>
        </w:rPr>
        <w:sectPr>
          <w:type w:val="continuous"/>
          <w:pgSz w:w="14400" w:h="10800" w:orient="landscape"/>
          <w:pgMar w:top="1000" w:bottom="280" w:left="760" w:right="300"/>
          <w:cols w:num="3" w:equalWidth="0">
            <w:col w:w="2346" w:space="2056"/>
            <w:col w:w="2346" w:space="1706"/>
            <w:col w:w="4886"/>
          </w:cols>
        </w:sectPr>
      </w:pPr>
    </w:p>
    <w:p>
      <w:pPr>
        <w:pStyle w:val="BodyText"/>
        <w:rPr>
          <w:rFonts w:ascii="宋体"/>
          <w:sz w:val="20"/>
        </w:rPr>
      </w:pPr>
      <w:r>
        <w:rPr/>
        <w:drawing>
          <wp:anchor distT="0" distB="0" distL="0" distR="0" allowOverlap="1" layoutInCell="1" locked="0" behindDoc="1" simplePos="0" relativeHeight="251282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6"/>
        <w:rPr>
          <w:rFonts w:ascii="宋体"/>
          <w:sz w:val="27"/>
        </w:rPr>
      </w:pPr>
    </w:p>
    <w:p>
      <w:pPr>
        <w:spacing w:line="332" w:lineRule="exact" w:before="67"/>
        <w:ind w:left="2830" w:right="0" w:firstLine="0"/>
        <w:jc w:val="left"/>
        <w:rPr>
          <w:rFonts w:ascii="宋体" w:eastAsia="宋体" w:hint="eastAsia"/>
          <w:sz w:val="26"/>
        </w:rPr>
      </w:pPr>
      <w:r>
        <w:rPr>
          <w:rFonts w:ascii="宋体" w:eastAsia="宋体" w:hint="eastAsia"/>
          <w:w w:val="101"/>
          <w:sz w:val="26"/>
        </w:rPr>
        <w:t>测</w:t>
      </w:r>
    </w:p>
    <w:p>
      <w:pPr>
        <w:tabs>
          <w:tab w:pos="1674" w:val="left" w:leader="none"/>
          <w:tab w:pos="2793" w:val="left" w:leader="none"/>
          <w:tab w:pos="5016" w:val="left" w:leader="none"/>
          <w:tab w:pos="7077" w:val="left" w:leader="none"/>
          <w:tab w:pos="9792" w:val="left" w:leader="none"/>
          <w:tab w:pos="11291" w:val="left" w:leader="none"/>
        </w:tabs>
        <w:spacing w:line="404" w:lineRule="exact" w:before="0"/>
        <w:ind w:left="606" w:right="0" w:firstLine="0"/>
        <w:jc w:val="left"/>
        <w:rPr>
          <w:rFonts w:ascii="宋体" w:eastAsia="宋体" w:hint="eastAsia"/>
          <w:sz w:val="26"/>
        </w:rPr>
      </w:pPr>
      <w:r>
        <w:rPr>
          <w:rFonts w:ascii="宋体" w:eastAsia="宋体" w:hint="eastAsia"/>
          <w:position w:val="16"/>
          <w:sz w:val="26"/>
        </w:rPr>
        <w:t>开</w:t>
        <w:tab/>
      </w:r>
      <w:r>
        <w:rPr>
          <w:rFonts w:ascii="宋体" w:eastAsia="宋体" w:hint="eastAsia"/>
          <w:sz w:val="26"/>
        </w:rPr>
        <w:t>项</w:t>
        <w:tab/>
      </w:r>
      <w:r>
        <w:rPr>
          <w:rFonts w:ascii="宋体" w:eastAsia="宋体" w:hint="eastAsia"/>
          <w:position w:val="15"/>
          <w:sz w:val="26"/>
        </w:rPr>
        <w:t>试</w:t>
      </w:r>
      <w:r>
        <w:rPr>
          <w:rFonts w:ascii="Times New Roman" w:eastAsia="Times New Roman"/>
          <w:position w:val="15"/>
          <w:sz w:val="26"/>
        </w:rPr>
        <w:t>/</w:t>
        <w:tab/>
      </w:r>
      <w:r>
        <w:rPr>
          <w:rFonts w:ascii="宋体" w:eastAsia="宋体" w:hint="eastAsia"/>
          <w:position w:val="1"/>
          <w:sz w:val="26"/>
        </w:rPr>
        <w:t>销</w:t>
        <w:tab/>
        <w:t>售</w:t>
        <w:tab/>
        <w:t>人</w:t>
        <w:tab/>
        <w:t>行</w:t>
      </w:r>
    </w:p>
    <w:p>
      <w:pPr>
        <w:tabs>
          <w:tab w:pos="1674" w:val="left" w:leader="none"/>
          <w:tab w:pos="2830" w:val="left" w:leader="none"/>
          <w:tab w:pos="5016" w:val="left" w:leader="none"/>
          <w:tab w:pos="7077" w:val="left" w:leader="none"/>
          <w:tab w:pos="9792" w:val="left" w:leader="none"/>
          <w:tab w:pos="11291" w:val="left" w:leader="none"/>
        </w:tabs>
        <w:spacing w:line="317" w:lineRule="exact" w:before="0"/>
        <w:ind w:left="606" w:right="0" w:firstLine="0"/>
        <w:jc w:val="left"/>
        <w:rPr>
          <w:rFonts w:ascii="宋体" w:eastAsia="宋体" w:hint="eastAsia"/>
          <w:sz w:val="26"/>
        </w:rPr>
      </w:pPr>
      <w:r>
        <w:rPr>
          <w:rFonts w:ascii="宋体" w:eastAsia="宋体" w:hint="eastAsia"/>
          <w:position w:val="16"/>
          <w:sz w:val="26"/>
        </w:rPr>
        <w:t>发</w:t>
        <w:tab/>
      </w:r>
      <w:r>
        <w:rPr>
          <w:rFonts w:ascii="宋体" w:eastAsia="宋体" w:hint="eastAsia"/>
          <w:sz w:val="26"/>
        </w:rPr>
        <w:t>目</w:t>
        <w:tab/>
      </w:r>
      <w:r>
        <w:rPr>
          <w:rFonts w:ascii="宋体" w:eastAsia="宋体" w:hint="eastAsia"/>
          <w:position w:val="14"/>
          <w:sz w:val="26"/>
        </w:rPr>
        <w:t>质</w:t>
        <w:tab/>
      </w:r>
      <w:r>
        <w:rPr>
          <w:rFonts w:ascii="宋体" w:eastAsia="宋体" w:hint="eastAsia"/>
          <w:position w:val="1"/>
          <w:sz w:val="26"/>
        </w:rPr>
        <w:t>售</w:t>
        <w:tab/>
        <w:t>前</w:t>
        <w:tab/>
        <w:t>事</w:t>
        <w:tab/>
        <w:t>政</w:t>
      </w:r>
    </w:p>
    <w:p>
      <w:pPr>
        <w:tabs>
          <w:tab w:pos="1674" w:val="left" w:leader="none"/>
          <w:tab w:pos="2830" w:val="left" w:leader="none"/>
          <w:tab w:pos="5016" w:val="left" w:leader="none"/>
          <w:tab w:pos="7077" w:val="left" w:leader="none"/>
          <w:tab w:pos="9792" w:val="left" w:leader="none"/>
          <w:tab w:pos="11291" w:val="left" w:leader="none"/>
        </w:tabs>
        <w:spacing w:line="117" w:lineRule="auto" w:before="44"/>
        <w:ind w:left="606" w:right="1781" w:firstLine="0"/>
        <w:jc w:val="left"/>
        <w:rPr>
          <w:rFonts w:ascii="宋体" w:eastAsia="宋体" w:hint="eastAsia"/>
          <w:sz w:val="26"/>
        </w:rPr>
      </w:pPr>
      <w:r>
        <w:rPr>
          <w:rFonts w:ascii="宋体" w:eastAsia="宋体" w:hint="eastAsia"/>
          <w:position w:val="16"/>
          <w:sz w:val="26"/>
        </w:rPr>
        <w:t>部</w:t>
        <w:tab/>
      </w:r>
      <w:r>
        <w:rPr>
          <w:rFonts w:ascii="宋体" w:eastAsia="宋体" w:hint="eastAsia"/>
          <w:sz w:val="26"/>
        </w:rPr>
        <w:t>经</w:t>
        <w:tab/>
      </w:r>
      <w:r>
        <w:rPr>
          <w:rFonts w:ascii="宋体" w:eastAsia="宋体" w:hint="eastAsia"/>
          <w:position w:val="14"/>
          <w:sz w:val="26"/>
        </w:rPr>
        <w:t>量</w:t>
        <w:tab/>
      </w:r>
      <w:r>
        <w:rPr>
          <w:rFonts w:ascii="宋体" w:eastAsia="宋体" w:hint="eastAsia"/>
          <w:position w:val="1"/>
          <w:sz w:val="26"/>
        </w:rPr>
        <w:t>人</w:t>
        <w:tab/>
        <w:t>人</w:t>
        <w:tab/>
        <w:t>专</w:t>
        <w:tab/>
      </w:r>
      <w:r>
        <w:rPr>
          <w:rFonts w:ascii="宋体" w:eastAsia="宋体" w:hint="eastAsia"/>
          <w:spacing w:val="-17"/>
          <w:position w:val="1"/>
          <w:sz w:val="26"/>
        </w:rPr>
        <w:t>专</w:t>
      </w:r>
      <w:r>
        <w:rPr>
          <w:rFonts w:ascii="宋体" w:eastAsia="宋体" w:hint="eastAsia"/>
          <w:position w:val="2"/>
          <w:sz w:val="26"/>
        </w:rPr>
        <w:t>经</w:t>
        <w:tab/>
        <w:tab/>
      </w:r>
      <w:r>
        <w:rPr>
          <w:rFonts w:ascii="宋体" w:eastAsia="宋体" w:hint="eastAsia"/>
          <w:sz w:val="26"/>
        </w:rPr>
        <w:t>部</w:t>
      </w:r>
    </w:p>
    <w:p>
      <w:pPr>
        <w:tabs>
          <w:tab w:pos="1674" w:val="left" w:leader="none"/>
          <w:tab w:pos="2830" w:val="left" w:leader="none"/>
          <w:tab w:pos="5016" w:val="left" w:leader="none"/>
          <w:tab w:pos="7077" w:val="left" w:leader="none"/>
          <w:tab w:pos="9792" w:val="left" w:leader="none"/>
          <w:tab w:pos="11291" w:val="left" w:leader="none"/>
        </w:tabs>
        <w:spacing w:line="110" w:lineRule="auto" w:before="0"/>
        <w:ind w:left="606" w:right="0" w:firstLine="0"/>
        <w:jc w:val="left"/>
        <w:rPr>
          <w:rFonts w:ascii="宋体" w:eastAsia="宋体" w:hint="eastAsia"/>
          <w:sz w:val="26"/>
        </w:rPr>
      </w:pPr>
      <w:r>
        <w:rPr>
          <w:rFonts w:ascii="宋体" w:eastAsia="宋体" w:hint="eastAsia"/>
          <w:position w:val="-15"/>
          <w:sz w:val="26"/>
        </w:rPr>
        <w:t>理</w:t>
        <w:tab/>
      </w:r>
      <w:r>
        <w:rPr>
          <w:rFonts w:ascii="宋体" w:eastAsia="宋体" w:hint="eastAsia"/>
          <w:sz w:val="26"/>
        </w:rPr>
        <w:t>理</w:t>
        <w:tab/>
      </w:r>
      <w:r>
        <w:rPr>
          <w:rFonts w:ascii="宋体" w:eastAsia="宋体" w:hint="eastAsia"/>
          <w:position w:val="-14"/>
          <w:sz w:val="26"/>
        </w:rPr>
        <w:t>经</w:t>
        <w:tab/>
      </w:r>
      <w:r>
        <w:rPr>
          <w:rFonts w:ascii="宋体" w:eastAsia="宋体" w:hint="eastAsia"/>
          <w:position w:val="1"/>
          <w:sz w:val="26"/>
        </w:rPr>
        <w:t>员</w:t>
        <w:tab/>
        <w:t>员</w:t>
        <w:tab/>
        <w:t>员</w:t>
        <w:tab/>
        <w:t>员</w:t>
      </w:r>
    </w:p>
    <w:p>
      <w:pPr>
        <w:spacing w:before="29"/>
        <w:ind w:left="2830" w:right="0" w:firstLine="0"/>
        <w:jc w:val="left"/>
        <w:rPr>
          <w:rFonts w:ascii="宋体" w:eastAsia="宋体" w:hint="eastAsia"/>
          <w:sz w:val="26"/>
        </w:rPr>
      </w:pPr>
      <w:r>
        <w:rPr>
          <w:rFonts w:ascii="宋体" w:eastAsia="宋体" w:hint="eastAsia"/>
          <w:w w:val="101"/>
          <w:sz w:val="26"/>
        </w:rPr>
        <w:t>理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9"/>
        </w:rPr>
      </w:pPr>
    </w:p>
    <w:p>
      <w:pPr>
        <w:pStyle w:val="BodyText"/>
        <w:spacing w:before="3"/>
        <w:rPr>
          <w:rFonts w:ascii="宋体"/>
          <w:sz w:val="18"/>
        </w:rPr>
      </w:pPr>
    </w:p>
    <w:p>
      <w:pPr>
        <w:spacing w:line="232" w:lineRule="auto" w:before="0"/>
        <w:ind w:left="588" w:right="12485" w:firstLine="0"/>
        <w:jc w:val="both"/>
        <w:rPr>
          <w:rFonts w:ascii="宋体" w:eastAsia="宋体" w:hint="eastAsia"/>
          <w:sz w:val="26"/>
        </w:rPr>
      </w:pPr>
      <w:r>
        <w:rPr/>
        <w:pict>
          <v:shape style="position:absolute;margin-left:144.976654pt;margin-top:-43.04385pt;width:84.9pt;height:134.950pt;mso-position-horizontal-relative:page;mso-position-vertical-relative:paragraph;z-index:25166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"/>
                    <w:gridCol w:w="375"/>
                    <w:gridCol w:w="188"/>
                    <w:gridCol w:w="375"/>
                    <w:gridCol w:w="375"/>
                  </w:tblGrid>
                  <w:tr>
                    <w:trPr>
                      <w:trHeight w:val="340" w:hRule="atLeast"/>
                    </w:trPr>
                    <w:tc>
                      <w:tcPr>
                        <w:tcW w:w="375" w:type="dxa"/>
                        <w:tcBorders>
                          <w:top w:val="nil"/>
                          <w:left w:val="nil"/>
                          <w:right w:val="single" w:sz="4" w:space="0" w:color="4677B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938" w:type="dxa"/>
                        <w:gridSpan w:val="3"/>
                        <w:tcBorders>
                          <w:top w:val="single" w:sz="4" w:space="0" w:color="4677BE"/>
                          <w:left w:val="single" w:sz="4" w:space="0" w:color="4677BE"/>
                          <w:right w:val="single" w:sz="4" w:space="0" w:color="4677B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nil"/>
                          <w:left w:val="single" w:sz="4" w:space="0" w:color="4677BE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2329" w:hRule="atLeast"/>
                    </w:trPr>
                    <w:tc>
                      <w:tcPr>
                        <w:tcW w:w="750" w:type="dxa"/>
                        <w:gridSpan w:val="2"/>
                        <w:shd w:val="clear" w:color="auto" w:fill="E8EDF7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/>
                          <w:ind w:left="241" w:right="231"/>
                          <w:jc w:val="bot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配置管理员</w:t>
                        </w:r>
                      </w:p>
                    </w:tc>
                    <w:tc>
                      <w:tcPr>
                        <w:tcW w:w="18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750" w:type="dxa"/>
                        <w:gridSpan w:val="2"/>
                        <w:shd w:val="clear" w:color="auto" w:fill="E8EDF7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68"/>
                          <w:ind w:left="240" w:right="233"/>
                          <w:jc w:val="both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测试人员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sz w:val="26"/>
        </w:rPr>
        <w:t>开发人员</w:t>
      </w:r>
    </w:p>
    <w:p>
      <w:pPr>
        <w:spacing w:after="0" w:line="232" w:lineRule="auto"/>
        <w:jc w:val="both"/>
        <w:rPr>
          <w:rFonts w:ascii="宋体" w:eastAsia="宋体" w:hint="eastAsia"/>
          <w:sz w:val="26"/>
        </w:rPr>
        <w:sectPr>
          <w:type w:val="continuous"/>
          <w:pgSz w:w="14400" w:h="10800" w:orient="landscape"/>
          <w:pgMar w:top="1000" w:bottom="280" w:left="76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285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软件的概念</w:t>
      </w:r>
    </w:p>
    <w:p>
      <w:pPr>
        <w:pStyle w:val="BodyText"/>
        <w:spacing w:before="5"/>
        <w:rPr>
          <w:rFonts w:ascii="宋体"/>
          <w:sz w:val="80"/>
        </w:rPr>
      </w:pP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184" w:lineRule="auto" w:before="0" w:after="0"/>
        <w:ind w:left="644" w:right="11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计算机软件，是指计算机程序以及解释和指导使用程序的文档的总和。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187" w:lineRule="auto" w:before="149" w:after="0"/>
        <w:ind w:left="644" w:right="115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计算机程序包括源程序和目标程序。同一程序的源文本和目标文本应当视为同一作</w:t>
      </w:r>
      <w:r>
        <w:rPr>
          <w:sz w:val="64"/>
        </w:rPr>
        <w:t>品。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184" w:lineRule="auto" w:before="146" w:after="0"/>
        <w:ind w:left="644" w:right="11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源程序是指用高级语言或汇编语言编写的程序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184" w:lineRule="auto" w:before="157" w:after="0"/>
        <w:ind w:left="644" w:right="115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目标程序是指源程序经编译或解释加工以</w:t>
      </w:r>
      <w:r>
        <w:rPr>
          <w:sz w:val="64"/>
        </w:rPr>
        <w:t>后可以由计算机直接执行的程序。</w:t>
      </w:r>
    </w:p>
    <w:p>
      <w:pPr>
        <w:spacing w:after="0" w:line="184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286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软件的特点</w:t>
      </w:r>
    </w:p>
    <w:p>
      <w:pPr>
        <w:pStyle w:val="BodyText"/>
        <w:rPr>
          <w:rFonts w:ascii="宋体"/>
          <w:sz w:val="81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08" w:lineRule="auto" w:before="0" w:after="0"/>
        <w:ind w:left="644" w:right="115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计算机软件既是作品，又是工具，是作品性与工具性紧密结合的智力成果。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06" w:lineRule="auto" w:before="142" w:after="0"/>
        <w:ind w:left="644" w:right="1152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计算机软件开发工作量最大、成本高，但</w:t>
      </w:r>
      <w:r>
        <w:rPr>
          <w:sz w:val="64"/>
        </w:rPr>
        <w:t>复制容易、成本极低。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08" w:lineRule="auto" w:before="140" w:after="0"/>
        <w:ind w:left="644" w:right="115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计算机软件具有无形性，可以多次使用， </w:t>
      </w:r>
      <w:r>
        <w:rPr>
          <w:sz w:val="64"/>
        </w:rPr>
        <w:t>但商业寿命较短</w:t>
      </w:r>
    </w:p>
    <w:p>
      <w:pPr>
        <w:spacing w:after="0" w:line="208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ind w:right="1535"/>
      </w:pPr>
      <w:r>
        <w:rPr/>
        <w:drawing>
          <wp:anchor distT="0" distB="0" distL="0" distR="0" allowOverlap="1" layoutInCell="1" locked="0" behindDoc="1" simplePos="0" relativeHeight="251287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软件危机</w:t>
      </w:r>
    </w:p>
    <w:p>
      <w:pPr>
        <w:pStyle w:val="BodyText"/>
        <w:spacing w:before="7"/>
        <w:rPr>
          <w:rFonts w:ascii="宋体"/>
          <w:sz w:val="70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732" w:lineRule="exact" w:before="0" w:after="0"/>
        <w:ind w:left="644" w:right="0" w:hanging="541"/>
        <w:jc w:val="left"/>
        <w:rPr>
          <w:rFonts w:ascii="Arial" w:hAnsi="Arial" w:eastAsia="Arial"/>
          <w:sz w:val="59"/>
        </w:rPr>
      </w:pPr>
      <w:r>
        <w:rPr>
          <w:sz w:val="59"/>
        </w:rPr>
        <w:t>软件危机</w:t>
      </w:r>
      <w:r>
        <w:rPr>
          <w:rFonts w:ascii="Cambria" w:hAnsi="Cambria" w:eastAsia="Cambria"/>
          <w:spacing w:val="-4"/>
          <w:sz w:val="59"/>
        </w:rPr>
        <w:t>(Software</w:t>
      </w:r>
      <w:r>
        <w:rPr>
          <w:rFonts w:ascii="Cambria" w:hAnsi="Cambria" w:eastAsia="Cambria"/>
          <w:spacing w:val="33"/>
          <w:sz w:val="59"/>
        </w:rPr>
        <w:t> </w:t>
      </w:r>
      <w:r>
        <w:rPr>
          <w:rFonts w:ascii="Cambria" w:hAnsi="Cambria" w:eastAsia="Cambria"/>
          <w:sz w:val="59"/>
        </w:rPr>
        <w:t>Crisis</w:t>
      </w:r>
      <w:r>
        <w:rPr>
          <w:rFonts w:ascii="Cambria" w:hAnsi="Cambria" w:eastAsia="Cambria"/>
          <w:spacing w:val="14"/>
          <w:sz w:val="59"/>
        </w:rPr>
        <w:t>) </w:t>
      </w:r>
      <w:r>
        <w:rPr>
          <w:sz w:val="59"/>
        </w:rPr>
        <w:t>是计算机软件在它</w:t>
      </w:r>
    </w:p>
    <w:p>
      <w:pPr>
        <w:spacing w:line="722" w:lineRule="exact" w:before="0"/>
        <w:ind w:left="619" w:right="80" w:firstLine="0"/>
        <w:jc w:val="center"/>
        <w:rPr>
          <w:sz w:val="60"/>
        </w:rPr>
      </w:pPr>
      <w:r>
        <w:rPr>
          <w:sz w:val="60"/>
        </w:rPr>
        <w:t>的开发和维护过程中所遇到的一系列严重问题。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184" w:lineRule="auto" w:before="115" w:after="0"/>
        <w:ind w:left="644" w:right="727" w:hanging="540"/>
        <w:jc w:val="both"/>
        <w:rPr>
          <w:rFonts w:ascii="Arial" w:hAnsi="Arial" w:eastAsia="Arial"/>
          <w:sz w:val="60"/>
        </w:rPr>
      </w:pPr>
      <w:r>
        <w:rPr>
          <w:w w:val="95"/>
          <w:sz w:val="60"/>
        </w:rPr>
        <w:t>主要包含两方面的问题：如何开发软件，怎样满足对软件日益增长的需求；如何维护数量不</w:t>
      </w:r>
      <w:r>
        <w:rPr>
          <w:sz w:val="60"/>
        </w:rPr>
        <w:t>断膨胀的已有软件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184" w:lineRule="auto" w:before="151" w:after="0"/>
        <w:ind w:left="644" w:right="102" w:hanging="540"/>
        <w:jc w:val="left"/>
        <w:rPr>
          <w:rFonts w:ascii="Arial" w:hAnsi="Arial" w:eastAsia="Arial"/>
          <w:sz w:val="60"/>
        </w:rPr>
      </w:pPr>
      <w:r>
        <w:rPr>
          <w:sz w:val="60"/>
        </w:rPr>
        <w:t>在大型软件的开发过程中出现了复杂程度高、研制周期长、正确性难以保证的三大难题。遇 </w:t>
      </w:r>
      <w:r>
        <w:rPr>
          <w:spacing w:val="-1"/>
          <w:w w:val="95"/>
          <w:sz w:val="60"/>
        </w:rPr>
        <w:t>到的问题找不到解决办法，致使问题堆积起来， </w:t>
      </w:r>
      <w:r>
        <w:rPr>
          <w:sz w:val="60"/>
        </w:rPr>
        <w:t>形成了人们难以控制的局面，出现了所谓的    “软件危机”</w:t>
      </w:r>
    </w:p>
    <w:p>
      <w:pPr>
        <w:spacing w:after="0" w:line="184" w:lineRule="auto"/>
        <w:jc w:val="left"/>
        <w:rPr>
          <w:rFonts w:ascii="Arial" w:hAnsi="Arial" w:eastAsia="Arial"/>
          <w:sz w:val="60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288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软件危机的表现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2"/>
        </w:numPr>
        <w:tabs>
          <w:tab w:pos="774" w:val="left" w:leader="none"/>
          <w:tab w:pos="775" w:val="left" w:leader="none"/>
        </w:tabs>
        <w:spacing w:line="240" w:lineRule="auto" w:before="0" w:after="0"/>
        <w:ind w:left="774" w:right="0" w:hanging="671"/>
        <w:jc w:val="left"/>
        <w:rPr>
          <w:rFonts w:ascii="Arial" w:hAnsi="Arial" w:eastAsia="Arial"/>
          <w:sz w:val="64"/>
        </w:rPr>
      </w:pPr>
      <w:r>
        <w:rPr>
          <w:sz w:val="64"/>
        </w:rPr>
        <w:t>对软件开发成本和进度的估计很不准确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  <w:tab w:pos="775" w:val="left" w:leader="none"/>
        </w:tabs>
        <w:spacing w:line="206" w:lineRule="auto" w:before="117" w:after="0"/>
        <w:ind w:left="644" w:right="1020" w:hanging="540"/>
        <w:jc w:val="left"/>
        <w:rPr>
          <w:rFonts w:ascii="Arial" w:hAnsi="Arial" w:eastAsia="Arial"/>
          <w:sz w:val="64"/>
        </w:rPr>
      </w:pPr>
      <w:r>
        <w:rPr/>
        <w:tab/>
      </w:r>
      <w:r>
        <w:rPr>
          <w:spacing w:val="-1"/>
          <w:sz w:val="64"/>
        </w:rPr>
        <w:t>用户对“已完成的”软件系统不满意的现</w:t>
      </w:r>
      <w:r>
        <w:rPr>
          <w:sz w:val="64"/>
        </w:rPr>
        <w:t>象经常发生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64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软件产品的质量常常靠不住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  <w:tab w:pos="775" w:val="left" w:leader="none"/>
        </w:tabs>
        <w:spacing w:line="240" w:lineRule="auto" w:before="27" w:after="0"/>
        <w:ind w:left="774" w:right="0" w:hanging="671"/>
        <w:jc w:val="left"/>
        <w:rPr>
          <w:rFonts w:ascii="Arial" w:hAnsi="Arial" w:eastAsia="Arial"/>
          <w:sz w:val="64"/>
        </w:rPr>
      </w:pPr>
      <w:r>
        <w:rPr>
          <w:sz w:val="64"/>
        </w:rPr>
        <w:t>软件常常是不可维护的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软件通常没有适当的文档资料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06" w:lineRule="auto" w:before="110" w:after="0"/>
        <w:ind w:left="644" w:right="115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软件成本在计算机系统总成本中所占比例</w:t>
      </w:r>
      <w:r>
        <w:rPr>
          <w:sz w:val="64"/>
        </w:rPr>
        <w:t>逐年上升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289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软件危机出现的原因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0" w:after="0"/>
        <w:ind w:left="64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软件危机的出现原因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240" w:lineRule="auto" w:before="14" w:after="0"/>
        <w:ind w:left="1278" w:right="0" w:hanging="455"/>
        <w:jc w:val="both"/>
        <w:rPr>
          <w:rFonts w:ascii="Arial" w:hAnsi="Arial" w:eastAsia="Arial"/>
          <w:sz w:val="56"/>
        </w:rPr>
      </w:pPr>
      <w:r>
        <w:rPr>
          <w:spacing w:val="-1"/>
          <w:sz w:val="56"/>
        </w:rPr>
        <w:t>一方面是由软件生产本身存在着复杂性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206" w:lineRule="auto" w:before="95" w:after="0"/>
        <w:ind w:left="1278" w:right="834" w:hanging="454"/>
        <w:jc w:val="both"/>
        <w:rPr>
          <w:rFonts w:ascii="Arial" w:hAnsi="Arial" w:eastAsia="Arial"/>
          <w:sz w:val="56"/>
        </w:rPr>
      </w:pPr>
      <w:r>
        <w:rPr>
          <w:spacing w:val="-2"/>
          <w:sz w:val="56"/>
        </w:rPr>
        <w:t>另一方面却是与软件开发所使用的方法和技术有关。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206" w:lineRule="auto" w:before="130" w:after="0"/>
        <w:ind w:left="1278" w:right="834" w:hanging="454"/>
        <w:jc w:val="both"/>
        <w:rPr>
          <w:rFonts w:ascii="Arial" w:hAnsi="Arial" w:eastAsia="Arial"/>
          <w:sz w:val="56"/>
        </w:rPr>
      </w:pPr>
      <w:r>
        <w:rPr>
          <w:spacing w:val="-2"/>
          <w:sz w:val="56"/>
        </w:rPr>
        <w:t>软件工程正是为克服软件危机而提出的一种概念，并在实践中不断地探索它的原理，技术和方法。</w:t>
      </w:r>
    </w:p>
    <w:p>
      <w:pPr>
        <w:spacing w:after="0" w:line="206" w:lineRule="auto"/>
        <w:jc w:val="both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290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软件测试的产生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软件规模越来越大</w:t>
      </w:r>
    </w:p>
    <w:p>
      <w:pPr>
        <w:pStyle w:val="BodyText"/>
        <w:rPr>
          <w:sz w:val="82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725" w:after="0"/>
        <w:ind w:left="644" w:right="0" w:hanging="541"/>
        <w:jc w:val="left"/>
        <w:rPr>
          <w:rFonts w:ascii="Arial" w:hAnsi="Arial" w:eastAsia="Arial"/>
          <w:sz w:val="64"/>
        </w:rPr>
      </w:pPr>
      <w:r>
        <w:rPr/>
        <w:drawing>
          <wp:anchor distT="0" distB="0" distL="0" distR="0" allowOverlap="1" layoutInCell="1" locked="0" behindDoc="1" simplePos="0" relativeHeight="251291648">
            <wp:simplePos x="0" y="0"/>
            <wp:positionH relativeFrom="page">
              <wp:posOffset>5580126</wp:posOffset>
            </wp:positionH>
            <wp:positionV relativeFrom="paragraph">
              <wp:posOffset>372744</wp:posOffset>
            </wp:positionV>
            <wp:extent cx="1739265" cy="2585910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258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10.599976pt;margin-top:28.969995pt;width:46.75pt;height:35.25pt;mso-position-horizontal-relative:page;mso-position-vertical-relative:paragraph;z-index:251677696" coordorigin="12212,579" coordsize="935,705" path="m13124,957l12583,957,12583,1125,12629,1228,12729,1270,12855,1284,12959,1228,13029,1162,13090,1082,13124,957xm12255,883l12212,907,12212,979,12255,999,12583,957,13124,957,13128,945,13133,907,12455,907,12347,902,12255,883xm12976,579l12886,579,12795,627,12704,720,12612,883,12455,907,13133,907,13147,799,13128,720,13055,627,12976,579xe" filled="true" fillcolor="#edebe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7.840027pt;margin-top:68.489983pt;width:85.55pt;height:149.9pt;mso-position-horizontal-relative:page;mso-position-vertical-relative:paragraph;z-index:251678720" coordorigin="11757,1370" coordsize="1711,2998" path="m13468,2208l13442,2167,13359,2049,13321,1994,13321,2191,13321,2227,13212,2275,13066,2335,12931,2418,12857,2449,12857,2363,12823,2251,12795,2191,12759,2100,12759,1998,12795,1907,12857,1824,12916,1732,12922,1702,12936,1715,13066,1869,13174,1996,13285,2114,13321,2191,13321,1994,13285,1941,13224,1814,13152,1691,13028,1565,12924,1500,12898,1442,12829,1399,12705,1370,12600,1387,12546,1421,12535,1421,12405,1474,12392,1481,12392,1666,12390,1672,12319,1841,12265,2018,12248,2212,12248,2394,12260,2442,12195,2299,12103,2191,11993,2095,11922,2013,11933,1979,12079,1840,12279,1715,12392,1666,12392,1481,12265,1548,12122,1661,11988,1761,11862,1869,11776,1948,11757,1979,11805,2087,11922,2191,12065,2275,12140,2347,12171,2438,12134,2478,12022,2545,11933,2670,11940,2742,12005,2747,12022,2704,12065,2617,12134,2569,12188,2545,12248,2509,12260,2444,12279,2526,12320,2581,12279,2815,12259,2941,12259,3107,12279,3285,12309,3483,12369,3673,12476,3904,12519,4030,12514,4088,12334,4088,12236,4102,12129,4215,12167,4261,12241,4249,12314,4215,12459,4196,12574,4215,12604,4196,12612,4191,12629,4126,12612,4083,12588,4018,12531,3839,12476,3673,12426,3483,12402,3333,12421,3124,12438,2924,12481,2725,12497,2689,12581,2702,12607,2803,12643,2956,12704,3188,12790,3440,12871,3688,12957,3884,13017,4028,13055,4088,13047,4119,12974,4136,12854,4194,12797,4232,12828,4319,12862,4355,12926,4367,12974,4314,13035,4249,13121,4211,13195,4189,13219,4136,13181,4081,13104,4011,13055,3903,13012,3748,12936,3517,12883,3301,12833,3064,12810,2886,12810,2626,12840,2579,12840,2578,12845,2584,12919,2622,12974,2687,13009,2757,13040,2836,13078,2865,13121,2853,13131,2800,13078,2675,13009,2584,12931,2531,12936,2491,13040,2454,13174,2400,13462,2256,13468,2208e" filled="true" fillcolor="#edebe0" stroked="false">
            <v:path arrowok="t"/>
            <v:fill type="solid"/>
            <w10:wrap type="none"/>
          </v:shape>
        </w:pict>
      </w:r>
      <w:r>
        <w:rPr>
          <w:sz w:val="64"/>
        </w:rPr>
        <w:t>软件开发与用户之间的矛盾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294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软件测试的定义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833" w:lineRule="exact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3"/>
          <w:sz w:val="64"/>
        </w:rPr>
        <w:t>1979</w:t>
      </w:r>
      <w:r>
        <w:rPr>
          <w:spacing w:val="-2"/>
          <w:sz w:val="64"/>
        </w:rPr>
        <w:t>年，</w:t>
      </w:r>
      <w:r>
        <w:rPr>
          <w:rFonts w:ascii="Cambria" w:hAnsi="Cambria" w:eastAsia="Cambria"/>
          <w:spacing w:val="-3"/>
          <w:sz w:val="64"/>
        </w:rPr>
        <w:t>Glenford</w:t>
      </w:r>
      <w:r>
        <w:rPr>
          <w:rFonts w:ascii="Cambria" w:hAnsi="Cambria" w:eastAsia="Cambria"/>
          <w:spacing w:val="3"/>
          <w:sz w:val="64"/>
        </w:rPr>
        <w:t> </w:t>
      </w:r>
      <w:r>
        <w:rPr>
          <w:rFonts w:ascii="Cambria" w:hAnsi="Cambria" w:eastAsia="Cambria"/>
          <w:spacing w:val="-3"/>
          <w:sz w:val="64"/>
        </w:rPr>
        <w:t>Myers</w:t>
      </w:r>
      <w:r>
        <w:rPr>
          <w:spacing w:val="-3"/>
          <w:sz w:val="64"/>
        </w:rPr>
        <w:t>，</w:t>
      </w:r>
      <w:r>
        <w:rPr>
          <w:rFonts w:ascii="Cambria" w:hAnsi="Cambria" w:eastAsia="Cambria"/>
          <w:spacing w:val="-3"/>
          <w:sz w:val="64"/>
        </w:rPr>
        <w:t>&lt;</w:t>
      </w:r>
      <w:r>
        <w:rPr>
          <w:sz w:val="64"/>
        </w:rPr>
        <w:t>软件测试艺术</w:t>
      </w:r>
    </w:p>
    <w:p>
      <w:pPr>
        <w:pStyle w:val="BodyText"/>
        <w:spacing w:line="204" w:lineRule="auto" w:before="34"/>
        <w:ind w:left="644" w:right="534"/>
      </w:pPr>
      <w:r>
        <w:rPr>
          <w:rFonts w:ascii="Cambria" w:eastAsia="Cambria"/>
        </w:rPr>
        <w:t>&gt;[The Art of Software Testing]</w:t>
      </w:r>
      <w:r>
        <w:rPr/>
        <w:t>：为了发现错误而执行程序或者系统的过程；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06" w:lineRule="auto" w:before="158" w:after="0"/>
        <w:ind w:left="644" w:right="994" w:hanging="540"/>
        <w:jc w:val="both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3"/>
          <w:sz w:val="64"/>
        </w:rPr>
        <w:t>1983</w:t>
      </w:r>
      <w:r>
        <w:rPr>
          <w:spacing w:val="-1"/>
          <w:sz w:val="64"/>
        </w:rPr>
        <w:t>年，</w:t>
      </w:r>
      <w:r>
        <w:rPr>
          <w:rFonts w:ascii="Cambria" w:hAnsi="Cambria" w:eastAsia="Cambria"/>
          <w:spacing w:val="-1"/>
          <w:sz w:val="64"/>
        </w:rPr>
        <w:t>IEEE</w:t>
      </w:r>
      <w:r>
        <w:rPr>
          <w:sz w:val="64"/>
        </w:rPr>
        <w:t>软件工程标准术语：使用</w:t>
      </w:r>
      <w:r>
        <w:rPr>
          <w:color w:val="A11501"/>
          <w:sz w:val="64"/>
        </w:rPr>
        <w:t>人工或自动</w:t>
      </w:r>
      <w:r>
        <w:rPr>
          <w:sz w:val="64"/>
        </w:rPr>
        <w:t>手段，来</w:t>
      </w:r>
      <w:r>
        <w:rPr>
          <w:color w:val="04259F"/>
          <w:sz w:val="64"/>
        </w:rPr>
        <w:t>运行或测试</w:t>
      </w:r>
      <w:r>
        <w:rPr>
          <w:sz w:val="64"/>
        </w:rPr>
        <w:t>某个系统的过程。其目的在于</w:t>
      </w:r>
      <w:r>
        <w:rPr>
          <w:color w:val="1F487C"/>
          <w:sz w:val="64"/>
        </w:rPr>
        <w:t>检验它是否满足规定的需求</w:t>
      </w:r>
      <w:r>
        <w:rPr>
          <w:sz w:val="64"/>
        </w:rPr>
        <w:t>或</w:t>
      </w:r>
      <w:r>
        <w:rPr>
          <w:color w:val="A11501"/>
          <w:sz w:val="64"/>
        </w:rPr>
        <w:t>弄清预期结果与实际结果</w:t>
      </w:r>
      <w:r>
        <w:rPr>
          <w:sz w:val="64"/>
        </w:rPr>
        <w:t>之间的差别。</w:t>
      </w:r>
    </w:p>
    <w:p>
      <w:pPr>
        <w:spacing w:after="0" w:line="206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ind w:right="1535"/>
      </w:pPr>
      <w:r>
        <w:rPr/>
        <w:drawing>
          <wp:anchor distT="0" distB="0" distL="0" distR="0" allowOverlap="1" layoutInCell="1" locked="0" behindDoc="1" simplePos="0" relativeHeight="251295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软件缺陷</w:t>
      </w:r>
    </w:p>
    <w:p>
      <w:pPr>
        <w:pStyle w:val="BodyText"/>
        <w:spacing w:before="5"/>
        <w:rPr>
          <w:rFonts w:ascii="宋体"/>
          <w:sz w:val="80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184" w:lineRule="auto" w:before="0" w:after="0"/>
        <w:ind w:left="644" w:right="798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软件缺陷定义，满足</w:t>
      </w:r>
      <w:r>
        <w:rPr>
          <w:rFonts w:ascii="Cambria" w:hAnsi="Cambria" w:eastAsia="Cambria"/>
          <w:sz w:val="64"/>
        </w:rPr>
        <w:t>5</w:t>
      </w:r>
      <w:r>
        <w:rPr>
          <w:sz w:val="64"/>
        </w:rPr>
        <w:t>个条件之一（所有软件问题都称为缺陷）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763" w:lineRule="exact" w:before="9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软件未达到产品说明书中已标明的功能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738" w:lineRule="exact" w:before="0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软件出现了产品说明书中指明不会出现的错误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739" w:lineRule="exact" w:before="0" w:after="0"/>
        <w:ind w:left="127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软件功能超出了产品说明书指明的范围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184" w:lineRule="auto" w:before="109" w:after="0"/>
        <w:ind w:left="1278" w:right="834" w:hanging="454"/>
        <w:jc w:val="both"/>
        <w:rPr>
          <w:rFonts w:ascii="Arial" w:hAnsi="Arial" w:eastAsia="Arial"/>
          <w:sz w:val="56"/>
        </w:rPr>
      </w:pPr>
      <w:r>
        <w:rPr>
          <w:spacing w:val="-2"/>
          <w:sz w:val="56"/>
        </w:rPr>
        <w:t>软件未达到产品说明书虽未指出但应达到的目</w:t>
      </w:r>
      <w:r>
        <w:rPr>
          <w:sz w:val="56"/>
        </w:rPr>
        <w:t>标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187" w:lineRule="auto" w:before="128" w:after="0"/>
        <w:ind w:left="1278" w:right="834" w:hanging="454"/>
        <w:jc w:val="both"/>
        <w:rPr>
          <w:rFonts w:ascii="Arial" w:hAnsi="Arial" w:eastAsia="Arial"/>
          <w:sz w:val="56"/>
        </w:rPr>
      </w:pPr>
      <w:r>
        <w:rPr>
          <w:spacing w:val="-2"/>
          <w:sz w:val="56"/>
        </w:rPr>
        <w:t>软件测试员认为软件难以理解，不易使用，运行速度缓慢，或者最终用户认为该软件使用效果不好。</w:t>
      </w:r>
    </w:p>
    <w:p>
      <w:pPr>
        <w:spacing w:after="0" w:line="187" w:lineRule="auto"/>
        <w:jc w:val="both"/>
        <w:rPr>
          <w:rFonts w:ascii="Arial" w:hAnsi="Arial" w:eastAsia="Arial"/>
          <w:sz w:val="56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297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软件测试的现状与前景</w:t>
      </w:r>
    </w:p>
    <w:p>
      <w:pPr>
        <w:pStyle w:val="ListParagraph"/>
        <w:numPr>
          <w:ilvl w:val="0"/>
          <w:numId w:val="3"/>
        </w:numPr>
        <w:tabs>
          <w:tab w:pos="1227" w:val="left" w:leader="none"/>
          <w:tab w:pos="1228" w:val="left" w:leader="none"/>
        </w:tabs>
        <w:spacing w:line="780" w:lineRule="exact" w:before="201" w:after="0"/>
        <w:ind w:left="1227" w:right="0" w:hanging="541"/>
        <w:jc w:val="left"/>
        <w:rPr>
          <w:sz w:val="60"/>
        </w:rPr>
      </w:pPr>
      <w:r>
        <w:rPr>
          <w:sz w:val="60"/>
        </w:rPr>
        <w:t>软件测试的现状与前景</w:t>
      </w:r>
    </w:p>
    <w:p>
      <w:pPr>
        <w:pStyle w:val="ListParagraph"/>
        <w:numPr>
          <w:ilvl w:val="1"/>
          <w:numId w:val="3"/>
        </w:numPr>
        <w:tabs>
          <w:tab w:pos="1862" w:val="left" w:leader="none"/>
        </w:tabs>
        <w:spacing w:line="165" w:lineRule="auto" w:before="102" w:after="0"/>
        <w:ind w:left="1861" w:right="1099" w:hanging="454"/>
        <w:jc w:val="left"/>
        <w:rPr>
          <w:sz w:val="52"/>
        </w:rPr>
      </w:pPr>
      <w:r>
        <w:rPr>
          <w:w w:val="95"/>
          <w:sz w:val="52"/>
        </w:rPr>
        <w:t>国内：处于起步（发展）阶段（手工测试</w:t>
      </w:r>
      <w:r>
        <w:rPr>
          <w:spacing w:val="-9"/>
          <w:w w:val="95"/>
          <w:sz w:val="52"/>
        </w:rPr>
        <w:t>）， </w:t>
      </w:r>
      <w:r>
        <w:rPr>
          <w:sz w:val="52"/>
        </w:rPr>
        <w:t>有较好职业发展空间</w:t>
      </w:r>
    </w:p>
    <w:p>
      <w:pPr>
        <w:pStyle w:val="ListParagraph"/>
        <w:numPr>
          <w:ilvl w:val="1"/>
          <w:numId w:val="3"/>
        </w:numPr>
        <w:tabs>
          <w:tab w:pos="1862" w:val="left" w:leader="none"/>
        </w:tabs>
        <w:spacing w:line="637" w:lineRule="exact" w:before="0" w:after="0"/>
        <w:ind w:left="1861" w:right="0" w:hanging="455"/>
        <w:jc w:val="left"/>
        <w:rPr>
          <w:sz w:val="52"/>
        </w:rPr>
      </w:pPr>
      <w:r>
        <w:rPr>
          <w:w w:val="95"/>
          <w:sz w:val="52"/>
        </w:rPr>
        <w:t>国内外软件企业越来越重视软件测试</w:t>
      </w:r>
    </w:p>
    <w:p>
      <w:pPr>
        <w:pStyle w:val="ListParagraph"/>
        <w:numPr>
          <w:ilvl w:val="2"/>
          <w:numId w:val="3"/>
        </w:numPr>
        <w:tabs>
          <w:tab w:pos="2488" w:val="left" w:leader="none"/>
          <w:tab w:pos="2489" w:val="left" w:leader="none"/>
        </w:tabs>
        <w:spacing w:line="525" w:lineRule="exact" w:before="0" w:after="0"/>
        <w:ind w:left="2488" w:right="0" w:hanging="362"/>
        <w:jc w:val="left"/>
        <w:rPr>
          <w:sz w:val="44"/>
        </w:rPr>
      </w:pPr>
      <w:r>
        <w:rPr>
          <w:spacing w:val="-1"/>
          <w:w w:val="95"/>
          <w:sz w:val="44"/>
        </w:rPr>
        <w:t>工作量、费用通常比例（发达国家）</w:t>
      </w:r>
    </w:p>
    <w:p>
      <w:pPr>
        <w:spacing w:line="452" w:lineRule="exact" w:before="0"/>
        <w:ind w:left="2848" w:right="0" w:firstLine="0"/>
        <w:jc w:val="left"/>
        <w:rPr>
          <w:rFonts w:ascii="Cambria" w:hAnsi="Cambria" w:eastAsia="Cambria"/>
          <w:sz w:val="38"/>
        </w:rPr>
      </w:pPr>
      <w:r>
        <w:rPr>
          <w:rFonts w:ascii="Arial" w:hAnsi="Arial" w:eastAsia="Arial"/>
          <w:color w:val="86039D"/>
          <w:sz w:val="38"/>
        </w:rPr>
        <w:t>– </w:t>
      </w:r>
      <w:r>
        <w:rPr>
          <w:sz w:val="38"/>
        </w:rPr>
        <w:t>设计：开发：测试</w:t>
      </w:r>
      <w:r>
        <w:rPr>
          <w:rFonts w:ascii="Arial" w:hAnsi="Arial" w:eastAsia="Arial"/>
          <w:sz w:val="38"/>
        </w:rPr>
        <w:t>—— </w:t>
      </w:r>
      <w:r>
        <w:rPr>
          <w:rFonts w:ascii="Cambria" w:hAnsi="Cambria" w:eastAsia="Cambria"/>
          <w:sz w:val="38"/>
        </w:rPr>
        <w:t>4</w:t>
      </w:r>
      <w:r>
        <w:rPr>
          <w:sz w:val="38"/>
        </w:rPr>
        <w:t>：</w:t>
      </w:r>
      <w:r>
        <w:rPr>
          <w:rFonts w:ascii="Cambria" w:hAnsi="Cambria" w:eastAsia="Cambria"/>
          <w:sz w:val="38"/>
        </w:rPr>
        <w:t>2</w:t>
      </w:r>
      <w:r>
        <w:rPr>
          <w:sz w:val="38"/>
        </w:rPr>
        <w:t>：</w:t>
      </w:r>
      <w:r>
        <w:rPr>
          <w:rFonts w:ascii="Cambria" w:hAnsi="Cambria" w:eastAsia="Cambria"/>
          <w:sz w:val="38"/>
        </w:rPr>
        <w:t>4</w:t>
      </w:r>
    </w:p>
    <w:p>
      <w:pPr>
        <w:pStyle w:val="ListParagraph"/>
        <w:numPr>
          <w:ilvl w:val="2"/>
          <w:numId w:val="3"/>
        </w:numPr>
        <w:tabs>
          <w:tab w:pos="2488" w:val="left" w:leader="none"/>
          <w:tab w:pos="2489" w:val="left" w:leader="none"/>
        </w:tabs>
        <w:spacing w:line="536" w:lineRule="exact" w:before="0" w:after="0"/>
        <w:ind w:left="2488" w:right="0" w:hanging="362"/>
        <w:jc w:val="left"/>
        <w:rPr>
          <w:sz w:val="44"/>
        </w:rPr>
      </w:pPr>
      <w:r>
        <w:rPr/>
        <w:pict>
          <v:shape style="position:absolute;margin-left:131.059998pt;margin-top:24.689058pt;width:285.4pt;height:139.15pt;mso-position-horizontal-relative:page;mso-position-vertical-relative:paragraph;z-index:-252019712" type="#_x0000_t202" filled="false" stroked="false">
            <v:textbox inset="0,0,0,0">
              <w:txbxContent>
                <w:p>
                  <w:pPr>
                    <w:spacing w:line="669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spacing w:val="-2"/>
                      <w:sz w:val="52"/>
                    </w:rPr>
                    <w:t>软件测试行业发展的原因</w:t>
                  </w:r>
                </w:p>
                <w:p>
                  <w:pPr>
                    <w:tabs>
                      <w:tab w:pos="626" w:val="left" w:leader="none"/>
                    </w:tabs>
                    <w:spacing w:line="521" w:lineRule="exact" w:before="0"/>
                    <w:ind w:left="266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Arial" w:hAnsi="Arial" w:eastAsia="Arial"/>
                      <w:color w:val="86039D"/>
                      <w:sz w:val="44"/>
                    </w:rPr>
                    <w:t>•</w:t>
                    <w:tab/>
                  </w:r>
                  <w:r>
                    <w:rPr>
                      <w:sz w:val="44"/>
                    </w:rPr>
                    <w:t>市场竞争的压力</w:t>
                  </w:r>
                </w:p>
                <w:p>
                  <w:pPr>
                    <w:tabs>
                      <w:tab w:pos="626" w:val="left" w:leader="none"/>
                    </w:tabs>
                    <w:spacing w:line="529" w:lineRule="exact" w:before="0"/>
                    <w:ind w:left="266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Arial" w:hAnsi="Arial" w:eastAsia="Arial"/>
                      <w:color w:val="86039D"/>
                      <w:sz w:val="44"/>
                    </w:rPr>
                    <w:t>•</w:t>
                    <w:tab/>
                  </w:r>
                  <w:r>
                    <w:rPr>
                      <w:w w:val="95"/>
                      <w:sz w:val="44"/>
                    </w:rPr>
                    <w:t>不断提升的用户需求</w:t>
                  </w:r>
                </w:p>
                <w:p>
                  <w:pPr>
                    <w:tabs>
                      <w:tab w:pos="626" w:val="left" w:leader="none"/>
                    </w:tabs>
                    <w:spacing w:line="530" w:lineRule="exact" w:before="0"/>
                    <w:ind w:left="266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Arial" w:hAnsi="Arial" w:eastAsia="Arial"/>
                      <w:color w:val="86039D"/>
                      <w:sz w:val="44"/>
                    </w:rPr>
                    <w:t>•</w:t>
                    <w:tab/>
                  </w:r>
                  <w:r>
                    <w:rPr>
                      <w:w w:val="95"/>
                      <w:sz w:val="44"/>
                    </w:rPr>
                    <w:t>整个行业逐渐的规范</w:t>
                  </w:r>
                </w:p>
                <w:p>
                  <w:pPr>
                    <w:tabs>
                      <w:tab w:pos="626" w:val="left" w:leader="none"/>
                    </w:tabs>
                    <w:spacing w:line="534" w:lineRule="exact" w:before="0"/>
                    <w:ind w:left="266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Arial" w:hAnsi="Arial" w:eastAsia="Arial"/>
                      <w:color w:val="86039D"/>
                      <w:sz w:val="44"/>
                    </w:rPr>
                    <w:t>•</w:t>
                    <w:tab/>
                  </w:r>
                  <w:r>
                    <w:rPr>
                      <w:spacing w:val="-1"/>
                      <w:w w:val="95"/>
                      <w:sz w:val="44"/>
                    </w:rPr>
                    <w:t>用户技术水平的提升</w:t>
                  </w:r>
                </w:p>
              </w:txbxContent>
            </v:textbox>
            <w10:wrap type="none"/>
          </v:shape>
        </w:pict>
      </w:r>
      <w:r>
        <w:rPr>
          <w:sz w:val="44"/>
        </w:rPr>
        <w:t>人数</w:t>
      </w:r>
    </w:p>
    <w:p>
      <w:pPr>
        <w:spacing w:line="580" w:lineRule="exact" w:before="0"/>
        <w:ind w:left="1407" w:right="0" w:firstLine="0"/>
        <w:jc w:val="left"/>
        <w:rPr>
          <w:rFonts w:ascii="Arial" w:hAnsi="Arial"/>
          <w:sz w:val="52"/>
        </w:rPr>
      </w:pPr>
      <w:r>
        <w:rPr/>
        <w:drawing>
          <wp:anchor distT="0" distB="0" distL="0" distR="0" allowOverlap="1" layoutInCell="1" locked="0" behindDoc="1" simplePos="0" relativeHeight="251298816">
            <wp:simplePos x="0" y="0"/>
            <wp:positionH relativeFrom="page">
              <wp:posOffset>1619250</wp:posOffset>
            </wp:positionH>
            <wp:positionV relativeFrom="paragraph">
              <wp:posOffset>17714</wp:posOffset>
            </wp:positionV>
            <wp:extent cx="6481826" cy="1728851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826" cy="1728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99"/>
          <w:sz w:val="52"/>
        </w:rPr>
        <w:t>–</w:t>
      </w:r>
    </w:p>
    <w:p>
      <w:pPr>
        <w:pStyle w:val="BodyText"/>
        <w:rPr>
          <w:rFonts w:ascii="Arial"/>
          <w:sz w:val="58"/>
        </w:rPr>
      </w:pPr>
    </w:p>
    <w:p>
      <w:pPr>
        <w:pStyle w:val="BodyText"/>
        <w:rPr>
          <w:rFonts w:ascii="Arial"/>
          <w:sz w:val="58"/>
        </w:rPr>
      </w:pPr>
    </w:p>
    <w:p>
      <w:pPr>
        <w:pStyle w:val="BodyText"/>
        <w:spacing w:before="3"/>
        <w:rPr>
          <w:rFonts w:ascii="Arial"/>
          <w:sz w:val="67"/>
        </w:rPr>
      </w:pPr>
    </w:p>
    <w:p>
      <w:pPr>
        <w:pStyle w:val="ListParagraph"/>
        <w:numPr>
          <w:ilvl w:val="1"/>
          <w:numId w:val="3"/>
        </w:numPr>
        <w:tabs>
          <w:tab w:pos="1862" w:val="left" w:leader="none"/>
        </w:tabs>
        <w:spacing w:line="240" w:lineRule="auto" w:before="0" w:after="0"/>
        <w:ind w:left="1861" w:right="0" w:hanging="455"/>
        <w:jc w:val="left"/>
        <w:rPr>
          <w:sz w:val="52"/>
        </w:rPr>
      </w:pPr>
      <w:r>
        <w:rPr>
          <w:sz w:val="52"/>
        </w:rPr>
        <w:t>自动测试工具的出现提高了测试的效率</w:t>
      </w:r>
    </w:p>
    <w:p>
      <w:pPr>
        <w:pStyle w:val="BodyText"/>
        <w:spacing w:before="9"/>
        <w:rPr>
          <w:sz w:val="66"/>
        </w:rPr>
      </w:pPr>
    </w:p>
    <w:p>
      <w:pPr>
        <w:spacing w:before="0"/>
        <w:ind w:left="1518" w:right="197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17/31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760" w:right="300"/>
        </w:sectPr>
      </w:pPr>
    </w:p>
    <w:p>
      <w:pPr>
        <w:pStyle w:val="Heading2"/>
        <w:ind w:left="632" w:right="80"/>
      </w:pPr>
      <w:r>
        <w:rPr/>
        <w:drawing>
          <wp:anchor distT="0" distB="0" distL="0" distR="0" allowOverlap="1" layoutInCell="1" locked="0" behindDoc="1" simplePos="0" relativeHeight="2512998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软件测试人员的能力要求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兴趣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灵感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经验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态度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沟通能力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开发能力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ind w:right="1535"/>
      </w:pPr>
      <w:r>
        <w:rPr/>
        <w:drawing>
          <wp:anchor distT="0" distB="0" distL="0" distR="0" allowOverlap="1" layoutInCell="1" locked="0" behindDoc="1" simplePos="0" relativeHeight="251300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测试与调试的区别</w:t>
      </w:r>
    </w:p>
    <w:p>
      <w:pPr>
        <w:pStyle w:val="BodyText"/>
        <w:spacing w:before="7"/>
        <w:rPr>
          <w:rFonts w:ascii="宋体"/>
          <w:sz w:val="70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801" w:lineRule="exact" w:before="0" w:after="0"/>
        <w:ind w:left="644" w:right="0" w:hanging="541"/>
        <w:jc w:val="left"/>
        <w:rPr>
          <w:rFonts w:ascii="Arial" w:hAnsi="Arial" w:eastAsia="Arial"/>
          <w:sz w:val="59"/>
        </w:rPr>
      </w:pPr>
      <w:r>
        <w:rPr>
          <w:sz w:val="59"/>
        </w:rPr>
        <w:t>完成的任务不同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184" w:lineRule="auto" w:before="95" w:after="0"/>
        <w:ind w:left="1278" w:right="654" w:hanging="454"/>
        <w:jc w:val="left"/>
        <w:rPr>
          <w:rFonts w:ascii="Arial" w:hAnsi="Arial" w:eastAsia="Arial"/>
          <w:sz w:val="52"/>
        </w:rPr>
      </w:pPr>
      <w:r>
        <w:rPr>
          <w:spacing w:val="-1"/>
          <w:w w:val="95"/>
          <w:sz w:val="52"/>
        </w:rPr>
        <w:t>测试的任务是发现程序中的缺陷；调试的任务是定 </w:t>
      </w:r>
      <w:r>
        <w:rPr>
          <w:spacing w:val="-1"/>
          <w:sz w:val="52"/>
        </w:rPr>
        <w:t>位并且解决程序中的问题。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813" w:lineRule="exact" w:before="14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执行的人不同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184" w:lineRule="auto" w:before="93" w:after="0"/>
        <w:ind w:left="1278" w:right="654" w:hanging="454"/>
        <w:jc w:val="left"/>
        <w:rPr>
          <w:rFonts w:ascii="Arial" w:hAnsi="Arial" w:eastAsia="Arial"/>
          <w:sz w:val="52"/>
        </w:rPr>
      </w:pPr>
      <w:r>
        <w:rPr>
          <w:spacing w:val="-1"/>
          <w:w w:val="95"/>
          <w:sz w:val="52"/>
        </w:rPr>
        <w:t>测试主要是由测试人员和开发人员来执行，黑盒测 </w:t>
      </w:r>
      <w:r>
        <w:rPr>
          <w:spacing w:val="-1"/>
          <w:sz w:val="52"/>
        </w:rPr>
        <w:t>试主要由测试人员完成、单元</w:t>
      </w:r>
      <w:r>
        <w:rPr>
          <w:rFonts w:ascii="Cambria" w:hAnsi="Cambria" w:eastAsia="Cambria"/>
          <w:spacing w:val="-3"/>
          <w:sz w:val="52"/>
        </w:rPr>
        <w:t>/</w:t>
      </w:r>
      <w:r>
        <w:rPr>
          <w:sz w:val="52"/>
        </w:rPr>
        <w:t>集成测试主要是由开发人员执行。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816" w:lineRule="exact" w:before="15" w:after="0"/>
        <w:ind w:left="64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执行的周期不同</w:t>
      </w:r>
    </w:p>
    <w:p>
      <w:pPr>
        <w:pStyle w:val="ListParagraph"/>
        <w:numPr>
          <w:ilvl w:val="1"/>
          <w:numId w:val="2"/>
        </w:numPr>
        <w:tabs>
          <w:tab w:pos="1279" w:val="left" w:leader="none"/>
        </w:tabs>
        <w:spacing w:line="184" w:lineRule="auto" w:before="97" w:after="0"/>
        <w:ind w:left="1278" w:right="654" w:hanging="454"/>
        <w:jc w:val="left"/>
        <w:rPr>
          <w:rFonts w:ascii="Arial" w:hAnsi="Arial" w:eastAsia="Arial"/>
          <w:sz w:val="52"/>
        </w:rPr>
      </w:pPr>
      <w:r>
        <w:rPr>
          <w:spacing w:val="-1"/>
          <w:w w:val="95"/>
          <w:sz w:val="52"/>
        </w:rPr>
        <w:t>测试贯穿整个软件开发生命周期，调试一般在开发 </w:t>
      </w:r>
      <w:r>
        <w:rPr>
          <w:spacing w:val="-1"/>
          <w:sz w:val="52"/>
        </w:rPr>
        <w:t>阶段。</w:t>
      </w:r>
    </w:p>
    <w:p>
      <w:pPr>
        <w:spacing w:after="0" w:line="184" w:lineRule="auto"/>
        <w:jc w:val="left"/>
        <w:rPr>
          <w:rFonts w:ascii="Arial" w:hAnsi="Arial" w:eastAsia="Arial"/>
          <w:sz w:val="52"/>
        </w:rPr>
        <w:sectPr>
          <w:pgSz w:w="14400" w:h="10800" w:orient="landscape"/>
          <w:pgMar w:top="500" w:bottom="280" w:left="760" w:right="300"/>
        </w:sectPr>
      </w:pPr>
    </w:p>
    <w:p>
      <w:pPr>
        <w:pStyle w:val="Heading2"/>
        <w:spacing w:line="1463" w:lineRule="exact"/>
        <w:ind w:right="1528"/>
      </w:pPr>
      <w:r>
        <w:rPr/>
        <w:drawing>
          <wp:anchor distT="0" distB="0" distL="0" distR="0" allowOverlap="1" layoutInCell="1" locked="0" behindDoc="1" simplePos="0" relativeHeight="251301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开发</w:t>
      </w:r>
      <w:r>
        <w:rPr>
          <w:rFonts w:ascii="微软雅黑" w:eastAsia="微软雅黑" w:hint="eastAsia"/>
        </w:rPr>
        <w:t>VS</w:t>
      </w:r>
      <w:r>
        <w:rPr/>
        <w:t>测试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36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难易程度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工作环境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薪水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发展前景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340" w:bottom="280" w:left="760" w:right="300"/>
        </w:sectPr>
      </w:pPr>
    </w:p>
    <w:p>
      <w:pPr>
        <w:pStyle w:val="Heading2"/>
        <w:ind w:right="1535"/>
      </w:pPr>
      <w:r>
        <w:rPr/>
        <w:drawing>
          <wp:anchor distT="0" distB="0" distL="0" distR="0" allowOverlap="1" layoutInCell="1" locked="0" behindDoc="1" simplePos="0" relativeHeight="251302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总结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软件公司的职位介绍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28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软件测试发展与前景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软件开发与软件测试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请预习第二章</w:t>
      </w:r>
    </w:p>
    <w:sectPr>
      <w:pgSz w:w="14400" w:h="10800" w:orient="landscape"/>
      <w:pgMar w:top="500" w:bottom="280" w:left="7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227" w:hanging="541"/>
      </w:pPr>
      <w:rPr>
        <w:rFonts w:hint="default" w:ascii="Arial" w:hAnsi="Arial" w:eastAsia="Arial" w:cs="Arial"/>
        <w:w w:val="99"/>
        <w:sz w:val="60"/>
        <w:szCs w:val="6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861" w:hanging="454"/>
      </w:pPr>
      <w:rPr>
        <w:rFonts w:hint="default" w:ascii="Arial" w:hAnsi="Arial" w:eastAsia="Arial" w:cs="Arial"/>
        <w:w w:val="99"/>
        <w:sz w:val="52"/>
        <w:szCs w:val="52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88" w:hanging="361"/>
      </w:pPr>
      <w:rPr>
        <w:rFonts w:hint="default" w:ascii="Arial" w:hAnsi="Arial" w:eastAsia="Arial" w:cs="Arial"/>
        <w:color w:val="86039D"/>
        <w:w w:val="99"/>
        <w:sz w:val="44"/>
        <w:szCs w:val="4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837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195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552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10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267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625" w:hanging="361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278" w:hanging="454"/>
      </w:pPr>
      <w:rPr>
        <w:rFonts w:hint="default"/>
        <w:w w:val="9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620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96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30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4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8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32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660" w:hanging="454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7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036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292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548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804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06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316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572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828" w:hanging="540"/>
      </w:pPr>
      <w:rPr>
        <w:rFonts w:hint="default"/>
        <w:lang w:val="zh-CN" w:eastAsia="zh-CN" w:bidi="zh-CN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353" w:lineRule="exact"/>
      <w:ind w:left="270" w:right="1974"/>
      <w:jc w:val="center"/>
      <w:outlineLvl w:val="1"/>
    </w:pPr>
    <w:rPr>
      <w:rFonts w:ascii="PMingLiU" w:hAnsi="PMingLiU" w:eastAsia="PMingLiU" w:cs="PMingLiU"/>
      <w:sz w:val="108"/>
      <w:szCs w:val="108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line="1090" w:lineRule="exact"/>
      <w:ind w:left="2086" w:right="1534"/>
      <w:jc w:val="center"/>
      <w:outlineLvl w:val="2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2019-03-04T02:54:16Z</dcterms:created>
  <dcterms:modified xsi:type="dcterms:W3CDTF">2019-03-04T02:54:16Z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