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98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spacing w:line="225" w:lineRule="auto" w:before="110"/>
        <w:ind w:left="3187" w:right="4129" w:firstLine="1008"/>
        <w:jc w:val="left"/>
        <w:rPr>
          <w:sz w:val="108"/>
        </w:rPr>
      </w:pPr>
      <w:r>
        <w:rPr>
          <w:sz w:val="108"/>
        </w:rPr>
        <w:t>第十五章易用性测试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920"/>
        </w:sectPr>
      </w:pPr>
    </w:p>
    <w:p>
      <w:pPr>
        <w:pStyle w:val="Heading1"/>
        <w:ind w:left="2504"/>
      </w:pPr>
      <w:r>
        <w:rPr/>
        <w:drawing>
          <wp:anchor distT="0" distB="0" distL="0" distR="0" allowOverlap="1" layoutInCell="1" locked="0" behindDoc="1" simplePos="0" relativeHeight="251499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兼容性测试的概念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兼容性测试验证点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0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spacing w:before="1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什么是兼容性测试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兼容性测试与配置测试的区别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1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能够独立的设计易用性测试用例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2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spacing w:before="11"/>
        <w:ind w:left="0" w:firstLine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3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易用性的基本概念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易用性测试的验证点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  <w:ind w:left="2504"/>
      </w:pPr>
      <w:r>
        <w:rPr/>
        <w:drawing>
          <wp:anchor distT="0" distB="0" distL="0" distR="0" allowOverlap="1" layoutInCell="1" locked="0" behindDoc="1" simplePos="0" relativeHeight="251504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易用性测试的基本概念</w:t>
      </w:r>
    </w:p>
    <w:p>
      <w:pPr>
        <w:pStyle w:val="BodyText"/>
        <w:spacing w:before="7"/>
        <w:ind w:left="0" w:firstLine="0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4" w:lineRule="auto" w:before="0" w:after="0"/>
        <w:ind w:left="644" w:right="358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易用性（</w:t>
      </w:r>
      <w:r>
        <w:rPr>
          <w:rFonts w:ascii="Cambria" w:hAnsi="Cambria" w:eastAsia="Cambria"/>
          <w:sz w:val="64"/>
        </w:rPr>
        <w:t>Useability</w:t>
      </w:r>
      <w:r>
        <w:rPr>
          <w:sz w:val="64"/>
        </w:rPr>
        <w:t>）是交互的适应性、功能性和有效性的集中体现。易用性属于人体工程学的范畴，人体工程学</w:t>
      </w:r>
    </w:p>
    <w:p>
      <w:pPr>
        <w:pStyle w:val="BodyText"/>
        <w:spacing w:line="206" w:lineRule="auto" w:before="17"/>
        <w:ind w:right="545" w:firstLine="0"/>
      </w:pPr>
      <w:r>
        <w:rPr/>
        <w:t>（</w:t>
      </w:r>
      <w:r>
        <w:rPr>
          <w:rFonts w:ascii="Cambria" w:eastAsia="Cambria"/>
        </w:rPr>
        <w:t>ergonomics</w:t>
      </w:r>
      <w:r>
        <w:rPr/>
        <w:t>）是一门将日常使用的东西设计为易于使用和实用性强的学科。</w:t>
      </w:r>
    </w:p>
    <w:p>
      <w:pPr>
        <w:spacing w:after="0" w:line="206" w:lineRule="auto"/>
        <w:sectPr>
          <w:pgSz w:w="14400" w:h="10800" w:orient="landscape"/>
          <w:pgMar w:top="500" w:bottom="280" w:left="760" w:right="920"/>
        </w:sectPr>
      </w:pPr>
    </w:p>
    <w:p>
      <w:pPr>
        <w:pStyle w:val="Heading1"/>
        <w:ind w:left="2511" w:right="1080"/>
      </w:pPr>
      <w:r>
        <w:rPr/>
        <w:drawing>
          <wp:anchor distT="0" distB="0" distL="0" distR="0" allowOverlap="1" layoutInCell="1" locked="0" behindDoc="1" simplePos="0" relativeHeight="251505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易用性包括</w:t>
      </w: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spacing w:before="11"/>
        <w:ind w:left="0" w:firstLine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易理解性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易学习性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易操作性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吸引性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依从性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  <w:spacing w:line="1463" w:lineRule="exact"/>
        <w:ind w:left="2511"/>
      </w:pPr>
      <w:r>
        <w:rPr/>
        <w:drawing>
          <wp:anchor distT="0" distB="0" distL="0" distR="0" allowOverlap="1" layoutInCell="1" locked="0" behindDoc="1" simplePos="0" relativeHeight="251506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优秀</w:t>
      </w:r>
      <w:r>
        <w:rPr>
          <w:rFonts w:ascii="微软雅黑" w:eastAsia="微软雅黑" w:hint="eastAsia"/>
        </w:rPr>
        <w:t>UI</w:t>
      </w:r>
      <w:r>
        <w:rPr/>
        <w:t>具备的七个要素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749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符合标准和规范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直观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一致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灵活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舒适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正确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实用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340" w:bottom="280" w:left="760" w:right="920"/>
        </w:sectPr>
      </w:pPr>
    </w:p>
    <w:p>
      <w:pPr>
        <w:pStyle w:val="Heading1"/>
        <w:ind w:left="2504"/>
      </w:pPr>
      <w:r>
        <w:rPr/>
        <w:drawing>
          <wp:anchor distT="0" distB="0" distL="0" distR="0" allowOverlap="1" layoutInCell="1" locked="0" behindDoc="1" simplePos="0" relativeHeight="251507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易用性测试与ＵＩ测试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409" w:after="0"/>
        <w:ind w:left="644" w:right="53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ＵＩ测试（又称“用户界面测试”）：</w:t>
      </w:r>
      <w:r>
        <w:rPr>
          <w:spacing w:val="-17"/>
          <w:sz w:val="64"/>
        </w:rPr>
        <w:t>用</w:t>
      </w:r>
      <w:r>
        <w:rPr>
          <w:spacing w:val="-1"/>
          <w:sz w:val="64"/>
        </w:rPr>
        <w:t>于与软件交互的方式称为用户界面或</w:t>
      </w:r>
      <w:r>
        <w:rPr>
          <w:rFonts w:ascii="Cambria" w:hAnsi="Cambria" w:eastAsia="Cambria"/>
          <w:sz w:val="64"/>
        </w:rPr>
        <w:t>UI</w:t>
      </w:r>
      <w:r>
        <w:rPr>
          <w:sz w:val="64"/>
        </w:rPr>
        <w:t>。</w:t>
      </w:r>
      <w:r>
        <w:rPr>
          <w:spacing w:val="-1"/>
          <w:sz w:val="64"/>
        </w:rPr>
        <w:t>是软件面向用户的主大门，直接影响到用户对软件系统的映像，及后期的使用等。但是，对其的测试仅仅是易用性测试的一</w:t>
      </w:r>
      <w:r>
        <w:rPr>
          <w:sz w:val="64"/>
        </w:rPr>
        <w:t>个方面，是一个包含的关系。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8" w:lineRule="auto" w:before="137" w:after="0"/>
        <w:ind w:left="644" w:right="53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分清了一件事物的这两个方面，在分析的时候会避免将所有的问题都归结于易用性</w:t>
      </w:r>
      <w:r>
        <w:rPr>
          <w:sz w:val="64"/>
        </w:rPr>
        <w:t>问题。</w:t>
      </w:r>
    </w:p>
    <w:p>
      <w:pPr>
        <w:spacing w:after="0" w:line="208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8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易用性测试验证点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03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控件名称应该易懂，用词准确，无歧异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6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常用按钮支持快捷方式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5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完成同一功能的元素放在一起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6" w:after="0"/>
        <w:ind w:left="644" w:right="0" w:hanging="541"/>
        <w:jc w:val="left"/>
        <w:rPr>
          <w:rFonts w:ascii="Arial" w:hAnsi="Arial" w:eastAsia="Arial"/>
          <w:sz w:val="59"/>
        </w:rPr>
      </w:pPr>
      <w:r>
        <w:rPr>
          <w:sz w:val="59"/>
        </w:rPr>
        <w:t>界面上重要信息放在前面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9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支持回车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6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界面空间小时使用下拉列表框而不使用单选框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5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专业性软件使用专业术语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6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对可能造成等待时间较长的操作应该提供取消</w:t>
      </w:r>
    </w:p>
    <w:p>
      <w:pPr>
        <w:spacing w:after="0" w:line="240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09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易用性测试验证点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288" w:after="0"/>
        <w:ind w:left="644" w:right="53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对用户可能带来破坏性的操作有回到上一</w:t>
      </w:r>
      <w:r>
        <w:rPr>
          <w:sz w:val="64"/>
        </w:rPr>
        <w:t>步的机会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根据需要自动过滤空格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主菜单的宽度要接近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工具栏图标与完成的功能有关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快捷键参考微软标准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提供联机帮助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提供多种格式的帮助文件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提供软件的技术支持方式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9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10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易用性的基本概念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易用性测试的验证点</w:t>
      </w:r>
    </w:p>
    <w:sectPr>
      <w:pgSz w:w="14400" w:h="10800" w:orient="landscape"/>
      <w:pgMar w:top="500" w:bottom="280" w:left="7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48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56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64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72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8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88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96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04" w:hanging="5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644" w:hanging="541"/>
    </w:pPr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2503" w:right="1332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2019-03-04T03:05:09Z</dcterms:created>
  <dcterms:modified xsi:type="dcterms:W3CDTF">2019-03-04T03:05:09Z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