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8CAC" w14:textId="77777777" w:rsidR="00556951" w:rsidRPr="00E63098" w:rsidRDefault="00000000" w:rsidP="00E63098">
      <w:pPr>
        <w:pStyle w:val="Title"/>
      </w:pPr>
      <w:r w:rsidRPr="00E63098">
        <w:t>Project Summary: Netflix Campaign Visual Generator</w:t>
      </w:r>
    </w:p>
    <w:p w14:paraId="3FE37A26" w14:textId="43847CB9" w:rsidR="00E63098" w:rsidRDefault="00E63098" w:rsidP="00E63098">
      <w:pPr>
        <w:pStyle w:val="Subtitle"/>
      </w:pPr>
      <w:r>
        <w:t>By Janine White</w:t>
      </w:r>
    </w:p>
    <w:p w14:paraId="06339D72" w14:textId="42EAAC5E" w:rsidR="00556951" w:rsidRDefault="00000000">
      <w:r>
        <w:t>This project delivers a web-based image generation platform designed to support digital marketing and key-art ideation for high-profile entertainment campaigns, such as those produced for Netflix. The system integrates OpenAI’s image generation capabilities with a Gradio-powered web interface to transform structured creative inputs into visually compelling concept artwork.</w:t>
      </w:r>
    </w:p>
    <w:p w14:paraId="052BD4AB" w14:textId="77777777" w:rsidR="00556951" w:rsidRDefault="00000000" w:rsidP="00E63098">
      <w:pPr>
        <w:pStyle w:val="Heading1"/>
      </w:pPr>
      <w:r>
        <w:t>Core Objectives and Achievements</w:t>
      </w:r>
    </w:p>
    <w:p w14:paraId="7D8A44B6" w14:textId="77777777" w:rsidR="00556951" w:rsidRDefault="00000000">
      <w:r w:rsidRPr="00E63098">
        <w:rPr>
          <w:rStyle w:val="Heading2Char"/>
        </w:rPr>
        <w:t>1. Prompt-to-Image Generation</w:t>
      </w:r>
      <w:r>
        <w:br/>
        <w:t>The platform implements AI-based image generation using OpenAI’s Images API in a legacy-compatible configuration. Image generation is standardized at a supported resolution to ensure reliability and prevent API errors in restricted execution environments.</w:t>
      </w:r>
    </w:p>
    <w:p w14:paraId="3C7AFAD8" w14:textId="77777777" w:rsidR="00556951" w:rsidRDefault="00000000">
      <w:r w:rsidRPr="00E63098">
        <w:rPr>
          <w:rStyle w:val="Heading2Char"/>
        </w:rPr>
        <w:t>2. Structured Creative Inputs</w:t>
      </w:r>
      <w:r w:rsidRPr="00E63098">
        <w:rPr>
          <w:rStyle w:val="Heading2Char"/>
        </w:rPr>
        <w:br/>
      </w:r>
      <w:r>
        <w:t>The user interface separates creative intent into two distinct inputs: the show or movie title and the creative concept. These inputs are programmatically combined into a single, well-structured prompt optimized for cinematic, streaming-platform-style key art.</w:t>
      </w:r>
    </w:p>
    <w:p w14:paraId="54F60CB4" w14:textId="77777777" w:rsidR="00556951" w:rsidRDefault="00000000">
      <w:r w:rsidRPr="00E63098">
        <w:rPr>
          <w:rStyle w:val="Heading2Char"/>
        </w:rPr>
        <w:t>3. Batch Generation Capability</w:t>
      </w:r>
      <w:r>
        <w:br/>
        <w:t>The system supports batch image generation, allowing multiple visual variations to be produced from a single prompt. This enables rapid exploration of creative directions while maintaining guardrails on batch size to manage performance and API usage.</w:t>
      </w:r>
    </w:p>
    <w:p w14:paraId="7E52463B" w14:textId="77777777" w:rsidR="00556951" w:rsidRDefault="00000000">
      <w:r w:rsidRPr="00E63098">
        <w:rPr>
          <w:rStyle w:val="Heading2Char"/>
        </w:rPr>
        <w:t>4. Gallery-Based Output</w:t>
      </w:r>
      <w:r>
        <w:br/>
        <w:t>Generated images are displayed using a gallery-style layout within the Gradio interface. This presentation supports side-by-side comparison and aligns with real-world creative review and campaign ideation workflows.</w:t>
      </w:r>
    </w:p>
    <w:p w14:paraId="355D3467" w14:textId="1CCDE577" w:rsidR="00556951" w:rsidRDefault="00000000">
      <w:r w:rsidRPr="00E63098">
        <w:rPr>
          <w:rStyle w:val="Heading2Char"/>
        </w:rPr>
        <w:t>5. Robust Error Handling</w:t>
      </w:r>
      <w:r>
        <w:br/>
        <w:t>Defensive programming techniques were implemented to handle invalid inputs, and API-level errors gracefully. User-friendly error messages are surfaced directly in the interface rather than exposing raw execution traces.</w:t>
      </w:r>
    </w:p>
    <w:p w14:paraId="53B02DB5" w14:textId="77777777" w:rsidR="00556951" w:rsidRDefault="00000000">
      <w:r w:rsidRPr="00E63098">
        <w:rPr>
          <w:rStyle w:val="Heading2Char"/>
        </w:rPr>
        <w:t>6. Environment-Aware Engineering</w:t>
      </w:r>
      <w:r>
        <w:br/>
        <w:t xml:space="preserve">The solution was adapted to operate within a constrained platform environment, accounting for limited package versions, restricted network access, and legacy SDK </w:t>
      </w:r>
      <w:r>
        <w:lastRenderedPageBreak/>
        <w:t>constraints. Conditional dependency handling and compatibility strategies were applied to ensure stability and portability.</w:t>
      </w:r>
    </w:p>
    <w:p w14:paraId="28D64DE0" w14:textId="77777777" w:rsidR="00556951" w:rsidRDefault="00000000">
      <w:r w:rsidRPr="00E63098">
        <w:rPr>
          <w:rStyle w:val="Heading2Char"/>
        </w:rPr>
        <w:t>7. User Experience Enhancements</w:t>
      </w:r>
      <w:r>
        <w:br/>
        <w:t xml:space="preserve">The </w:t>
      </w:r>
      <w:proofErr w:type="spellStart"/>
      <w:r>
        <w:t>Gradio</w:t>
      </w:r>
      <w:proofErr w:type="spellEnd"/>
      <w:r>
        <w:t xml:space="preserve"> interface was refined to maximize visible workspace, reduce unnecessary scrolling, and emphasize generated imagery. Defaults and layout choices were tuned specifically for marketing and creative review use cases.</w:t>
      </w:r>
    </w:p>
    <w:p w14:paraId="40764B0A" w14:textId="77777777" w:rsidR="00556951" w:rsidRDefault="00000000" w:rsidP="00E63098">
      <w:pPr>
        <w:pStyle w:val="Heading1"/>
      </w:pPr>
      <w:r>
        <w:t>Outcome</w:t>
      </w:r>
    </w:p>
    <w:p w14:paraId="15298F1C" w14:textId="77777777" w:rsidR="00556951" w:rsidRDefault="00000000">
      <w:r>
        <w:t>The final system functions as a creative concept generator rather than a simple image tool. It enables designers, marketers, and creative teams to rapidly iterate on visual ideas, explore multiple campaign directions, and generate consistent, high-quality concept imagery suitable for banners, posters, and promotional assets. The project demonstrates a practical application of generative AI, UI design, and production-aware engineering in a real-world creative workflow.</w:t>
      </w:r>
    </w:p>
    <w:sectPr w:rsidR="005569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313016">
    <w:abstractNumId w:val="8"/>
  </w:num>
  <w:num w:numId="2" w16cid:durableId="1203202194">
    <w:abstractNumId w:val="6"/>
  </w:num>
  <w:num w:numId="3" w16cid:durableId="2053994069">
    <w:abstractNumId w:val="5"/>
  </w:num>
  <w:num w:numId="4" w16cid:durableId="71782260">
    <w:abstractNumId w:val="4"/>
  </w:num>
  <w:num w:numId="5" w16cid:durableId="772675594">
    <w:abstractNumId w:val="7"/>
  </w:num>
  <w:num w:numId="6" w16cid:durableId="447817570">
    <w:abstractNumId w:val="3"/>
  </w:num>
  <w:num w:numId="7" w16cid:durableId="68581287">
    <w:abstractNumId w:val="2"/>
  </w:num>
  <w:num w:numId="8" w16cid:durableId="760178259">
    <w:abstractNumId w:val="1"/>
  </w:num>
  <w:num w:numId="9" w16cid:durableId="192914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951"/>
    <w:rsid w:val="00AA1D8D"/>
    <w:rsid w:val="00B47730"/>
    <w:rsid w:val="00B523B2"/>
    <w:rsid w:val="00CB0664"/>
    <w:rsid w:val="00E63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94F70"/>
  <w14:defaultImageDpi w14:val="300"/>
  <w15:docId w15:val="{6983FD17-CB3D-4034-A7ED-B8920EC2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Janine White</cp:lastModifiedBy>
  <cp:revision>2</cp:revision>
  <dcterms:created xsi:type="dcterms:W3CDTF">2013-12-23T23:15:00Z</dcterms:created>
  <dcterms:modified xsi:type="dcterms:W3CDTF">2026-01-11T20:44:00Z</dcterms:modified>
  <cp:category/>
</cp:coreProperties>
</file>