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none" w:color="FFFFFF" w:sz="0"/>
              <w:bottom w:val="none" w:color="FFFFFF" w:sz="0"/>
              <w:right w:val="none" w:color="FFFFFF" w:sz="0"/>
            </w:tcBorders>
            <w:tcMar>
              <w:top w:type="dxa" w:w="0"/>
              <w:left w:type="dxa" w:w="0"/>
              <w:bottom w:type="dxa" w:w="0"/>
              <w:right w:type="dxa" w:w="100"/>
            </w:tcMar>
            <w:vAlign w:val="center"/>
          </w:tcPr>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tc>
        <w:tc>
          <w:tcPr>
            <w:tcW w:type="dxa" w:w="828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20" w:before="0"/>
            </w:pPr>
            <w:r>
              <w:rPr>
                <w:rFonts w:ascii="Calibri" w:cs="Calibri" w:eastAsia="Calibri" w:hAnsi="Calibri"/>
                <w:b/>
                <w:bCs/>
                <w:color w:val="1F3864"/>
                <w:sz w:val="28"/>
                <w:szCs w:val="28"/>
              </w:rPr>
              <w:t xml:space="preserve">COMSATS University Islamabad</w:t>
            </w:r>
          </w:p>
          <w:p>
            <w:pPr>
              <w:spacing w:after="60" w:before="0"/>
            </w:pPr>
            <w:r>
              <w:rPr>
                <w:rFonts w:ascii="Calibri" w:cs="Calibri" w:eastAsia="Calibri" w:hAnsi="Calibri"/>
                <w:i/>
                <w:iCs/>
                <w:color w:val="595959"/>
                <w:sz w:val="18"/>
                <w:szCs w:val="18"/>
              </w:rPr>
              <w:t xml:space="preserve">Department of Management Sciences  |  Application of ICT (CSC-101)</w:t>
            </w:r>
          </w:p>
          <w:p>
            <w:pPr>
              <w:spacing w:after="0" w:before="0"/>
            </w:pPr>
            <w:r>
              <w:rPr>
                <w:rFonts w:ascii="Calibri" w:cs="Calibri" w:eastAsia="Calibri" w:hAnsi="Calibri"/>
                <w:b/>
                <w:bCs/>
                <w:color w:val="1F3864"/>
                <w:sz w:val="22"/>
                <w:szCs w:val="22"/>
              </w:rPr>
              <w:t xml:space="preserve">Class Assignment 03 — Summary of Week 8: Artificial Intelligence</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F3864" w:sz="4"/>
              <w:left w:val="none" w:color="FFFFFF" w:sz="0"/>
              <w:bottom w:val="single" w:color="1F3864" w:sz="4"/>
              <w:right w:val="none" w:color="FFFFFF" w:sz="0"/>
            </w:tcBorders>
            <w:shd w:fill="EAF1F8" w:val="clear"/>
            <w:tcMar>
              <w:top w:type="dxa" w:w="80"/>
              <w:left w:type="dxa" w:w="100"/>
              <w:bottom w:type="dxa" w:w="80"/>
              <w:right w:type="dxa" w:w="100"/>
            </w:tcMar>
            <w:vAlign w:val="center"/>
          </w:tcPr>
          <w:p>
            <w:pPr>
              <w:jc w:val="center"/>
            </w:pPr>
            <w:r>
              <w:rPr>
                <w:rFonts w:ascii="Calibri" w:cs="Calibri" w:eastAsia="Calibri" w:hAnsi="Calibri"/>
                <w:b/>
                <w:bCs/>
                <w:color w:val="595959"/>
                <w:sz w:val="16"/>
                <w:szCs w:val="16"/>
              </w:rPr>
              <w:t xml:space="preserve">Submitted By
</w:t>
            </w:r>
            <w:r>
              <w:rPr>
                <w:rFonts w:ascii="Calibri" w:cs="Calibri" w:eastAsia="Calibri" w:hAnsi="Calibri"/>
                <w:b/>
                <w:bCs/>
                <w:color w:val="1F3864"/>
                <w:sz w:val="20"/>
                <w:szCs w:val="20"/>
              </w:rPr>
              <w:t xml:space="preserve">Ghazala Ismail</w:t>
            </w:r>
          </w:p>
        </w:tc>
        <w:tc>
          <w:tcPr>
            <w:tcW w:type="dxa" w:w="3360"/>
            <w:tcBorders>
              <w:top w:val="single" w:color="1F3864" w:sz="4"/>
              <w:left w:val="none" w:color="FFFFFF" w:sz="0"/>
              <w:bottom w:val="single" w:color="1F3864" w:sz="4"/>
              <w:right w:val="none" w:color="FFFFFF" w:sz="0"/>
            </w:tcBorders>
            <w:shd w:fill="EAF1F8" w:val="clear"/>
            <w:tcMar>
              <w:top w:type="dxa" w:w="80"/>
              <w:left w:type="dxa" w:w="100"/>
              <w:bottom w:type="dxa" w:w="80"/>
              <w:right w:type="dxa" w:w="100"/>
            </w:tcMar>
            <w:vAlign w:val="center"/>
          </w:tcPr>
          <w:p>
            <w:pPr>
              <w:jc w:val="center"/>
            </w:pPr>
            <w:r>
              <w:rPr>
                <w:rFonts w:ascii="Calibri" w:cs="Calibri" w:eastAsia="Calibri" w:hAnsi="Calibri"/>
                <w:b/>
                <w:bCs/>
                <w:color w:val="595959"/>
                <w:sz w:val="16"/>
                <w:szCs w:val="16"/>
              </w:rPr>
              <w:t xml:space="preserve">Registration No.
</w:t>
            </w:r>
            <w:r>
              <w:rPr>
                <w:rFonts w:ascii="Calibri" w:cs="Calibri" w:eastAsia="Calibri" w:hAnsi="Calibri"/>
                <w:b/>
                <w:bCs/>
                <w:color w:val="1F3864"/>
                <w:sz w:val="20"/>
                <w:szCs w:val="20"/>
              </w:rPr>
              <w:t xml:space="preserve">FA25-BEN-008</w:t>
            </w:r>
          </w:p>
        </w:tc>
        <w:tc>
          <w:tcPr>
            <w:tcW w:type="dxa" w:w="3360"/>
            <w:tcBorders>
              <w:top w:val="single" w:color="1F3864" w:sz="4"/>
              <w:left w:val="none" w:color="FFFFFF" w:sz="0"/>
              <w:bottom w:val="single" w:color="1F3864" w:sz="4"/>
              <w:right w:val="none" w:color="FFFFFF" w:sz="0"/>
            </w:tcBorders>
            <w:shd w:fill="EAF1F8" w:val="clear"/>
            <w:tcMar>
              <w:top w:type="dxa" w:w="80"/>
              <w:left w:type="dxa" w:w="100"/>
              <w:bottom w:type="dxa" w:w="80"/>
              <w:right w:type="dxa" w:w="100"/>
            </w:tcMar>
            <w:vAlign w:val="center"/>
          </w:tcPr>
          <w:p>
            <w:pPr>
              <w:jc w:val="center"/>
            </w:pPr>
            <w:r>
              <w:rPr>
                <w:rFonts w:ascii="Calibri" w:cs="Calibri" w:eastAsia="Calibri" w:hAnsi="Calibri"/>
                <w:b/>
                <w:bCs/>
                <w:color w:val="595959"/>
                <w:sz w:val="16"/>
                <w:szCs w:val="16"/>
              </w:rPr>
              <w:t xml:space="preserve">Submitted To
</w:t>
            </w:r>
            <w:r>
              <w:rPr>
                <w:rFonts w:ascii="Calibri" w:cs="Calibri" w:eastAsia="Calibri" w:hAnsi="Calibri"/>
                <w:b/>
                <w:bCs/>
                <w:color w:val="1F3864"/>
                <w:sz w:val="20"/>
                <w:szCs w:val="20"/>
              </w:rPr>
              <w:t xml:space="preserve">Sir Saad Muneer</w:t>
            </w:r>
          </w:p>
        </w:tc>
      </w:tr>
    </w:tbl>
    <w:p>
      <w:pPr>
        <w:spacing w:after="0" w:before="100"/>
      </w:pPr>
      <w:r>
        <w:t xml:space="preserve"/>
      </w:r>
    </w:p>
    <w:p>
      <w:pPr>
        <w:pStyle w:val="Heading1"/>
        <w:pBdr>
          <w:bottom w:val="single" w:color="1F3864" w:sz="6" w:space="2"/>
        </w:pBdr>
        <w:spacing w:after="60" w:before="160"/>
      </w:pPr>
      <w:r>
        <w:rPr>
          <w:rFonts w:ascii="Calibri" w:cs="Calibri" w:eastAsia="Calibri" w:hAnsi="Calibri"/>
          <w:b/>
          <w:bCs/>
          <w:color w:val="1F3864"/>
          <w:sz w:val="24"/>
          <w:szCs w:val="24"/>
        </w:rPr>
        <w:t xml:space="preserve">1.  Introduction</w:t>
      </w:r>
    </w:p>
    <w:p>
      <w:pPr>
        <w:spacing w:after="60" w:before="40" w:line="280"/>
        <w:jc w:val="both"/>
      </w:pPr>
      <w:r>
        <w:rPr>
          <w:rFonts w:ascii="Calibri" w:cs="Calibri" w:eastAsia="Calibri" w:hAnsi="Calibri"/>
          <w:sz w:val="20"/>
          <w:szCs w:val="20"/>
        </w:rPr>
        <w:t xml:space="preserve">This assignment summarizes the Week 8 lecture of Application of ICT, which introduces Artificial Intelligence (AI), traces its development, and explains how it is applied in business and education. The session also addresses academic integrity, HEC and CUI guidelines on AI use, and the principles of ethical AI use through effective prompt design.</w:t>
      </w:r>
    </w:p>
    <w:p>
      <w:pPr>
        <w:pStyle w:val="Heading1"/>
        <w:pBdr>
          <w:bottom w:val="single" w:color="1F3864" w:sz="6" w:space="2"/>
        </w:pBdr>
        <w:spacing w:after="60" w:before="160"/>
      </w:pPr>
      <w:r>
        <w:rPr>
          <w:rFonts w:ascii="Calibri" w:cs="Calibri" w:eastAsia="Calibri" w:hAnsi="Calibri"/>
          <w:b/>
          <w:bCs/>
          <w:color w:val="1F3864"/>
          <w:sz w:val="24"/>
          <w:szCs w:val="24"/>
        </w:rPr>
        <w:t xml:space="preserve">2.  What is Artificial Intelligence?</w:t>
      </w:r>
    </w:p>
    <w:p>
      <w:pPr>
        <w:spacing w:after="60" w:before="40" w:line="280"/>
        <w:jc w:val="both"/>
      </w:pPr>
      <w:r>
        <w:rPr>
          <w:rFonts w:ascii="Calibri" w:cs="Calibri" w:eastAsia="Calibri" w:hAnsi="Calibri"/>
          <w:sz w:val="20"/>
          <w:szCs w:val="20"/>
        </w:rPr>
        <w:t xml:space="preserve">The term combines "Artificial" — something man-made using technology — with "Intelligence," the ability to think, learn, reason, and make decisions. Therefore, Artificial Intelligence (AI) refers to human-made systems that can perform tasks normally requiring human intelligence, such as learning from experience, reasoning, understanding language, recognizing images and voices, and making decisions or predictions. Common examples include Google Maps suggesting the best route based on real-time traffic and Netflix recommending content from viewing history.</w:t>
      </w:r>
    </w:p>
    <w:p>
      <w:pPr>
        <w:pStyle w:val="Heading1"/>
        <w:pBdr>
          <w:bottom w:val="single" w:color="1F3864" w:sz="6" w:space="2"/>
        </w:pBdr>
        <w:spacing w:after="60" w:before="160"/>
      </w:pPr>
      <w:r>
        <w:rPr>
          <w:rFonts w:ascii="Calibri" w:cs="Calibri" w:eastAsia="Calibri" w:hAnsi="Calibri"/>
          <w:b/>
          <w:bCs/>
          <w:color w:val="1F3864"/>
          <w:sz w:val="24"/>
          <w:szCs w:val="24"/>
        </w:rPr>
        <w:t xml:space="preserve">3.  Historical Background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50"/>
              <w:left w:type="dxa" w:w="100"/>
              <w:bottom w:type="dxa" w:w="50"/>
              <w:right w:type="dxa" w:w="100"/>
            </w:tcMar>
            <w:vAlign w:val="center"/>
          </w:tcPr>
          <w:p>
            <w:pPr>
              <w:jc w:val="left"/>
            </w:pPr>
            <w:r>
              <w:rPr>
                <w:rFonts w:ascii="Calibri" w:cs="Calibri" w:eastAsia="Calibri" w:hAnsi="Calibri"/>
                <w:b/>
                <w:bCs/>
                <w:color w:val="FFFFFF"/>
                <w:sz w:val="18"/>
                <w:szCs w:val="18"/>
              </w:rPr>
              <w:t xml:space="preserve">Period</w:t>
            </w:r>
          </w:p>
        </w:tc>
        <w:tc>
          <w:tcPr>
            <w:tcW w:type="dxa" w:w="8080"/>
            <w:tcBorders>
              <w:top w:val="single" w:color="BFBFBF" w:sz="4"/>
              <w:left w:val="single" w:color="BFBFBF" w:sz="4"/>
              <w:bottom w:val="single" w:color="BFBFBF" w:sz="4"/>
              <w:right w:val="single" w:color="BFBFBF" w:sz="4"/>
            </w:tcBorders>
            <w:shd w:fill="1F3864" w:val="clear"/>
            <w:tcMar>
              <w:top w:type="dxa" w:w="50"/>
              <w:left w:type="dxa" w:w="100"/>
              <w:bottom w:type="dxa" w:w="50"/>
              <w:right w:type="dxa" w:w="100"/>
            </w:tcMar>
            <w:vAlign w:val="center"/>
          </w:tcPr>
          <w:p>
            <w:pPr>
              <w:jc w:val="left"/>
            </w:pPr>
            <w:r>
              <w:rPr>
                <w:rFonts w:ascii="Calibri" w:cs="Calibri" w:eastAsia="Calibri" w:hAnsi="Calibri"/>
                <w:b/>
                <w:bCs/>
                <w:color w:val="FFFFFF"/>
                <w:sz w:val="18"/>
                <w:szCs w:val="18"/>
              </w:rPr>
              <w:t xml:space="preserve">Key Development</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1940s – 1950s</w:t>
            </w:r>
          </w:p>
        </w:tc>
        <w:tc>
          <w:tcPr>
            <w:tcW w:type="dxa" w:w="80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Idea of "thinking machines" began; Alan Turing proposed the Turing Test.</w:t>
            </w:r>
          </w:p>
        </w:tc>
      </w:tr>
      <w:tr>
        <w:tc>
          <w:tcPr>
            <w:tcW w:type="dxa" w:w="200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1960s – 1970s</w:t>
            </w:r>
          </w:p>
        </w:tc>
        <w:tc>
          <w:tcPr>
            <w:tcW w:type="dxa" w:w="808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First AI programs created for chess and mathematical problem solving.</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1980s</w:t>
            </w:r>
          </w:p>
        </w:tc>
        <w:tc>
          <w:tcPr>
            <w:tcW w:type="dxa" w:w="80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Machine learning emerged with algorithms that learn from data.</w:t>
            </w:r>
          </w:p>
        </w:tc>
      </w:tr>
      <w:tr>
        <w:tc>
          <w:tcPr>
            <w:tcW w:type="dxa" w:w="200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1990s – 2000s</w:t>
            </w:r>
          </w:p>
        </w:tc>
        <w:tc>
          <w:tcPr>
            <w:tcW w:type="dxa" w:w="808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AI entered business through expert and recommendation systems.</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2010s – Present</w:t>
            </w:r>
          </w:p>
        </w:tc>
        <w:tc>
          <w:tcPr>
            <w:tcW w:type="dxa" w:w="80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AI is now used in virtual assistants, self-driving cars, chatbots, healthcare, finance, and education.</w:t>
            </w:r>
          </w:p>
        </w:tc>
      </w:tr>
    </w:tbl>
    <w:p>
      <w:pPr>
        <w:pStyle w:val="Heading1"/>
        <w:pBdr>
          <w:bottom w:val="single" w:color="1F3864" w:sz="6" w:space="2"/>
        </w:pBdr>
        <w:spacing w:after="60" w:before="160"/>
      </w:pPr>
      <w:r>
        <w:rPr>
          <w:rFonts w:ascii="Calibri" w:cs="Calibri" w:eastAsia="Calibri" w:hAnsi="Calibri"/>
          <w:b/>
          <w:bCs/>
          <w:color w:val="1F3864"/>
          <w:sz w:val="24"/>
          <w:szCs w:val="24"/>
        </w:rPr>
        <w:t xml:space="preserve">4.  How AI Works</w:t>
      </w:r>
    </w:p>
    <w:p>
      <w:pPr>
        <w:pStyle w:val="ListParagraph"/>
        <w:numPr>
          <w:ilvl w:val="0"/>
          <w:numId w:val="2"/>
        </w:numPr>
        <w:spacing w:after="20" w:before="20" w:line="260"/>
      </w:pPr>
      <w:r>
        <w:rPr>
          <w:rFonts w:ascii="Calibri" w:cs="Calibri" w:eastAsia="Calibri" w:hAnsi="Calibri"/>
          <w:sz w:val="20"/>
          <w:szCs w:val="20"/>
        </w:rPr>
        <w:t xml:space="preserve">Data Collection — gathering text, images, and numbers.</w:t>
      </w:r>
    </w:p>
    <w:p>
      <w:pPr>
        <w:pStyle w:val="ListParagraph"/>
        <w:numPr>
          <w:ilvl w:val="0"/>
          <w:numId w:val="2"/>
        </w:numPr>
        <w:spacing w:after="20" w:before="20" w:line="260"/>
      </w:pPr>
      <w:r>
        <w:rPr>
          <w:rFonts w:ascii="Calibri" w:cs="Calibri" w:eastAsia="Calibri" w:hAnsi="Calibri"/>
          <w:sz w:val="20"/>
          <w:szCs w:val="20"/>
        </w:rPr>
        <w:t xml:space="preserve">Processing — analyzing the data using algorithms.</w:t>
      </w:r>
    </w:p>
    <w:p>
      <w:pPr>
        <w:pStyle w:val="ListParagraph"/>
        <w:numPr>
          <w:ilvl w:val="0"/>
          <w:numId w:val="2"/>
        </w:numPr>
        <w:spacing w:after="20" w:before="20" w:line="260"/>
      </w:pPr>
      <w:r>
        <w:rPr>
          <w:rFonts w:ascii="Calibri" w:cs="Calibri" w:eastAsia="Calibri" w:hAnsi="Calibri"/>
          <w:sz w:val="20"/>
          <w:szCs w:val="20"/>
        </w:rPr>
        <w:t xml:space="preserve">Learning — recognizing patterns (e.g., predicting sales from past records).</w:t>
      </w:r>
    </w:p>
    <w:p>
      <w:pPr>
        <w:pStyle w:val="ListParagraph"/>
        <w:numPr>
          <w:ilvl w:val="0"/>
          <w:numId w:val="2"/>
        </w:numPr>
        <w:spacing w:after="20" w:before="20" w:line="260"/>
      </w:pPr>
      <w:r>
        <w:rPr>
          <w:rFonts w:ascii="Calibri" w:cs="Calibri" w:eastAsia="Calibri" w:hAnsi="Calibri"/>
          <w:sz w:val="20"/>
          <w:szCs w:val="20"/>
        </w:rPr>
        <w:t xml:space="preserve">Decision Making — producing results or recommendations automatically.</w:t>
      </w:r>
    </w:p>
    <w:p>
      <w:pPr>
        <w:pStyle w:val="ListParagraph"/>
        <w:numPr>
          <w:ilvl w:val="0"/>
          <w:numId w:val="2"/>
        </w:numPr>
        <w:spacing w:after="20" w:before="20" w:line="260"/>
      </w:pPr>
      <w:r>
        <w:rPr>
          <w:rFonts w:ascii="Calibri" w:cs="Calibri" w:eastAsia="Calibri" w:hAnsi="Calibri"/>
          <w:sz w:val="20"/>
          <w:szCs w:val="20"/>
        </w:rPr>
        <w:t xml:space="preserve">Feedback Loop — improving continuously as more data is added.</w:t>
      </w:r>
    </w:p>
    <w:p>
      <w:pPr>
        <w:pStyle w:val="Heading1"/>
        <w:pBdr>
          <w:bottom w:val="single" w:color="1F3864" w:sz="6" w:space="2"/>
        </w:pBdr>
        <w:spacing w:after="60" w:before="160"/>
      </w:pPr>
      <w:r>
        <w:rPr>
          <w:rFonts w:ascii="Calibri" w:cs="Calibri" w:eastAsia="Calibri" w:hAnsi="Calibri"/>
          <w:b/>
          <w:bCs/>
          <w:color w:val="1F3864"/>
          <w:sz w:val="24"/>
          <w:szCs w:val="24"/>
        </w:rPr>
        <w:t xml:space="preserve">5.  Main Technologies of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50"/>
              <w:left w:type="dxa" w:w="100"/>
              <w:bottom w:type="dxa" w:w="50"/>
              <w:right w:type="dxa" w:w="100"/>
            </w:tcMar>
            <w:vAlign w:val="center"/>
          </w:tcPr>
          <w:p>
            <w:pPr>
              <w:jc w:val="left"/>
            </w:pPr>
            <w:r>
              <w:rPr>
                <w:rFonts w:ascii="Calibri" w:cs="Calibri" w:eastAsia="Calibri" w:hAnsi="Calibri"/>
                <w:b/>
                <w:bCs/>
                <w:color w:val="FFFFFF"/>
                <w:sz w:val="18"/>
                <w:szCs w:val="18"/>
              </w:rPr>
              <w:t xml:space="preserve">Technology</w:t>
            </w:r>
          </w:p>
        </w:tc>
        <w:tc>
          <w:tcPr>
            <w:tcW w:type="dxa" w:w="7380"/>
            <w:tcBorders>
              <w:top w:val="single" w:color="BFBFBF" w:sz="4"/>
              <w:left w:val="single" w:color="BFBFBF" w:sz="4"/>
              <w:bottom w:val="single" w:color="BFBFBF" w:sz="4"/>
              <w:right w:val="single" w:color="BFBFBF" w:sz="4"/>
            </w:tcBorders>
            <w:shd w:fill="1F3864" w:val="clear"/>
            <w:tcMar>
              <w:top w:type="dxa" w:w="50"/>
              <w:left w:type="dxa" w:w="100"/>
              <w:bottom w:type="dxa" w:w="50"/>
              <w:right w:type="dxa" w:w="100"/>
            </w:tcMar>
            <w:vAlign w:val="center"/>
          </w:tcPr>
          <w:p>
            <w:pPr>
              <w:jc w:val="left"/>
            </w:pPr>
            <w:r>
              <w:rPr>
                <w:rFonts w:ascii="Calibri" w:cs="Calibri" w:eastAsia="Calibri" w:hAnsi="Calibri"/>
                <w:b/>
                <w:bCs/>
                <w:color w:val="FFFFFF"/>
                <w:sz w:val="18"/>
                <w:szCs w:val="18"/>
              </w:rPr>
              <w:t xml:space="preserve">Description &amp; Example</w:t>
            </w:r>
          </w:p>
        </w:tc>
      </w:tr>
      <w:t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Machine Learning</w:t>
            </w:r>
          </w:p>
        </w:tc>
        <w:tc>
          <w:tcPr>
            <w:tcW w:type="dxa" w:w="73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Systems learn automatically from data — e.g., predicting customer behaviour.</w:t>
            </w:r>
          </w:p>
        </w:tc>
      </w:tr>
      <w:tr>
        <w:tc>
          <w:tcPr>
            <w:tcW w:type="dxa" w:w="270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Deep Learning</w:t>
            </w:r>
          </w:p>
        </w:tc>
        <w:tc>
          <w:tcPr>
            <w:tcW w:type="dxa" w:w="738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Uses neural networks that imitate the brain — e.g., face recognition.</w:t>
            </w:r>
          </w:p>
        </w:tc>
      </w:tr>
      <w:t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Natural Language Processing</w:t>
            </w:r>
          </w:p>
        </w:tc>
        <w:tc>
          <w:tcPr>
            <w:tcW w:type="dxa" w:w="73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Understands and responds in human language — e.g., ChatGPT, Siri.</w:t>
            </w:r>
          </w:p>
        </w:tc>
      </w:tr>
      <w:tr>
        <w:tc>
          <w:tcPr>
            <w:tcW w:type="dxa" w:w="270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Computer Vision</w:t>
            </w:r>
          </w:p>
        </w:tc>
        <w:tc>
          <w:tcPr>
            <w:tcW w:type="dxa" w:w="738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Analyses photos and videos — e.g., scanning cheques in banks.</w:t>
            </w:r>
          </w:p>
        </w:tc>
      </w:tr>
      <w:tr>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Robotics</w:t>
            </w:r>
          </w:p>
        </w:tc>
        <w:tc>
          <w:tcPr>
            <w:tcW w:type="dxa" w:w="738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Machines performing physical tasks — e.g., factory assembly robots.</w:t>
            </w:r>
          </w:p>
        </w:tc>
      </w:tr>
      <w:tr>
        <w:tc>
          <w:tcPr>
            <w:tcW w:type="dxa" w:w="270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Expert Systems</w:t>
            </w:r>
          </w:p>
        </w:tc>
        <w:tc>
          <w:tcPr>
            <w:tcW w:type="dxa" w:w="7380"/>
            <w:tcBorders>
              <w:top w:val="single" w:color="BFBFBF" w:sz="4"/>
              <w:left w:val="single" w:color="BFBFBF" w:sz="4"/>
              <w:bottom w:val="single" w:color="BFBFBF" w:sz="4"/>
              <w:right w:val="single" w:color="BFBFBF" w:sz="4"/>
            </w:tcBorders>
            <w:shd w:fill="EAF1F8" w:val="clear"/>
            <w:tcMar>
              <w:top w:type="dxa" w:w="50"/>
              <w:left w:type="dxa" w:w="100"/>
              <w:bottom w:type="dxa" w:w="50"/>
              <w:right w:type="dxa" w:w="100"/>
            </w:tcMar>
            <w:vAlign w:val="center"/>
          </w:tcPr>
          <w:p>
            <w:pPr>
              <w:spacing w:line="240"/>
              <w:jc w:val="left"/>
            </w:pPr>
            <w:r>
              <w:rPr>
                <w:rFonts w:ascii="Calibri" w:cs="Calibri" w:eastAsia="Calibri" w:hAnsi="Calibri"/>
                <w:sz w:val="18"/>
                <w:szCs w:val="18"/>
              </w:rPr>
              <w:t xml:space="preserve">Mimic human decision-making — e.g., medical diagnosis support.</w:t>
            </w:r>
          </w:p>
        </w:tc>
      </w:tr>
    </w:tbl>
    <w:p>
      <w:pPr>
        <w:pStyle w:val="Heading1"/>
        <w:pBdr>
          <w:bottom w:val="single" w:color="1F3864" w:sz="6" w:space="2"/>
        </w:pBdr>
        <w:spacing w:after="60" w:before="160"/>
      </w:pPr>
      <w:r>
        <w:rPr>
          <w:rFonts w:ascii="Calibri" w:cs="Calibri" w:eastAsia="Calibri" w:hAnsi="Calibri"/>
          <w:b/>
          <w:bCs/>
          <w:color w:val="1F3864"/>
          <w:sz w:val="24"/>
          <w:szCs w:val="24"/>
        </w:rPr>
        <w:t xml:space="preserve">6.  Key Terminologies</w:t>
      </w:r>
    </w:p>
    <w:p>
      <w:pPr>
        <w:pStyle w:val="ListParagraph"/>
        <w:numPr>
          <w:ilvl w:val="0"/>
          <w:numId w:val="3"/>
        </w:numPr>
        <w:spacing w:after="20" w:before="20" w:line="260"/>
      </w:pPr>
      <w:r>
        <w:rPr>
          <w:rFonts w:ascii="Calibri" w:cs="Calibri" w:eastAsia="Calibri" w:hAnsi="Calibri"/>
          <w:b/>
          <w:bCs/>
          <w:sz w:val="20"/>
          <w:szCs w:val="20"/>
        </w:rPr>
        <w:t xml:space="preserve">Algorithm: </w:t>
      </w:r>
      <w:r>
        <w:rPr>
          <w:rFonts w:ascii="Calibri" w:cs="Calibri" w:eastAsia="Calibri" w:hAnsi="Calibri"/>
          <w:sz w:val="20"/>
          <w:szCs w:val="20"/>
        </w:rPr>
        <w:t xml:space="preserve">rules a computer follows to solve a problem. </w:t>
      </w:r>
      <w:r>
        <w:rPr>
          <w:rFonts w:ascii="Calibri" w:cs="Calibri" w:eastAsia="Calibri" w:hAnsi="Calibri"/>
          <w:b/>
          <w:bCs/>
          <w:sz w:val="20"/>
          <w:szCs w:val="20"/>
        </w:rPr>
        <w:t xml:space="preserve">Model: </w:t>
      </w:r>
      <w:r>
        <w:rPr>
          <w:rFonts w:ascii="Calibri" w:cs="Calibri" w:eastAsia="Calibri" w:hAnsi="Calibri"/>
          <w:sz w:val="20"/>
          <w:szCs w:val="20"/>
        </w:rPr>
        <w:t xml:space="preserve">the result of training an algorithm on data. </w:t>
      </w:r>
      <w:r>
        <w:rPr>
          <w:rFonts w:ascii="Calibri" w:cs="Calibri" w:eastAsia="Calibri" w:hAnsi="Calibri"/>
          <w:b/>
          <w:bCs/>
          <w:sz w:val="20"/>
          <w:szCs w:val="20"/>
        </w:rPr>
        <w:t xml:space="preserve">Training Data: </w:t>
      </w:r>
      <w:r>
        <w:rPr>
          <w:rFonts w:ascii="Calibri" w:cs="Calibri" w:eastAsia="Calibri" w:hAnsi="Calibri"/>
          <w:sz w:val="20"/>
          <w:szCs w:val="20"/>
        </w:rPr>
        <w:t xml:space="preserve">past information used to teach an AI.</w:t>
      </w:r>
    </w:p>
    <w:p>
      <w:pPr>
        <w:pStyle w:val="ListParagraph"/>
        <w:numPr>
          <w:ilvl w:val="0"/>
          <w:numId w:val="3"/>
        </w:numPr>
        <w:spacing w:after="20" w:before="20" w:line="260"/>
      </w:pPr>
      <w:r>
        <w:rPr>
          <w:rFonts w:ascii="Calibri" w:cs="Calibri" w:eastAsia="Calibri" w:hAnsi="Calibri"/>
          <w:b/>
          <w:bCs/>
          <w:sz w:val="20"/>
          <w:szCs w:val="20"/>
        </w:rPr>
        <w:t xml:space="preserve">Neural Network: </w:t>
      </w:r>
      <w:r>
        <w:rPr>
          <w:rFonts w:ascii="Calibri" w:cs="Calibri" w:eastAsia="Calibri" w:hAnsi="Calibri"/>
          <w:sz w:val="20"/>
          <w:szCs w:val="20"/>
        </w:rPr>
        <w:t xml:space="preserve">a system that mimics the human brain. </w:t>
      </w:r>
      <w:r>
        <w:rPr>
          <w:rFonts w:ascii="Calibri" w:cs="Calibri" w:eastAsia="Calibri" w:hAnsi="Calibri"/>
          <w:b/>
          <w:bCs/>
          <w:sz w:val="20"/>
          <w:szCs w:val="20"/>
        </w:rPr>
        <w:t xml:space="preserve">Chatbot: </w:t>
      </w:r>
      <w:r>
        <w:rPr>
          <w:rFonts w:ascii="Calibri" w:cs="Calibri" w:eastAsia="Calibri" w:hAnsi="Calibri"/>
          <w:sz w:val="20"/>
          <w:szCs w:val="20"/>
        </w:rPr>
        <w:t xml:space="preserve">a program that talks to users like a human. </w:t>
      </w:r>
      <w:r>
        <w:rPr>
          <w:rFonts w:ascii="Calibri" w:cs="Calibri" w:eastAsia="Calibri" w:hAnsi="Calibri"/>
          <w:b/>
          <w:bCs/>
          <w:sz w:val="20"/>
          <w:szCs w:val="20"/>
        </w:rPr>
        <w:t xml:space="preserve">Automation: </w:t>
      </w:r>
      <w:r>
        <w:rPr>
          <w:rFonts w:ascii="Calibri" w:cs="Calibri" w:eastAsia="Calibri" w:hAnsi="Calibri"/>
          <w:sz w:val="20"/>
          <w:szCs w:val="20"/>
        </w:rPr>
        <w:t xml:space="preserve">using AI for repetitive work.</w:t>
      </w:r>
    </w:p>
    <w:p>
      <w:pPr>
        <w:pStyle w:val="ListParagraph"/>
        <w:numPr>
          <w:ilvl w:val="0"/>
          <w:numId w:val="3"/>
        </w:numPr>
        <w:spacing w:after="20" w:before="20" w:line="260"/>
      </w:pPr>
      <w:r>
        <w:rPr>
          <w:rFonts w:ascii="Calibri" w:cs="Calibri" w:eastAsia="Calibri" w:hAnsi="Calibri"/>
          <w:b/>
          <w:bCs/>
          <w:sz w:val="20"/>
          <w:szCs w:val="20"/>
        </w:rPr>
        <w:t xml:space="preserve">Big Data: </w:t>
      </w:r>
      <w:r>
        <w:rPr>
          <w:rFonts w:ascii="Calibri" w:cs="Calibri" w:eastAsia="Calibri" w:hAnsi="Calibri"/>
          <w:sz w:val="20"/>
          <w:szCs w:val="20"/>
        </w:rPr>
        <w:t xml:space="preserve">very large datasets analysed by AI. </w:t>
      </w:r>
      <w:r>
        <w:rPr>
          <w:rFonts w:ascii="Calibri" w:cs="Calibri" w:eastAsia="Calibri" w:hAnsi="Calibri"/>
          <w:b/>
          <w:bCs/>
          <w:sz w:val="20"/>
          <w:szCs w:val="20"/>
        </w:rPr>
        <w:t xml:space="preserve">Generative AI: </w:t>
      </w:r>
      <w:r>
        <w:rPr>
          <w:rFonts w:ascii="Calibri" w:cs="Calibri" w:eastAsia="Calibri" w:hAnsi="Calibri"/>
          <w:sz w:val="20"/>
          <w:szCs w:val="20"/>
        </w:rPr>
        <w:t xml:space="preserve">AI that creates new content — e.g., ChatGPT, DALL·E, Gemini.</w:t>
      </w:r>
    </w:p>
    <w:p>
      <w:pPr>
        <w:pStyle w:val="Heading1"/>
        <w:pBdr>
          <w:bottom w:val="single" w:color="1F3864" w:sz="6" w:space="2"/>
        </w:pBdr>
        <w:spacing w:after="60" w:before="160"/>
      </w:pPr>
      <w:r>
        <w:rPr>
          <w:rFonts w:ascii="Calibri" w:cs="Calibri" w:eastAsia="Calibri" w:hAnsi="Calibri"/>
          <w:b/>
          <w:bCs/>
          <w:color w:val="1F3864"/>
          <w:sz w:val="24"/>
          <w:szCs w:val="24"/>
        </w:rPr>
        <w:t xml:space="preserve">7.  Applications &amp; Benefits for Business Students</w:t>
      </w:r>
    </w:p>
    <w:p>
      <w:pPr>
        <w:spacing w:after="60" w:before="40" w:line="280"/>
        <w:jc w:val="both"/>
      </w:pPr>
      <w:r>
        <w:rPr>
          <w:rFonts w:ascii="Calibri" w:cs="Calibri" w:eastAsia="Calibri" w:hAnsi="Calibri"/>
          <w:sz w:val="20"/>
          <w:szCs w:val="20"/>
        </w:rPr>
        <w:t xml:space="preserve">AI is used across business functions: marketing (analysing consumer data, personalised ads), finance (fraud detection, investment predictions), HR (automated applicant screening), operations (supply chain management), customer service (24/7 chatbots), and decision-making (analysing large datasets for strategy).</w:t>
      </w:r>
    </w:p>
    <w:p>
      <w:pPr>
        <w:spacing w:after="60" w:before="40" w:line="280"/>
        <w:jc w:val="both"/>
      </w:pPr>
      <w:r>
        <w:rPr>
          <w:rFonts w:ascii="Calibri" w:cs="Calibri" w:eastAsia="Calibri" w:hAnsi="Calibri"/>
          <w:sz w:val="20"/>
          <w:szCs w:val="20"/>
        </w:rPr>
        <w:t xml:space="preserve">For business students, AI improves data-driven decision-making, enhances productivity through automation of reports and analysis, builds digital fluency with tools such as ChatGPT, Excel AI, and Power BI, supports entrepreneurship and innovation, and accelerates research by helping locate and summarise academic sources.</w:t>
      </w:r>
    </w:p>
    <w:p>
      <w:pPr>
        <w:pStyle w:val="Heading1"/>
        <w:pBdr>
          <w:bottom w:val="single" w:color="1F3864" w:sz="6" w:space="2"/>
        </w:pBdr>
        <w:spacing w:after="60" w:before="160"/>
      </w:pPr>
      <w:r>
        <w:rPr>
          <w:rFonts w:ascii="Calibri" w:cs="Calibri" w:eastAsia="Calibri" w:hAnsi="Calibri"/>
          <w:b/>
          <w:bCs/>
          <w:color w:val="1F3864"/>
          <w:sz w:val="24"/>
          <w:szCs w:val="24"/>
        </w:rPr>
        <w:t xml:space="preserve">8.  Academic Integrity</w:t>
      </w:r>
    </w:p>
    <w:p>
      <w:pPr>
        <w:spacing w:after="60" w:before="40" w:line="280"/>
        <w:jc w:val="both"/>
      </w:pPr>
      <w:r>
        <w:rPr>
          <w:rFonts w:ascii="Calibri" w:cs="Calibri" w:eastAsia="Calibri" w:hAnsi="Calibri"/>
          <w:sz w:val="20"/>
          <w:szCs w:val="20"/>
        </w:rPr>
        <w:t xml:space="preserve">Academic integrity means being honest and responsible in one's studies — doing one's own work, crediting others, and following ethical practices. The main violations are plagiarism (copying from any source, including AI), cheating (unfair help in tests or assignments), fabrication (inventing data or references), and impersonation (letting another person complete one's work).</w:t>
      </w:r>
    </w:p>
    <w:p>
      <w:pPr>
        <w:pStyle w:val="Heading1"/>
        <w:pBdr>
          <w:bottom w:val="single" w:color="1F3864" w:sz="6" w:space="2"/>
        </w:pBdr>
        <w:spacing w:after="60" w:before="160"/>
      </w:pPr>
      <w:r>
        <w:rPr>
          <w:rFonts w:ascii="Calibri" w:cs="Calibri" w:eastAsia="Calibri" w:hAnsi="Calibri"/>
          <w:b/>
          <w:bCs/>
          <w:color w:val="1F3864"/>
          <w:sz w:val="24"/>
          <w:szCs w:val="24"/>
        </w:rPr>
        <w:t xml:space="preserve">9.  CUI and HEC Guidelines on AI Content</w:t>
      </w:r>
    </w:p>
    <w:p>
      <w:pPr>
        <w:spacing w:after="60" w:before="40" w:line="280"/>
        <w:jc w:val="both"/>
      </w:pPr>
      <w:r>
        <w:rPr>
          <w:rFonts w:ascii="Calibri" w:cs="Calibri" w:eastAsia="Calibri" w:hAnsi="Calibri"/>
          <w:sz w:val="20"/>
          <w:szCs w:val="20"/>
        </w:rPr>
        <w:t xml:space="preserve">HEC sets no fixed limit on AI-generated content, but applies general rules to the similarity index measured by tools such as Turnitin or GPTZero: under 20% similarity is generally acceptable, no single source should exceed 5–7%, and direct copy-paste from AI tools is treated as plagiarism. HEC defines plagiarism as taking someone else's work or ideas — including from any digital source — and presenting them as one's own.</w:t>
      </w:r>
    </w:p>
    <w:p>
      <w:pPr>
        <w:pStyle w:val="Heading1"/>
        <w:pBdr>
          <w:bottom w:val="single" w:color="1F3864" w:sz="6" w:space="2"/>
        </w:pBdr>
        <w:spacing w:after="60" w:before="160"/>
      </w:pPr>
      <w:r>
        <w:rPr>
          <w:rFonts w:ascii="Calibri" w:cs="Calibri" w:eastAsia="Calibri" w:hAnsi="Calibri"/>
          <w:b/>
          <w:bCs/>
          <w:color w:val="1F3864"/>
          <w:sz w:val="24"/>
          <w:szCs w:val="24"/>
        </w:rPr>
        <w:t xml:space="preserve">10.  Ethical Use of AI (Lab)</w:t>
      </w:r>
    </w:p>
    <w:p>
      <w:pPr>
        <w:spacing w:after="60" w:before="40" w:line="280"/>
        <w:jc w:val="both"/>
      </w:pPr>
      <w:r>
        <w:rPr>
          <w:rFonts w:ascii="Calibri" w:cs="Calibri" w:eastAsia="Calibri" w:hAnsi="Calibri"/>
          <w:b/>
          <w:bCs/>
          <w:color w:val="2E7D32"/>
          <w:sz w:val="20"/>
          <w:szCs w:val="20"/>
        </w:rPr>
        <w:t xml:space="preserve">Do's: </w:t>
      </w:r>
      <w:r>
        <w:rPr>
          <w:rFonts w:ascii="Calibri" w:cs="Calibri" w:eastAsia="Calibri" w:hAnsi="Calibri"/>
          <w:sz w:val="20"/>
          <w:szCs w:val="20"/>
        </w:rPr>
        <w:t xml:space="preserve">Use AI as a helper, not a substitute; verify all information; acknowledge AI assistance; respect privacy by avoiding personal or confidential data; use AI to learn, not to cheat.</w:t>
      </w:r>
    </w:p>
    <w:p>
      <w:pPr>
        <w:spacing w:after="60" w:before="40" w:line="280"/>
        <w:jc w:val="both"/>
      </w:pPr>
      <w:r>
        <w:rPr>
          <w:rFonts w:ascii="Calibri" w:cs="Calibri" w:eastAsia="Calibri" w:hAnsi="Calibri"/>
          <w:b/>
          <w:bCs/>
          <w:color w:val="C62828"/>
          <w:sz w:val="20"/>
          <w:szCs w:val="20"/>
        </w:rPr>
        <w:t xml:space="preserve">Don'ts: </w:t>
      </w:r>
      <w:r>
        <w:rPr>
          <w:rFonts w:ascii="Calibri" w:cs="Calibri" w:eastAsia="Calibri" w:hAnsi="Calibri"/>
          <w:sz w:val="20"/>
          <w:szCs w:val="20"/>
        </w:rPr>
        <w:t xml:space="preserve">Submitting AI-generated work as one's own; using AI to plagiarise or spread false information; depending entirely on AI for learning — it is a supplement, not a teacher.</w:t>
      </w:r>
    </w:p>
    <w:p>
      <w:pPr>
        <w:pStyle w:val="Heading1"/>
        <w:pBdr>
          <w:bottom w:val="single" w:color="1F3864" w:sz="6" w:space="2"/>
        </w:pBdr>
        <w:spacing w:after="60" w:before="160"/>
      </w:pPr>
      <w:r>
        <w:rPr>
          <w:rFonts w:ascii="Calibri" w:cs="Calibri" w:eastAsia="Calibri" w:hAnsi="Calibri"/>
          <w:b/>
          <w:bCs/>
          <w:color w:val="1F3864"/>
          <w:sz w:val="24"/>
          <w:szCs w:val="24"/>
        </w:rPr>
        <w:t xml:space="preserve">11.  Writing Effective Prompts</w:t>
      </w:r>
    </w:p>
    <w:p>
      <w:pPr>
        <w:spacing w:after="60" w:before="40" w:line="280"/>
        <w:jc w:val="both"/>
      </w:pPr>
      <w:r>
        <w:rPr>
          <w:rFonts w:ascii="Calibri" w:cs="Calibri" w:eastAsia="Calibri" w:hAnsi="Calibri"/>
          <w:sz w:val="20"/>
          <w:szCs w:val="20"/>
        </w:rPr>
        <w:t xml:space="preserve">Clear prompts produce better results. The recommended framework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6"/>
              <w:left w:val="single" w:color="1F3864" w:sz="6"/>
              <w:bottom w:val="single" w:color="1F3864" w:sz="6"/>
              <w:right w:val="single" w:color="1F3864" w:sz="6"/>
            </w:tcBorders>
            <w:shd w:fill="EAF1F8" w:val="clear"/>
            <w:tcMar>
              <w:top w:type="dxa" w:w="100"/>
              <w:left w:type="dxa" w:w="150"/>
              <w:bottom w:type="dxa" w:w="100"/>
              <w:right w:type="dxa" w:w="150"/>
            </w:tcMar>
            <w:vAlign w:val="center"/>
          </w:tcPr>
          <w:p>
            <w:pPr>
              <w:jc w:val="center"/>
            </w:pPr>
            <w:r>
              <w:rPr>
                <w:rFonts w:ascii="Calibri" w:cs="Calibri" w:eastAsia="Calibri" w:hAnsi="Calibri"/>
                <w:b/>
                <w:bCs/>
                <w:color w:val="1F3864"/>
                <w:sz w:val="20"/>
                <w:szCs w:val="20"/>
              </w:rPr>
              <w:t xml:space="preserve">[ Action ]  +  [ Topic / Subject ]  +  [ Goal / Context ]  +  [ Tone / Style ]</w:t>
            </w:r>
          </w:p>
        </w:tc>
      </w:tr>
    </w:tbl>
    <w:p>
      <w:pPr>
        <w:spacing w:after="60" w:before="40" w:line="280"/>
        <w:jc w:val="both"/>
      </w:pPr>
      <w:r>
        <w:rPr>
          <w:rFonts w:ascii="Calibri" w:cs="Calibri" w:eastAsia="Calibri" w:hAnsi="Calibri"/>
          <w:b/>
          <w:bCs/>
          <w:color w:val="2E7D32"/>
          <w:sz w:val="20"/>
          <w:szCs w:val="20"/>
        </w:rPr>
        <w:t xml:space="preserve">Good: </w:t>
      </w:r>
      <w:r>
        <w:rPr>
          <w:rFonts w:ascii="Calibri" w:cs="Calibri" w:eastAsia="Calibri" w:hAnsi="Calibri"/>
          <w:i/>
          <w:iCs/>
          <w:sz w:val="20"/>
          <w:szCs w:val="20"/>
        </w:rPr>
        <w:t xml:space="preserve">"List 3 pros and cons of using AI in education with short explanations."   </w:t>
      </w:r>
      <w:r>
        <w:rPr>
          <w:rFonts w:ascii="Calibri" w:cs="Calibri" w:eastAsia="Calibri" w:hAnsi="Calibri"/>
          <w:b/>
          <w:bCs/>
          <w:color w:val="C62828"/>
          <w:sz w:val="20"/>
          <w:szCs w:val="20"/>
        </w:rPr>
        <w:t xml:space="preserve">Vague: </w:t>
      </w:r>
      <w:r>
        <w:rPr>
          <w:rFonts w:ascii="Calibri" w:cs="Calibri" w:eastAsia="Calibri" w:hAnsi="Calibri"/>
          <w:i/>
          <w:iCs/>
          <w:sz w:val="20"/>
          <w:szCs w:val="20"/>
        </w:rPr>
        <w:t xml:space="preserve">"Tell me about AI."</w:t>
      </w:r>
    </w:p>
    <w:p>
      <w:pPr>
        <w:pStyle w:val="Heading1"/>
        <w:pBdr>
          <w:bottom w:val="single" w:color="1F3864" w:sz="6" w:space="2"/>
        </w:pBdr>
        <w:spacing w:after="60" w:before="160"/>
      </w:pPr>
      <w:r>
        <w:rPr>
          <w:rFonts w:ascii="Calibri" w:cs="Calibri" w:eastAsia="Calibri" w:hAnsi="Calibri"/>
          <w:b/>
          <w:bCs/>
          <w:color w:val="1F3864"/>
          <w:sz w:val="24"/>
          <w:szCs w:val="24"/>
        </w:rPr>
        <w:t xml:space="preserve">12.  Conclusion</w:t>
      </w:r>
    </w:p>
    <w:p>
      <w:pPr>
        <w:spacing w:after="60" w:before="40" w:line="280"/>
        <w:jc w:val="both"/>
      </w:pPr>
      <w:r>
        <w:rPr>
          <w:rFonts w:ascii="Calibri" w:cs="Calibri" w:eastAsia="Calibri" w:hAnsi="Calibri"/>
          <w:sz w:val="20"/>
          <w:szCs w:val="20"/>
        </w:rPr>
        <w:t xml:space="preserve">Artificial Intelligence has become central to modern business and education. Used responsibly — within HEC and CUI guidelines and following the principles of academic integrity — it is a powerful aid for learning, decision-making, and innovation. Used carelessly, it undermines originality and credibility. The goal is to treat AI as a tool that supports genuine learning, not as a substitute for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60"/>
      <w:outlineLvl w:val="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ee217bb3a46de48889d1bf2ac01b0df45214b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Assignment 03 — Summary of AICT Week 8 (Artificial Intelligence)</dc:title>
  <dc:creator>Ghazala Ismail</dc:creator>
  <cp:lastModifiedBy>Un-named</cp:lastModifiedBy>
  <cp:revision>1</cp:revision>
  <dcterms:created xsi:type="dcterms:W3CDTF">2026-05-07T05:10:08.019Z</dcterms:created>
  <dcterms:modified xsi:type="dcterms:W3CDTF">2026-05-07T05:10:08.035Z</dcterms:modified>
</cp:coreProperties>
</file>

<file path=docProps/custom.xml><?xml version="1.0" encoding="utf-8"?>
<Properties xmlns="http://schemas.openxmlformats.org/officeDocument/2006/custom-properties" xmlns:vt="http://schemas.openxmlformats.org/officeDocument/2006/docPropsVTypes"/>
</file>