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Guia Action Bar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 archivo xml de nombre toolbar.xml en el folder res&gt; layout.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"utf-8"</w:t>
      </w:r>
      <w:r w:rsidDel="00000000" w:rsidR="00000000" w:rsidRPr="00000000">
        <w:rPr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android.support.v7.widget.Toolbar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local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"@+id/toolbar"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:minHeight=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"?attr/actionBarSize"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"?attr/colorPrimary"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local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"@style/ThemeOverlay.AppCompat.Dark.ActionBar"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local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:popupTheme=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"@style/ThemeOverlay.AppCompat.Light"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Abrir el layout principal (activity_main.xml) y agregar el archivo toolbar.xml utilizando el tag. &lt;include&gt;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"utf-8"</w:t>
      </w:r>
      <w:r w:rsidDel="00000000" w:rsidR="00000000" w:rsidRPr="00000000">
        <w:rPr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"@+id/layoutPrincipal"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"center"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"vertical"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"ucb.bo.edu.colores.MainActivity"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b w:val="1"/>
          <w:highlight w:val="yellow"/>
          <w:rtl w:val="0"/>
        </w:rPr>
        <w:t xml:space="preserve"> &lt;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include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yellow"/>
        </w:rPr>
      </w:pPr>
      <w:r w:rsidDel="00000000" w:rsidR="00000000" w:rsidRPr="00000000">
        <w:rPr>
          <w:b w:val="1"/>
          <w:color w:val="000080"/>
          <w:highlight w:val="yellow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:id=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"@+id/toolbar"</w:t>
      </w:r>
    </w:p>
    <w:p w:rsidR="00000000" w:rsidDel="00000000" w:rsidP="00000000" w:rsidRDefault="00000000" w:rsidRPr="00000000">
      <w:pPr>
        <w:contextualSpacing w:val="0"/>
        <w:rPr>
          <w:b w:val="1"/>
          <w:highlight w:val="yellow"/>
        </w:rPr>
      </w:pPr>
      <w:r w:rsidDel="00000000" w:rsidR="00000000" w:rsidRPr="00000000">
        <w:rPr>
          <w:b w:val="1"/>
          <w:color w:val="008000"/>
          <w:highlight w:val="yellow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layout=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"@layout/toolbar" </w:t>
      </w:r>
      <w:r w:rsidDel="00000000" w:rsidR="00000000" w:rsidRPr="00000000">
        <w:rPr>
          <w:b w:val="1"/>
          <w:highlight w:val="yellow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"center_horizontal"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"Cambio de Colores"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:visibility=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"visible"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"@+id/btnAzul"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"center_horizontal"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"changeBlue"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"Rojo"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:visibility=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"visible"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"@+id/btnWhite"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"center_horizontal"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"Blanco"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:visibility=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"visible"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Agregar el soporte del action bar en el archivo java ( MainActivity.java)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shd w:fill="e4e4ff" w:val="clear"/>
          <w:rtl w:val="0"/>
        </w:rPr>
        <w:t xml:space="preserve">import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android.graphics.Color;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android.support.v7.widget.Toolbar;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android.widget.LinearLayout;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View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layoutPrincipal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Button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btnWhite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private </w:t>
      </w:r>
      <w:r w:rsidDel="00000000" w:rsidR="00000000" w:rsidRPr="00000000">
        <w:rPr>
          <w:highlight w:val="yellow"/>
          <w:rtl w:val="0"/>
        </w:rPr>
        <w:t xml:space="preserve">Toolbar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mToolBar</w:t>
      </w:r>
      <w:r w:rsidDel="00000000" w:rsidR="00000000" w:rsidRPr="00000000">
        <w:rPr>
          <w:highlight w:val="yellow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protected void </w:t>
      </w:r>
      <w:r w:rsidDel="00000000" w:rsidR="00000000" w:rsidRPr="00000000">
        <w:rPr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activity_main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this</w:t>
      </w:r>
      <w:r w:rsidDel="00000000" w:rsidR="00000000" w:rsidRPr="00000000">
        <w:rPr>
          <w:highlight w:val="yellow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mToolBar </w:t>
      </w:r>
      <w:r w:rsidDel="00000000" w:rsidR="00000000" w:rsidRPr="00000000">
        <w:rPr>
          <w:highlight w:val="yellow"/>
          <w:rtl w:val="0"/>
        </w:rPr>
        <w:t xml:space="preserve">= (Toolbar) findViewById(R.id.</w:t>
      </w:r>
      <w:r w:rsidDel="00000000" w:rsidR="00000000" w:rsidRPr="00000000">
        <w:rPr>
          <w:b w:val="1"/>
          <w:i w:val="1"/>
          <w:color w:val="660e7a"/>
          <w:highlight w:val="yellow"/>
          <w:rtl w:val="0"/>
        </w:rPr>
        <w:t xml:space="preserve">toolbar</w:t>
      </w:r>
      <w:r w:rsidDel="00000000" w:rsidR="00000000" w:rsidRPr="00000000">
        <w:rPr>
          <w:highlight w:val="yellow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if </w:t>
      </w:r>
      <w:r w:rsidDel="00000000" w:rsidR="00000000" w:rsidRPr="00000000">
        <w:rPr>
          <w:highlight w:val="yellow"/>
          <w:rtl w:val="0"/>
        </w:rPr>
        <w:t xml:space="preserve">(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this</w:t>
      </w:r>
      <w:r w:rsidDel="00000000" w:rsidR="00000000" w:rsidRPr="00000000">
        <w:rPr>
          <w:highlight w:val="yellow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mToolBar </w:t>
      </w:r>
      <w:r w:rsidDel="00000000" w:rsidR="00000000" w:rsidRPr="00000000">
        <w:rPr>
          <w:highlight w:val="yellow"/>
          <w:rtl w:val="0"/>
        </w:rPr>
        <w:t xml:space="preserve">!=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null</w:t>
      </w:r>
      <w:r w:rsidDel="00000000" w:rsidR="00000000" w:rsidRPr="00000000">
        <w:rPr>
          <w:highlight w:val="yellow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setSupportActionBar(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this</w:t>
      </w:r>
      <w:r w:rsidDel="00000000" w:rsidR="00000000" w:rsidRPr="00000000">
        <w:rPr>
          <w:highlight w:val="yellow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mToolBar</w:t>
      </w:r>
      <w:r w:rsidDel="00000000" w:rsidR="00000000" w:rsidRPr="00000000">
        <w:rPr>
          <w:highlight w:val="yellow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getSupportActionBar().setDisplayShowHomeEnabled(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true</w:t>
      </w:r>
      <w:r w:rsidDel="00000000" w:rsidR="00000000" w:rsidRPr="00000000">
        <w:rPr>
          <w:highlight w:val="yellow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</w:t>
      </w:r>
      <w:r w:rsidDel="00000000" w:rsidR="00000000" w:rsidRPr="00000000">
        <w:rPr>
          <w:i w:val="1"/>
          <w:color w:val="808080"/>
          <w:highlight w:val="yellow"/>
          <w:rtl w:val="0"/>
        </w:rPr>
        <w:t xml:space="preserve">//getSupportActionBar().setDisplayHomeAsUpEnabled(true);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layoutPrincipal </w:t>
      </w:r>
      <w:r w:rsidDel="00000000" w:rsidR="00000000" w:rsidRPr="00000000">
        <w:rPr>
          <w:highlight w:val="white"/>
          <w:rtl w:val="0"/>
        </w:rPr>
        <w:t xml:space="preserve">= (LinearLayout) findViewById(R.id.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layoutPrincipal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btnWhite </w:t>
      </w:r>
      <w:r w:rsidDel="00000000" w:rsidR="00000000" w:rsidRPr="00000000">
        <w:rPr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btnWhite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btnWhite</w:t>
      </w:r>
      <w:r w:rsidDel="00000000" w:rsidR="00000000" w:rsidRPr="00000000">
        <w:rPr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layoutPrincipal</w:t>
      </w:r>
      <w:r w:rsidDel="00000000" w:rsidR="00000000" w:rsidRPr="00000000">
        <w:rPr>
          <w:highlight w:val="white"/>
          <w:rtl w:val="0"/>
        </w:rPr>
        <w:t xml:space="preserve">.setBackgroundColor(</w:t>
      </w:r>
      <w:r w:rsidDel="00000000" w:rsidR="00000000" w:rsidRPr="00000000">
        <w:rPr>
          <w:shd w:fill="e4e4ff" w:val="clear"/>
          <w:rtl w:val="0"/>
        </w:rPr>
        <w:t xml:space="preserve">Color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WHITE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changeBlue(View view)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layoutPrincipal</w:t>
      </w:r>
      <w:r w:rsidDel="00000000" w:rsidR="00000000" w:rsidRPr="00000000">
        <w:rPr>
          <w:highlight w:val="white"/>
          <w:rtl w:val="0"/>
        </w:rPr>
        <w:t xml:space="preserve">.setBackgroundColor(</w:t>
      </w:r>
      <w:r w:rsidDel="00000000" w:rsidR="00000000" w:rsidRPr="00000000">
        <w:rPr>
          <w:shd w:fill="e4e4ff" w:val="clear"/>
          <w:rtl w:val="0"/>
        </w:rPr>
        <w:t xml:space="preserve">Color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RED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hyperlink r:id="rId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https://github.com/calyr/ColoresMaterialDesign.git</w:t>
        </w:r>
      </w:hyperlink>
      <w:r w:rsidDel="00000000" w:rsidR="00000000" w:rsidRPr="00000000">
        <w:rPr>
          <w:highlight w:val="white"/>
          <w:rtl w:val="0"/>
        </w:rPr>
        <w:t xml:space="preserve"> Rama actionbar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calyr/ColoresMaterialDesign.git" TargetMode="External"/></Relationships>
</file>