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Default="00BF5B22" w:rsidP="00BF5B22">
      <w:pPr>
        <w:jc w:val="center"/>
      </w:pPr>
      <w:r w:rsidRPr="00BF5B22">
        <w:rPr>
          <w:b/>
          <w:sz w:val="28"/>
          <w:szCs w:val="28"/>
        </w:rPr>
        <w:t>Business case for the system.</w:t>
      </w:r>
    </w:p>
    <w:p w:rsidR="009C6ACD" w:rsidRDefault="00BF5B22" w:rsidP="009C6ACD">
      <w:pPr>
        <w:spacing w:line="360" w:lineRule="auto"/>
      </w:pPr>
      <w:r>
        <w:t>Almost every company and organization in 21</w:t>
      </w:r>
      <w:r w:rsidR="000315BF">
        <w:rPr>
          <w:vertAlign w:val="superscript"/>
        </w:rPr>
        <w:t>st</w:t>
      </w:r>
      <w:r>
        <w:t xml:space="preserve"> century has its own system no matter if its open source or custom made to meet all the necessary requirements in order to profit financially and to gain efficiency on daily operations. System that is proposed to “</w:t>
      </w:r>
      <w:proofErr w:type="spellStart"/>
      <w:r>
        <w:t>Kad</w:t>
      </w:r>
      <w:proofErr w:type="spellEnd"/>
      <w:r>
        <w:t xml:space="preserve"> </w:t>
      </w:r>
      <w:proofErr w:type="gramStart"/>
      <w:r>
        <w:t>zebras</w:t>
      </w:r>
      <w:proofErr w:type="gramEnd"/>
      <w:r>
        <w:t xml:space="preserve"> </w:t>
      </w:r>
      <w:proofErr w:type="spellStart"/>
      <w:r>
        <w:t>deg</w:t>
      </w:r>
      <w:proofErr w:type="spellEnd"/>
      <w:r>
        <w:t>”</w:t>
      </w:r>
      <w:r w:rsidR="00AD6752">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9C6ACD" w:rsidRDefault="009C6ACD" w:rsidP="009C6ACD">
      <w:pPr>
        <w:spacing w:line="360" w:lineRule="auto"/>
      </w:pPr>
      <w:r>
        <w:t>The s</w:t>
      </w:r>
      <w:r w:rsidR="00AD6752">
        <w:t xml:space="preserve">ystem will be built as </w:t>
      </w:r>
      <w:r w:rsidR="000315BF">
        <w:t>part of student</w:t>
      </w:r>
      <w:r w:rsidR="00AD6752">
        <w:t xml:space="preserve"> project and will cost nothing except that</w:t>
      </w:r>
      <w:r>
        <w:t xml:space="preserve"> the</w:t>
      </w:r>
      <w:r w:rsidR="00AD6752">
        <w:t xml:space="preserve"> company will have to buy its</w:t>
      </w:r>
      <w:r w:rsidR="004F6114">
        <w:t xml:space="preserve"> own</w:t>
      </w:r>
      <w:r w:rsidR="00AD6752">
        <w:t xml:space="preserve"> computers and acquire licenses for</w:t>
      </w:r>
      <w:r>
        <w:t xml:space="preserve"> the</w:t>
      </w:r>
      <w:r w:rsidR="00AD6752">
        <w:t xml:space="preserve"> necessary software.  </w:t>
      </w:r>
      <w:r w:rsidR="004F6114">
        <w:t>In this case it will require as a minimum</w:t>
      </w:r>
      <w:r w:rsidR="002F723C">
        <w:t xml:space="preserve"> of</w:t>
      </w:r>
      <w:r w:rsidR="004F6114">
        <w:t xml:space="preserve"> 4 computers in order to meet the minimum requirements for the system. 1 computer in</w:t>
      </w:r>
      <w:r>
        <w:t xml:space="preserve"> the</w:t>
      </w:r>
      <w:r w:rsidR="004F6114">
        <w:t xml:space="preserve"> kitchen, 1 for the waiters, 1 for the cashier and one in the office. It might </w:t>
      </w:r>
      <w:r>
        <w:t xml:space="preserve">be expensive at </w:t>
      </w:r>
      <w:r w:rsidR="004F6114">
        <w:t xml:space="preserve">first but in the long run it will profit much more than now. Considering that </w:t>
      </w:r>
      <w:r>
        <w:t xml:space="preserve">the </w:t>
      </w:r>
      <w:r w:rsidR="004F6114">
        <w:t xml:space="preserve">company is still young and there </w:t>
      </w:r>
      <w:r>
        <w:t>is</w:t>
      </w:r>
      <w:r w:rsidR="004F6114">
        <w:t xml:space="preserve"> a lot of competition going on in this type of business, this system will help </w:t>
      </w:r>
      <w:r>
        <w:t xml:space="preserve">the </w:t>
      </w:r>
      <w:r w:rsidR="004F6114">
        <w:t>company to be more organized and efficient</w:t>
      </w:r>
      <w:r>
        <w:t xml:space="preserve"> as most of its competitors do</w:t>
      </w:r>
      <w:r w:rsidR="004F6114">
        <w:t xml:space="preserve">n’t have any system. </w:t>
      </w:r>
      <w:r w:rsidR="002F723C">
        <w:t xml:space="preserve">Resistance from staff is not expected as they are tired of doing everything </w:t>
      </w:r>
      <w:r>
        <w:t>in the</w:t>
      </w:r>
      <w:r w:rsidR="002F723C">
        <w:t xml:space="preserve"> old way of registering orders and booking the tables. This will save them a lot of time, they will avoid misunderstandings and dissatisfied customers because of</w:t>
      </w:r>
      <w:r>
        <w:t xml:space="preserve"> the</w:t>
      </w:r>
      <w:r w:rsidR="002F723C">
        <w:t xml:space="preserve"> long waiting time before receiving their orders. </w:t>
      </w:r>
    </w:p>
    <w:p w:rsidR="00BF5B22" w:rsidRDefault="009C6ACD" w:rsidP="009C6ACD">
      <w:pPr>
        <w:spacing w:line="360" w:lineRule="auto"/>
      </w:pPr>
      <w:r>
        <w:t>The k</w:t>
      </w:r>
      <w:r w:rsidR="002F723C">
        <w:t>itchen and</w:t>
      </w:r>
      <w:r>
        <w:t xml:space="preserve"> the</w:t>
      </w:r>
      <w:r w:rsidR="002F723C">
        <w:t xml:space="preserve"> waiters will be up to date with </w:t>
      </w:r>
      <w:r>
        <w:t>courses</w:t>
      </w:r>
      <w:r w:rsidR="002F723C">
        <w:t xml:space="preserve"> and their serving order. </w:t>
      </w:r>
      <w:r w:rsidR="000315BF">
        <w:t>Table bookings will be organized manually by the staff or</w:t>
      </w:r>
      <w:r>
        <w:t xml:space="preserve"> the</w:t>
      </w:r>
      <w:r w:rsidR="000315BF">
        <w:t xml:space="preserve"> system if it’s a standard request, plus customers will be able to preorder courses that</w:t>
      </w:r>
      <w:r>
        <w:t xml:space="preserve"> the</w:t>
      </w:r>
      <w:r w:rsidR="000315BF">
        <w:t xml:space="preserve"> chef will begin to cook as soon as they arrive to </w:t>
      </w:r>
      <w:r>
        <w:t xml:space="preserve">the </w:t>
      </w:r>
      <w:r w:rsidR="000315BF">
        <w:t xml:space="preserve">restaurant and check in. </w:t>
      </w:r>
      <w:r w:rsidR="0095424D">
        <w:t xml:space="preserve">In summary this system will </w:t>
      </w:r>
      <w:r>
        <w:t>gain</w:t>
      </w:r>
      <w:r w:rsidR="0095424D">
        <w:t xml:space="preserve"> </w:t>
      </w:r>
      <w:r>
        <w:t>satisfied</w:t>
      </w:r>
      <w:r w:rsidR="0095424D">
        <w:t xml:space="preserve"> customers and staff members to </w:t>
      </w:r>
      <w:r>
        <w:t xml:space="preserve">the </w:t>
      </w:r>
      <w:r w:rsidR="0095424D">
        <w:t xml:space="preserve">company and will benefit in many ways. In </w:t>
      </w:r>
      <w:r>
        <w:t>the long run it might lead the</w:t>
      </w:r>
      <w:r w:rsidR="0095424D">
        <w:t xml:space="preserve"> company to grow and expand as the efficiency will </w:t>
      </w:r>
      <w:r>
        <w:t>rise</w:t>
      </w:r>
      <w:r w:rsidR="0095424D">
        <w:t xml:space="preserve">. </w:t>
      </w:r>
    </w:p>
    <w:p w:rsidR="00DF64FA" w:rsidRDefault="00DF64FA" w:rsidP="009C6ACD">
      <w:pPr>
        <w:spacing w:line="360" w:lineRule="auto"/>
        <w:rPr>
          <w:b/>
          <w:sz w:val="26"/>
          <w:szCs w:val="26"/>
        </w:rPr>
      </w:pPr>
      <w:r w:rsidRPr="00DF64FA">
        <w:rPr>
          <w:b/>
          <w:sz w:val="26"/>
          <w:szCs w:val="26"/>
        </w:rPr>
        <w:t>Payback projection</w:t>
      </w:r>
    </w:p>
    <w:p w:rsidR="008B31FD" w:rsidRPr="00506868" w:rsidRDefault="006B3867" w:rsidP="00243B9E">
      <w:pPr>
        <w:spacing w:after="0" w:line="360" w:lineRule="auto"/>
      </w:pPr>
      <w:r>
        <w:rPr>
          <w:szCs w:val="26"/>
        </w:rPr>
        <w:t>Table below describes payb</w:t>
      </w:r>
      <w:r w:rsidR="006105E3">
        <w:rPr>
          <w:szCs w:val="26"/>
        </w:rPr>
        <w:t>ack projection [</w:t>
      </w:r>
      <w:proofErr w:type="spellStart"/>
      <w:r>
        <w:t>Cadle</w:t>
      </w:r>
      <w:proofErr w:type="spellEnd"/>
      <w:r>
        <w:t xml:space="preserve"> and </w:t>
      </w:r>
      <w:proofErr w:type="spellStart"/>
      <w:r>
        <w:t>Yeates</w:t>
      </w:r>
      <w:proofErr w:type="spellEnd"/>
      <w:r w:rsidR="006105E3">
        <w:rPr>
          <w:szCs w:val="26"/>
        </w:rPr>
        <w:t>]</w:t>
      </w:r>
      <w:r>
        <w:rPr>
          <w:szCs w:val="26"/>
        </w:rPr>
        <w:t xml:space="preserve">. Research shows that the company will profit after the first year. Calculation of prices showed that company does not require </w:t>
      </w:r>
      <w:r w:rsidR="00605539">
        <w:rPr>
          <w:szCs w:val="26"/>
        </w:rPr>
        <w:t xml:space="preserve">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00605539">
        <w:rPr>
          <w:szCs w:val="26"/>
        </w:rPr>
        <w:t>Avast</w:t>
      </w:r>
      <w:proofErr w:type="spellEnd"/>
      <w:r w:rsidR="00605539">
        <w:rPr>
          <w:szCs w:val="26"/>
        </w:rPr>
        <w:t xml:space="preserve">) to protect PCs from viruses and malwares that could harm data on PCs. </w:t>
      </w:r>
      <w:proofErr w:type="spellStart"/>
      <w:r w:rsidR="00605539">
        <w:rPr>
          <w:szCs w:val="26"/>
        </w:rPr>
        <w:t>Avast</w:t>
      </w:r>
      <w:proofErr w:type="spellEnd"/>
      <w:r w:rsidR="00605539">
        <w:rPr>
          <w:szCs w:val="26"/>
        </w:rPr>
        <w:t xml:space="preserve"> license cost 150 Euros a year  for all computers and requires renewal every year. Another </w:t>
      </w:r>
      <w:r w:rsidR="00605539">
        <w:rPr>
          <w:szCs w:val="26"/>
        </w:rPr>
        <w:lastRenderedPageBreak/>
        <w:t>software that will be required is MS SQL Express</w:t>
      </w:r>
      <w:r w:rsidR="00506868">
        <w:rPr>
          <w:szCs w:val="26"/>
        </w:rPr>
        <w:t xml:space="preserve"> for data base</w:t>
      </w:r>
      <w:r w:rsidR="00605539">
        <w:rPr>
          <w:szCs w:val="26"/>
        </w:rPr>
        <w:t xml:space="preserve"> which is free. </w:t>
      </w:r>
      <w:r w:rsidR="00506868">
        <w:rPr>
          <w:szCs w:val="26"/>
        </w:rPr>
        <w:t xml:space="preserve">Staff savings per year will be at least 12000 Euros 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w:t>
      </w:r>
      <w:r w:rsidR="00506868" w:rsidRPr="00506868">
        <w:t>7310</w:t>
      </w:r>
      <w:r w:rsidR="00506868">
        <w:t xml:space="preserve"> Euros. Next year</w:t>
      </w:r>
      <w:r w:rsidR="00CB6158">
        <w:t xml:space="preserve"> and in the future</w:t>
      </w:r>
      <w:r w:rsidR="00506868">
        <w:t xml:space="preserve"> the profit will increase even more as the Bar / Restaurant won’t need to buy hardware </w:t>
      </w:r>
      <w:r w:rsidR="00553133">
        <w:t>anymore</w:t>
      </w:r>
      <w:r w:rsidR="00506868">
        <w:t>. Only costs that will be required are hardware maintenance</w:t>
      </w:r>
      <w:r w:rsidR="00EB14D6">
        <w:t>,</w:t>
      </w:r>
      <w:r w:rsidR="00506868">
        <w:t xml:space="preserve"> software </w:t>
      </w:r>
      <w:r w:rsidR="00EB14D6">
        <w:t>support and antivirus license renewal</w:t>
      </w:r>
      <w:r w:rsidR="00CB6158">
        <w:t xml:space="preserve"> which sums up to 2150 Euros a year. The prices and salaries where examined based on the average wages and prices </w:t>
      </w:r>
      <w:r w:rsidR="008B31FD">
        <w:t>in Latvia [Trading economics], [X Net].</w:t>
      </w: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DF64FA" w:rsidRPr="006B3867" w:rsidTr="003A548B">
        <w:trPr>
          <w:jc w:val="center"/>
        </w:trPr>
        <w:tc>
          <w:tcPr>
            <w:tcW w:w="1558" w:type="dxa"/>
          </w:tcPr>
          <w:p w:rsidR="00DF64FA" w:rsidRPr="006B3867" w:rsidRDefault="00DF64FA" w:rsidP="003A548B">
            <w:pPr>
              <w:spacing w:line="360" w:lineRule="auto"/>
              <w:jc w:val="center"/>
              <w:rPr>
                <w:b/>
                <w:sz w:val="26"/>
                <w:szCs w:val="26"/>
              </w:rPr>
            </w:pPr>
            <w:r w:rsidRPr="006B3867">
              <w:rPr>
                <w:b/>
                <w:sz w:val="26"/>
                <w:szCs w:val="26"/>
              </w:rPr>
              <w:t>Item</w:t>
            </w:r>
          </w:p>
        </w:tc>
        <w:tc>
          <w:tcPr>
            <w:tcW w:w="1558" w:type="dxa"/>
          </w:tcPr>
          <w:p w:rsidR="00DF64FA" w:rsidRPr="006B3867" w:rsidRDefault="006B3867" w:rsidP="003A548B">
            <w:pPr>
              <w:spacing w:line="360" w:lineRule="auto"/>
              <w:jc w:val="center"/>
              <w:rPr>
                <w:b/>
                <w:sz w:val="26"/>
                <w:szCs w:val="26"/>
              </w:rPr>
            </w:pPr>
            <w:r w:rsidRPr="006B3867">
              <w:rPr>
                <w:b/>
                <w:sz w:val="26"/>
                <w:szCs w:val="26"/>
              </w:rPr>
              <w:t>Year 1</w:t>
            </w:r>
          </w:p>
        </w:tc>
        <w:tc>
          <w:tcPr>
            <w:tcW w:w="1558" w:type="dxa"/>
          </w:tcPr>
          <w:p w:rsidR="00DF64FA" w:rsidRPr="006B3867" w:rsidRDefault="006B3867" w:rsidP="003A548B">
            <w:pPr>
              <w:spacing w:line="360" w:lineRule="auto"/>
              <w:jc w:val="center"/>
              <w:rPr>
                <w:b/>
                <w:sz w:val="26"/>
                <w:szCs w:val="26"/>
              </w:rPr>
            </w:pPr>
            <w:r w:rsidRPr="006B3867">
              <w:rPr>
                <w:b/>
                <w:sz w:val="26"/>
                <w:szCs w:val="26"/>
              </w:rPr>
              <w:t>Year 2</w:t>
            </w:r>
          </w:p>
        </w:tc>
        <w:tc>
          <w:tcPr>
            <w:tcW w:w="1558" w:type="dxa"/>
          </w:tcPr>
          <w:p w:rsidR="00DF64FA" w:rsidRPr="006B3867" w:rsidRDefault="006B3867" w:rsidP="003A548B">
            <w:pPr>
              <w:spacing w:line="360" w:lineRule="auto"/>
              <w:jc w:val="center"/>
              <w:rPr>
                <w:b/>
                <w:sz w:val="26"/>
                <w:szCs w:val="26"/>
              </w:rPr>
            </w:pPr>
            <w:r w:rsidRPr="006B3867">
              <w:rPr>
                <w:b/>
                <w:sz w:val="26"/>
                <w:szCs w:val="26"/>
              </w:rPr>
              <w:t>Year 3</w:t>
            </w:r>
          </w:p>
        </w:tc>
        <w:tc>
          <w:tcPr>
            <w:tcW w:w="1559" w:type="dxa"/>
          </w:tcPr>
          <w:p w:rsidR="00DF64FA" w:rsidRPr="006B3867" w:rsidRDefault="006B3867" w:rsidP="003A548B">
            <w:pPr>
              <w:spacing w:line="360" w:lineRule="auto"/>
              <w:jc w:val="center"/>
              <w:rPr>
                <w:b/>
                <w:sz w:val="26"/>
                <w:szCs w:val="26"/>
              </w:rPr>
            </w:pPr>
            <w:r w:rsidRPr="006B3867">
              <w:rPr>
                <w:b/>
                <w:sz w:val="26"/>
                <w:szCs w:val="26"/>
              </w:rPr>
              <w:t>Year 4</w:t>
            </w:r>
          </w:p>
        </w:tc>
        <w:tc>
          <w:tcPr>
            <w:tcW w:w="1559" w:type="dxa"/>
          </w:tcPr>
          <w:p w:rsidR="00DF64FA" w:rsidRPr="006B3867" w:rsidRDefault="006B3867" w:rsidP="003A548B">
            <w:pPr>
              <w:spacing w:line="360" w:lineRule="auto"/>
              <w:jc w:val="center"/>
              <w:rPr>
                <w:b/>
                <w:sz w:val="26"/>
                <w:szCs w:val="26"/>
              </w:rPr>
            </w:pPr>
            <w:r w:rsidRPr="006B3867">
              <w:rPr>
                <w:b/>
                <w:sz w:val="26"/>
                <w:szCs w:val="26"/>
              </w:rPr>
              <w:t>Year 5</w:t>
            </w: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Hardware purchase</w:t>
            </w:r>
          </w:p>
        </w:tc>
        <w:tc>
          <w:tcPr>
            <w:tcW w:w="1558" w:type="dxa"/>
          </w:tcPr>
          <w:p w:rsidR="00DF64FA" w:rsidRPr="006B3867" w:rsidRDefault="006B3867" w:rsidP="003A548B">
            <w:pPr>
              <w:spacing w:line="360" w:lineRule="auto"/>
              <w:jc w:val="center"/>
              <w:rPr>
                <w:sz w:val="26"/>
                <w:szCs w:val="26"/>
              </w:rPr>
            </w:pPr>
            <w:r w:rsidRPr="006B3867">
              <w:rPr>
                <w:sz w:val="26"/>
                <w:szCs w:val="26"/>
              </w:rPr>
              <w:t>2540</w:t>
            </w:r>
          </w:p>
        </w:tc>
        <w:tc>
          <w:tcPr>
            <w:tcW w:w="1558" w:type="dxa"/>
          </w:tcPr>
          <w:p w:rsidR="00DF64FA" w:rsidRPr="006B3867" w:rsidRDefault="00DF64FA" w:rsidP="003A548B">
            <w:pPr>
              <w:spacing w:line="360" w:lineRule="auto"/>
              <w:jc w:val="center"/>
              <w:rPr>
                <w:sz w:val="26"/>
                <w:szCs w:val="26"/>
              </w:rPr>
            </w:pPr>
          </w:p>
        </w:tc>
        <w:tc>
          <w:tcPr>
            <w:tcW w:w="1558" w:type="dxa"/>
          </w:tcPr>
          <w:p w:rsidR="00DF64FA" w:rsidRPr="006B3867" w:rsidRDefault="00DF64FA" w:rsidP="003A548B">
            <w:pPr>
              <w:spacing w:line="360" w:lineRule="auto"/>
              <w:jc w:val="center"/>
              <w:rPr>
                <w:sz w:val="26"/>
                <w:szCs w:val="26"/>
              </w:rPr>
            </w:pPr>
          </w:p>
        </w:tc>
        <w:tc>
          <w:tcPr>
            <w:tcW w:w="1559" w:type="dxa"/>
          </w:tcPr>
          <w:p w:rsidR="00DF64FA" w:rsidRPr="006B3867" w:rsidRDefault="00DF64FA" w:rsidP="003A548B">
            <w:pPr>
              <w:spacing w:line="360" w:lineRule="auto"/>
              <w:jc w:val="center"/>
              <w:rPr>
                <w:sz w:val="26"/>
                <w:szCs w:val="26"/>
              </w:rPr>
            </w:pPr>
          </w:p>
        </w:tc>
        <w:tc>
          <w:tcPr>
            <w:tcW w:w="1559" w:type="dxa"/>
          </w:tcPr>
          <w:p w:rsidR="00DF64FA" w:rsidRPr="006B3867" w:rsidRDefault="00DF64FA" w:rsidP="003A548B">
            <w:pPr>
              <w:spacing w:line="360" w:lineRule="auto"/>
              <w:jc w:val="center"/>
              <w:rPr>
                <w:sz w:val="26"/>
                <w:szCs w:val="26"/>
              </w:rPr>
            </w:pP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Hardware maintenance</w:t>
            </w:r>
          </w:p>
        </w:tc>
        <w:tc>
          <w:tcPr>
            <w:tcW w:w="1558" w:type="dxa"/>
          </w:tcPr>
          <w:p w:rsidR="00DF64FA" w:rsidRPr="006B3867" w:rsidRDefault="006B3867" w:rsidP="003A548B">
            <w:pPr>
              <w:spacing w:line="360" w:lineRule="auto"/>
              <w:jc w:val="center"/>
              <w:rPr>
                <w:sz w:val="26"/>
                <w:szCs w:val="26"/>
              </w:rPr>
            </w:pPr>
            <w:r w:rsidRPr="006B3867">
              <w:rPr>
                <w:sz w:val="26"/>
                <w:szCs w:val="26"/>
              </w:rPr>
              <w:t>1000</w:t>
            </w:r>
          </w:p>
        </w:tc>
        <w:tc>
          <w:tcPr>
            <w:tcW w:w="1558" w:type="dxa"/>
          </w:tcPr>
          <w:p w:rsidR="00DF64FA" w:rsidRPr="006B3867" w:rsidRDefault="006B3867" w:rsidP="003A548B">
            <w:pPr>
              <w:spacing w:line="360" w:lineRule="auto"/>
              <w:jc w:val="center"/>
              <w:rPr>
                <w:sz w:val="26"/>
                <w:szCs w:val="26"/>
              </w:rPr>
            </w:pPr>
            <w:r w:rsidRPr="006B3867">
              <w:rPr>
                <w:sz w:val="26"/>
                <w:szCs w:val="26"/>
              </w:rPr>
              <w:t>1000</w:t>
            </w:r>
          </w:p>
        </w:tc>
        <w:tc>
          <w:tcPr>
            <w:tcW w:w="1558" w:type="dxa"/>
          </w:tcPr>
          <w:p w:rsidR="00DF64FA" w:rsidRPr="006B3867" w:rsidRDefault="006B3867" w:rsidP="003A548B">
            <w:pPr>
              <w:spacing w:line="360" w:lineRule="auto"/>
              <w:jc w:val="center"/>
              <w:rPr>
                <w:sz w:val="26"/>
                <w:szCs w:val="26"/>
              </w:rPr>
            </w:pPr>
            <w:r w:rsidRPr="006B3867">
              <w:rPr>
                <w:sz w:val="26"/>
                <w:szCs w:val="26"/>
              </w:rPr>
              <w:t>1000</w:t>
            </w:r>
          </w:p>
        </w:tc>
        <w:tc>
          <w:tcPr>
            <w:tcW w:w="1559" w:type="dxa"/>
          </w:tcPr>
          <w:p w:rsidR="00DF64FA" w:rsidRPr="006B3867" w:rsidRDefault="006B3867" w:rsidP="003A548B">
            <w:pPr>
              <w:spacing w:line="360" w:lineRule="auto"/>
              <w:jc w:val="center"/>
              <w:rPr>
                <w:sz w:val="26"/>
                <w:szCs w:val="26"/>
              </w:rPr>
            </w:pPr>
            <w:r w:rsidRPr="006B3867">
              <w:rPr>
                <w:sz w:val="26"/>
                <w:szCs w:val="26"/>
              </w:rPr>
              <w:t>1000</w:t>
            </w:r>
          </w:p>
        </w:tc>
        <w:tc>
          <w:tcPr>
            <w:tcW w:w="1559" w:type="dxa"/>
          </w:tcPr>
          <w:p w:rsidR="00DF64FA" w:rsidRPr="006B3867" w:rsidRDefault="006B3867" w:rsidP="003A548B">
            <w:pPr>
              <w:spacing w:line="360" w:lineRule="auto"/>
              <w:jc w:val="center"/>
              <w:rPr>
                <w:sz w:val="26"/>
                <w:szCs w:val="26"/>
              </w:rPr>
            </w:pPr>
            <w:r w:rsidRPr="006B3867">
              <w:rPr>
                <w:sz w:val="26"/>
                <w:szCs w:val="26"/>
              </w:rPr>
              <w:t>1000</w:t>
            </w: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Software purchase</w:t>
            </w:r>
          </w:p>
        </w:tc>
        <w:tc>
          <w:tcPr>
            <w:tcW w:w="1558" w:type="dxa"/>
          </w:tcPr>
          <w:p w:rsidR="00DF64FA" w:rsidRPr="006B3867" w:rsidRDefault="006B3867" w:rsidP="003A548B">
            <w:pPr>
              <w:spacing w:line="360" w:lineRule="auto"/>
              <w:jc w:val="center"/>
              <w:rPr>
                <w:sz w:val="26"/>
                <w:szCs w:val="26"/>
              </w:rPr>
            </w:pPr>
            <w:r w:rsidRPr="006B3867">
              <w:rPr>
                <w:sz w:val="26"/>
                <w:szCs w:val="26"/>
              </w:rPr>
              <w:t>150</w:t>
            </w:r>
          </w:p>
        </w:tc>
        <w:tc>
          <w:tcPr>
            <w:tcW w:w="1558" w:type="dxa"/>
          </w:tcPr>
          <w:p w:rsidR="00DF64FA" w:rsidRPr="006B3867" w:rsidRDefault="00DF64FA" w:rsidP="003A548B">
            <w:pPr>
              <w:spacing w:line="360" w:lineRule="auto"/>
              <w:jc w:val="center"/>
              <w:rPr>
                <w:sz w:val="26"/>
                <w:szCs w:val="26"/>
              </w:rPr>
            </w:pPr>
          </w:p>
        </w:tc>
        <w:tc>
          <w:tcPr>
            <w:tcW w:w="1558" w:type="dxa"/>
          </w:tcPr>
          <w:p w:rsidR="00DF64FA" w:rsidRPr="006B3867" w:rsidRDefault="00DF64FA" w:rsidP="003A548B">
            <w:pPr>
              <w:spacing w:line="360" w:lineRule="auto"/>
              <w:jc w:val="center"/>
              <w:rPr>
                <w:sz w:val="26"/>
                <w:szCs w:val="26"/>
              </w:rPr>
            </w:pPr>
          </w:p>
        </w:tc>
        <w:tc>
          <w:tcPr>
            <w:tcW w:w="1559" w:type="dxa"/>
          </w:tcPr>
          <w:p w:rsidR="00DF64FA" w:rsidRPr="006B3867" w:rsidRDefault="00DF64FA" w:rsidP="003A548B">
            <w:pPr>
              <w:spacing w:line="360" w:lineRule="auto"/>
              <w:jc w:val="center"/>
              <w:rPr>
                <w:sz w:val="26"/>
                <w:szCs w:val="26"/>
              </w:rPr>
            </w:pPr>
          </w:p>
        </w:tc>
        <w:tc>
          <w:tcPr>
            <w:tcW w:w="1559" w:type="dxa"/>
          </w:tcPr>
          <w:p w:rsidR="00DF64FA" w:rsidRPr="006B3867" w:rsidRDefault="00DF64FA" w:rsidP="003A548B">
            <w:pPr>
              <w:spacing w:line="360" w:lineRule="auto"/>
              <w:jc w:val="center"/>
              <w:rPr>
                <w:sz w:val="26"/>
                <w:szCs w:val="26"/>
              </w:rPr>
            </w:pP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Software support</w:t>
            </w:r>
          </w:p>
        </w:tc>
        <w:tc>
          <w:tcPr>
            <w:tcW w:w="1558" w:type="dxa"/>
          </w:tcPr>
          <w:p w:rsidR="00DF64FA" w:rsidRPr="006B3867" w:rsidRDefault="006B3867" w:rsidP="003A548B">
            <w:pPr>
              <w:spacing w:line="360" w:lineRule="auto"/>
              <w:jc w:val="center"/>
              <w:rPr>
                <w:sz w:val="26"/>
                <w:szCs w:val="26"/>
              </w:rPr>
            </w:pPr>
            <w:r w:rsidRPr="006B3867">
              <w:rPr>
                <w:sz w:val="26"/>
                <w:szCs w:val="26"/>
              </w:rPr>
              <w:t>1000</w:t>
            </w:r>
          </w:p>
        </w:tc>
        <w:tc>
          <w:tcPr>
            <w:tcW w:w="1558" w:type="dxa"/>
          </w:tcPr>
          <w:p w:rsidR="00DF64FA" w:rsidRPr="006B3867" w:rsidRDefault="006B3867" w:rsidP="003A548B">
            <w:pPr>
              <w:spacing w:line="360" w:lineRule="auto"/>
              <w:jc w:val="center"/>
              <w:rPr>
                <w:sz w:val="26"/>
                <w:szCs w:val="26"/>
              </w:rPr>
            </w:pPr>
            <w:r w:rsidRPr="006B3867">
              <w:rPr>
                <w:sz w:val="26"/>
                <w:szCs w:val="26"/>
              </w:rPr>
              <w:t>1150</w:t>
            </w:r>
          </w:p>
        </w:tc>
        <w:tc>
          <w:tcPr>
            <w:tcW w:w="1558" w:type="dxa"/>
          </w:tcPr>
          <w:p w:rsidR="00DF64FA" w:rsidRPr="006B3867" w:rsidRDefault="006B3867" w:rsidP="003A548B">
            <w:pPr>
              <w:spacing w:line="360" w:lineRule="auto"/>
              <w:jc w:val="center"/>
              <w:rPr>
                <w:sz w:val="26"/>
                <w:szCs w:val="26"/>
              </w:rPr>
            </w:pPr>
            <w:r w:rsidRPr="006B3867">
              <w:rPr>
                <w:sz w:val="26"/>
                <w:szCs w:val="26"/>
              </w:rPr>
              <w:t>1150</w:t>
            </w:r>
          </w:p>
        </w:tc>
        <w:tc>
          <w:tcPr>
            <w:tcW w:w="1559" w:type="dxa"/>
          </w:tcPr>
          <w:p w:rsidR="00DF64FA" w:rsidRPr="006B3867" w:rsidRDefault="006B3867" w:rsidP="003A548B">
            <w:pPr>
              <w:spacing w:line="360" w:lineRule="auto"/>
              <w:jc w:val="center"/>
              <w:rPr>
                <w:sz w:val="26"/>
                <w:szCs w:val="26"/>
              </w:rPr>
            </w:pPr>
            <w:r w:rsidRPr="006B3867">
              <w:rPr>
                <w:sz w:val="26"/>
                <w:szCs w:val="26"/>
              </w:rPr>
              <w:t>1150</w:t>
            </w:r>
          </w:p>
        </w:tc>
        <w:tc>
          <w:tcPr>
            <w:tcW w:w="1559" w:type="dxa"/>
          </w:tcPr>
          <w:p w:rsidR="00DF64FA" w:rsidRPr="006B3867" w:rsidRDefault="006B3867" w:rsidP="003A548B">
            <w:pPr>
              <w:spacing w:line="360" w:lineRule="auto"/>
              <w:jc w:val="center"/>
              <w:rPr>
                <w:sz w:val="26"/>
                <w:szCs w:val="26"/>
              </w:rPr>
            </w:pPr>
            <w:r w:rsidRPr="006B3867">
              <w:rPr>
                <w:sz w:val="26"/>
                <w:szCs w:val="26"/>
              </w:rPr>
              <w:t>1150</w:t>
            </w: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Cumulative total costs</w:t>
            </w:r>
          </w:p>
        </w:tc>
        <w:tc>
          <w:tcPr>
            <w:tcW w:w="1558" w:type="dxa"/>
          </w:tcPr>
          <w:p w:rsidR="00DF64FA" w:rsidRPr="00506868" w:rsidRDefault="006B3867" w:rsidP="003A548B">
            <w:pPr>
              <w:spacing w:line="360" w:lineRule="auto"/>
              <w:jc w:val="center"/>
              <w:rPr>
                <w:b/>
                <w:sz w:val="26"/>
                <w:szCs w:val="26"/>
              </w:rPr>
            </w:pPr>
            <w:r w:rsidRPr="00506868">
              <w:rPr>
                <w:b/>
                <w:sz w:val="26"/>
                <w:szCs w:val="26"/>
              </w:rPr>
              <w:t>4690</w:t>
            </w:r>
          </w:p>
        </w:tc>
        <w:tc>
          <w:tcPr>
            <w:tcW w:w="1558" w:type="dxa"/>
          </w:tcPr>
          <w:p w:rsidR="00DF64FA" w:rsidRPr="00506868" w:rsidRDefault="006B3867" w:rsidP="003A548B">
            <w:pPr>
              <w:spacing w:line="360" w:lineRule="auto"/>
              <w:jc w:val="center"/>
              <w:rPr>
                <w:b/>
                <w:sz w:val="26"/>
                <w:szCs w:val="26"/>
              </w:rPr>
            </w:pPr>
            <w:r w:rsidRPr="00506868">
              <w:rPr>
                <w:b/>
                <w:sz w:val="26"/>
                <w:szCs w:val="26"/>
              </w:rPr>
              <w:t>6840</w:t>
            </w:r>
          </w:p>
        </w:tc>
        <w:tc>
          <w:tcPr>
            <w:tcW w:w="1558" w:type="dxa"/>
          </w:tcPr>
          <w:p w:rsidR="00DF64FA" w:rsidRPr="00506868" w:rsidRDefault="006B3867" w:rsidP="003A548B">
            <w:pPr>
              <w:spacing w:line="360" w:lineRule="auto"/>
              <w:jc w:val="center"/>
              <w:rPr>
                <w:b/>
                <w:sz w:val="26"/>
                <w:szCs w:val="26"/>
              </w:rPr>
            </w:pPr>
            <w:r w:rsidRPr="00506868">
              <w:rPr>
                <w:b/>
                <w:sz w:val="26"/>
                <w:szCs w:val="26"/>
              </w:rPr>
              <w:t>8990</w:t>
            </w:r>
          </w:p>
        </w:tc>
        <w:tc>
          <w:tcPr>
            <w:tcW w:w="1559" w:type="dxa"/>
          </w:tcPr>
          <w:p w:rsidR="00DF64FA" w:rsidRPr="00506868" w:rsidRDefault="006B3867" w:rsidP="003A548B">
            <w:pPr>
              <w:spacing w:line="360" w:lineRule="auto"/>
              <w:jc w:val="center"/>
              <w:rPr>
                <w:b/>
                <w:sz w:val="26"/>
                <w:szCs w:val="26"/>
              </w:rPr>
            </w:pPr>
            <w:r w:rsidRPr="00506868">
              <w:rPr>
                <w:b/>
                <w:sz w:val="26"/>
                <w:szCs w:val="26"/>
              </w:rPr>
              <w:t>11140</w:t>
            </w:r>
          </w:p>
        </w:tc>
        <w:tc>
          <w:tcPr>
            <w:tcW w:w="1559" w:type="dxa"/>
          </w:tcPr>
          <w:p w:rsidR="00DF64FA" w:rsidRPr="00506868" w:rsidRDefault="006B3867" w:rsidP="003A548B">
            <w:pPr>
              <w:spacing w:line="360" w:lineRule="auto"/>
              <w:jc w:val="center"/>
              <w:rPr>
                <w:b/>
                <w:sz w:val="26"/>
                <w:szCs w:val="26"/>
              </w:rPr>
            </w:pPr>
            <w:r w:rsidRPr="00506868">
              <w:rPr>
                <w:b/>
                <w:sz w:val="26"/>
                <w:szCs w:val="26"/>
              </w:rPr>
              <w:t>13290</w:t>
            </w: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Staff savings per year</w:t>
            </w:r>
          </w:p>
        </w:tc>
        <w:tc>
          <w:tcPr>
            <w:tcW w:w="1558" w:type="dxa"/>
          </w:tcPr>
          <w:p w:rsidR="00DF64FA" w:rsidRPr="006B3867" w:rsidRDefault="006B3867" w:rsidP="003A548B">
            <w:pPr>
              <w:spacing w:line="360" w:lineRule="auto"/>
              <w:jc w:val="center"/>
              <w:rPr>
                <w:sz w:val="26"/>
                <w:szCs w:val="26"/>
              </w:rPr>
            </w:pPr>
            <w:r w:rsidRPr="006B3867">
              <w:rPr>
                <w:sz w:val="26"/>
                <w:szCs w:val="26"/>
              </w:rPr>
              <w:t>12000</w:t>
            </w:r>
          </w:p>
        </w:tc>
        <w:tc>
          <w:tcPr>
            <w:tcW w:w="1558" w:type="dxa"/>
          </w:tcPr>
          <w:p w:rsidR="00DF64FA" w:rsidRPr="006B3867" w:rsidRDefault="006B3867" w:rsidP="003A548B">
            <w:pPr>
              <w:spacing w:line="360" w:lineRule="auto"/>
              <w:jc w:val="center"/>
              <w:rPr>
                <w:sz w:val="26"/>
                <w:szCs w:val="26"/>
              </w:rPr>
            </w:pPr>
            <w:r w:rsidRPr="006B3867">
              <w:rPr>
                <w:sz w:val="26"/>
                <w:szCs w:val="26"/>
              </w:rPr>
              <w:t>12000</w:t>
            </w:r>
          </w:p>
        </w:tc>
        <w:tc>
          <w:tcPr>
            <w:tcW w:w="1558" w:type="dxa"/>
          </w:tcPr>
          <w:p w:rsidR="00DF64FA" w:rsidRPr="006B3867" w:rsidRDefault="006B3867" w:rsidP="003A548B">
            <w:pPr>
              <w:spacing w:line="360" w:lineRule="auto"/>
              <w:jc w:val="center"/>
              <w:rPr>
                <w:sz w:val="26"/>
                <w:szCs w:val="26"/>
              </w:rPr>
            </w:pPr>
            <w:r w:rsidRPr="006B3867">
              <w:rPr>
                <w:sz w:val="26"/>
                <w:szCs w:val="26"/>
              </w:rPr>
              <w:t>12000</w:t>
            </w:r>
          </w:p>
        </w:tc>
        <w:tc>
          <w:tcPr>
            <w:tcW w:w="1559" w:type="dxa"/>
          </w:tcPr>
          <w:p w:rsidR="00DF64FA" w:rsidRPr="006B3867" w:rsidRDefault="006B3867" w:rsidP="003A548B">
            <w:pPr>
              <w:spacing w:line="360" w:lineRule="auto"/>
              <w:jc w:val="center"/>
              <w:rPr>
                <w:sz w:val="26"/>
                <w:szCs w:val="26"/>
              </w:rPr>
            </w:pPr>
            <w:r w:rsidRPr="006B3867">
              <w:rPr>
                <w:sz w:val="26"/>
                <w:szCs w:val="26"/>
              </w:rPr>
              <w:t>12000</w:t>
            </w:r>
          </w:p>
        </w:tc>
        <w:tc>
          <w:tcPr>
            <w:tcW w:w="1559" w:type="dxa"/>
          </w:tcPr>
          <w:p w:rsidR="00DF64FA" w:rsidRPr="006B3867" w:rsidRDefault="006B3867" w:rsidP="003A548B">
            <w:pPr>
              <w:spacing w:line="360" w:lineRule="auto"/>
              <w:jc w:val="center"/>
              <w:rPr>
                <w:sz w:val="26"/>
                <w:szCs w:val="26"/>
              </w:rPr>
            </w:pPr>
            <w:r w:rsidRPr="006B3867">
              <w:rPr>
                <w:sz w:val="26"/>
                <w:szCs w:val="26"/>
              </w:rPr>
              <w:t>12000</w:t>
            </w: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Cumulative savings</w:t>
            </w:r>
          </w:p>
        </w:tc>
        <w:tc>
          <w:tcPr>
            <w:tcW w:w="1558" w:type="dxa"/>
          </w:tcPr>
          <w:p w:rsidR="00DF64FA" w:rsidRPr="00506868" w:rsidRDefault="006B3867" w:rsidP="003A548B">
            <w:pPr>
              <w:spacing w:line="360" w:lineRule="auto"/>
              <w:jc w:val="center"/>
              <w:rPr>
                <w:b/>
                <w:sz w:val="26"/>
                <w:szCs w:val="26"/>
              </w:rPr>
            </w:pPr>
            <w:r w:rsidRPr="00506868">
              <w:rPr>
                <w:b/>
                <w:sz w:val="26"/>
                <w:szCs w:val="26"/>
              </w:rPr>
              <w:t>12000</w:t>
            </w:r>
          </w:p>
        </w:tc>
        <w:tc>
          <w:tcPr>
            <w:tcW w:w="1558" w:type="dxa"/>
          </w:tcPr>
          <w:p w:rsidR="00DF64FA" w:rsidRPr="00506868" w:rsidRDefault="006B3867" w:rsidP="003A548B">
            <w:pPr>
              <w:spacing w:line="360" w:lineRule="auto"/>
              <w:jc w:val="center"/>
              <w:rPr>
                <w:b/>
                <w:sz w:val="26"/>
                <w:szCs w:val="26"/>
              </w:rPr>
            </w:pPr>
            <w:r w:rsidRPr="00506868">
              <w:rPr>
                <w:b/>
                <w:sz w:val="26"/>
                <w:szCs w:val="26"/>
              </w:rPr>
              <w:t>24000</w:t>
            </w:r>
          </w:p>
        </w:tc>
        <w:tc>
          <w:tcPr>
            <w:tcW w:w="1558" w:type="dxa"/>
          </w:tcPr>
          <w:p w:rsidR="00DF64FA" w:rsidRPr="00506868" w:rsidRDefault="006B3867" w:rsidP="003A548B">
            <w:pPr>
              <w:spacing w:line="360" w:lineRule="auto"/>
              <w:jc w:val="center"/>
              <w:rPr>
                <w:b/>
                <w:sz w:val="26"/>
                <w:szCs w:val="26"/>
              </w:rPr>
            </w:pPr>
            <w:r w:rsidRPr="00506868">
              <w:rPr>
                <w:b/>
                <w:sz w:val="26"/>
                <w:szCs w:val="26"/>
              </w:rPr>
              <w:t>36000</w:t>
            </w:r>
          </w:p>
        </w:tc>
        <w:tc>
          <w:tcPr>
            <w:tcW w:w="1559" w:type="dxa"/>
          </w:tcPr>
          <w:p w:rsidR="00DF64FA" w:rsidRPr="00506868" w:rsidRDefault="006B3867" w:rsidP="003A548B">
            <w:pPr>
              <w:spacing w:line="360" w:lineRule="auto"/>
              <w:jc w:val="center"/>
              <w:rPr>
                <w:b/>
                <w:sz w:val="26"/>
                <w:szCs w:val="26"/>
              </w:rPr>
            </w:pPr>
            <w:r w:rsidRPr="00506868">
              <w:rPr>
                <w:b/>
                <w:sz w:val="26"/>
                <w:szCs w:val="26"/>
              </w:rPr>
              <w:t>48000</w:t>
            </w:r>
          </w:p>
        </w:tc>
        <w:tc>
          <w:tcPr>
            <w:tcW w:w="1559" w:type="dxa"/>
          </w:tcPr>
          <w:p w:rsidR="00DF64FA" w:rsidRPr="00506868" w:rsidRDefault="006B3867" w:rsidP="003A548B">
            <w:pPr>
              <w:spacing w:line="360" w:lineRule="auto"/>
              <w:jc w:val="center"/>
              <w:rPr>
                <w:b/>
                <w:sz w:val="26"/>
                <w:szCs w:val="26"/>
              </w:rPr>
            </w:pPr>
            <w:r w:rsidRPr="00506868">
              <w:rPr>
                <w:b/>
                <w:sz w:val="26"/>
                <w:szCs w:val="26"/>
              </w:rPr>
              <w:t>60000</w:t>
            </w:r>
          </w:p>
        </w:tc>
      </w:tr>
      <w:tr w:rsidR="00DF64FA" w:rsidTr="003A548B">
        <w:trPr>
          <w:jc w:val="center"/>
        </w:trPr>
        <w:tc>
          <w:tcPr>
            <w:tcW w:w="1558" w:type="dxa"/>
          </w:tcPr>
          <w:p w:rsidR="00DF64FA" w:rsidRDefault="00DF64FA" w:rsidP="003A548B">
            <w:pPr>
              <w:spacing w:line="360" w:lineRule="auto"/>
              <w:jc w:val="center"/>
              <w:rPr>
                <w:b/>
                <w:sz w:val="26"/>
                <w:szCs w:val="26"/>
              </w:rPr>
            </w:pPr>
            <w:r w:rsidRPr="00DF64FA">
              <w:rPr>
                <w:b/>
                <w:sz w:val="26"/>
                <w:szCs w:val="26"/>
              </w:rPr>
              <w:t>Cumulative savings less costs</w:t>
            </w:r>
          </w:p>
        </w:tc>
        <w:tc>
          <w:tcPr>
            <w:tcW w:w="1558" w:type="dxa"/>
          </w:tcPr>
          <w:p w:rsidR="00DF64FA" w:rsidRPr="00506868" w:rsidRDefault="006B3867" w:rsidP="003A548B">
            <w:pPr>
              <w:spacing w:line="360" w:lineRule="auto"/>
              <w:jc w:val="center"/>
              <w:rPr>
                <w:b/>
                <w:sz w:val="26"/>
                <w:szCs w:val="26"/>
                <w:u w:val="single"/>
              </w:rPr>
            </w:pPr>
            <w:r w:rsidRPr="00506868">
              <w:rPr>
                <w:b/>
                <w:sz w:val="26"/>
                <w:szCs w:val="26"/>
                <w:u w:val="single"/>
              </w:rPr>
              <w:t>7310</w:t>
            </w:r>
          </w:p>
        </w:tc>
        <w:tc>
          <w:tcPr>
            <w:tcW w:w="1558" w:type="dxa"/>
          </w:tcPr>
          <w:p w:rsidR="00DF64FA" w:rsidRPr="00506868" w:rsidRDefault="006B3867" w:rsidP="003A548B">
            <w:pPr>
              <w:spacing w:line="360" w:lineRule="auto"/>
              <w:jc w:val="center"/>
              <w:rPr>
                <w:b/>
                <w:sz w:val="26"/>
                <w:szCs w:val="26"/>
                <w:u w:val="single"/>
              </w:rPr>
            </w:pPr>
            <w:r w:rsidRPr="00506868">
              <w:rPr>
                <w:b/>
                <w:sz w:val="26"/>
                <w:szCs w:val="26"/>
                <w:u w:val="single"/>
              </w:rPr>
              <w:t>17160</w:t>
            </w:r>
          </w:p>
        </w:tc>
        <w:tc>
          <w:tcPr>
            <w:tcW w:w="1558" w:type="dxa"/>
          </w:tcPr>
          <w:p w:rsidR="00DF64FA" w:rsidRPr="00506868" w:rsidRDefault="006B3867" w:rsidP="003A548B">
            <w:pPr>
              <w:spacing w:line="360" w:lineRule="auto"/>
              <w:jc w:val="center"/>
              <w:rPr>
                <w:b/>
                <w:sz w:val="26"/>
                <w:szCs w:val="26"/>
                <w:u w:val="single"/>
              </w:rPr>
            </w:pPr>
            <w:r w:rsidRPr="00506868">
              <w:rPr>
                <w:b/>
                <w:sz w:val="26"/>
                <w:szCs w:val="26"/>
                <w:u w:val="single"/>
              </w:rPr>
              <w:t>27010</w:t>
            </w:r>
          </w:p>
        </w:tc>
        <w:tc>
          <w:tcPr>
            <w:tcW w:w="1559" w:type="dxa"/>
          </w:tcPr>
          <w:p w:rsidR="00DF64FA" w:rsidRPr="00506868" w:rsidRDefault="006B3867" w:rsidP="003A548B">
            <w:pPr>
              <w:spacing w:line="360" w:lineRule="auto"/>
              <w:jc w:val="center"/>
              <w:rPr>
                <w:b/>
                <w:sz w:val="26"/>
                <w:szCs w:val="26"/>
                <w:u w:val="single"/>
              </w:rPr>
            </w:pPr>
            <w:r w:rsidRPr="00506868">
              <w:rPr>
                <w:b/>
                <w:sz w:val="26"/>
                <w:szCs w:val="26"/>
                <w:u w:val="single"/>
              </w:rPr>
              <w:t>36860</w:t>
            </w:r>
          </w:p>
        </w:tc>
        <w:tc>
          <w:tcPr>
            <w:tcW w:w="1559" w:type="dxa"/>
          </w:tcPr>
          <w:p w:rsidR="00DF64FA" w:rsidRPr="00506868" w:rsidRDefault="006B3867" w:rsidP="003A548B">
            <w:pPr>
              <w:spacing w:line="360" w:lineRule="auto"/>
              <w:jc w:val="center"/>
              <w:rPr>
                <w:b/>
                <w:sz w:val="26"/>
                <w:szCs w:val="26"/>
                <w:u w:val="single"/>
              </w:rPr>
            </w:pPr>
            <w:r w:rsidRPr="00506868">
              <w:rPr>
                <w:b/>
                <w:sz w:val="26"/>
                <w:szCs w:val="26"/>
                <w:u w:val="single"/>
              </w:rPr>
              <w:t>46710</w:t>
            </w:r>
          </w:p>
        </w:tc>
      </w:tr>
    </w:tbl>
    <w:p w:rsidR="008B31FD" w:rsidRDefault="008B31FD" w:rsidP="008B31FD">
      <w:pPr>
        <w:spacing w:line="360" w:lineRule="auto"/>
      </w:pPr>
    </w:p>
    <w:p w:rsidR="008B31FD" w:rsidRPr="008B31FD" w:rsidRDefault="008B31FD" w:rsidP="008B31FD">
      <w:pPr>
        <w:spacing w:line="360" w:lineRule="auto"/>
        <w:jc w:val="center"/>
        <w:rPr>
          <w:b/>
          <w:sz w:val="28"/>
        </w:rPr>
      </w:pPr>
      <w:r w:rsidRPr="008B31FD">
        <w:rPr>
          <w:b/>
          <w:sz w:val="28"/>
        </w:rPr>
        <w:lastRenderedPageBreak/>
        <w:t>References</w:t>
      </w:r>
    </w:p>
    <w:p w:rsidR="008B31FD" w:rsidRDefault="008B31FD" w:rsidP="008B31FD">
      <w:pPr>
        <w:spacing w:line="360" w:lineRule="auto"/>
      </w:pPr>
      <w:r>
        <w:rPr>
          <w:szCs w:val="26"/>
        </w:rPr>
        <w:t>[</w:t>
      </w:r>
      <w:proofErr w:type="spellStart"/>
      <w:r>
        <w:t>Cadle</w:t>
      </w:r>
      <w:proofErr w:type="spellEnd"/>
      <w:r>
        <w:t xml:space="preserve"> and </w:t>
      </w:r>
      <w:proofErr w:type="spellStart"/>
      <w:r>
        <w:t>Yeates</w:t>
      </w:r>
      <w:proofErr w:type="spellEnd"/>
      <w:r>
        <w:rPr>
          <w:szCs w:val="26"/>
        </w:rPr>
        <w:t>]</w:t>
      </w:r>
      <w:r>
        <w:rPr>
          <w:szCs w:val="26"/>
        </w:rPr>
        <w:tab/>
        <w:t xml:space="preserve">Project Management for information systems </w:t>
      </w:r>
      <w:r w:rsidRPr="008B31FD">
        <w:rPr>
          <w:szCs w:val="26"/>
        </w:rPr>
        <w:t>Chp3</w:t>
      </w:r>
      <w:r>
        <w:rPr>
          <w:szCs w:val="26"/>
        </w:rPr>
        <w:t>,</w:t>
      </w:r>
      <w:r w:rsidRPr="008B31FD">
        <w:rPr>
          <w:szCs w:val="26"/>
        </w:rPr>
        <w:t xml:space="preserve"> </w:t>
      </w:r>
      <w:proofErr w:type="spellStart"/>
      <w:r>
        <w:t>Cadle</w:t>
      </w:r>
      <w:proofErr w:type="spellEnd"/>
      <w:r>
        <w:t xml:space="preserve"> and </w:t>
      </w:r>
      <w:proofErr w:type="spellStart"/>
      <w:r>
        <w:t>Yeates</w:t>
      </w:r>
      <w:proofErr w:type="spellEnd"/>
      <w:r>
        <w:t xml:space="preserve"> (2008)</w:t>
      </w:r>
    </w:p>
    <w:p w:rsidR="008B31FD" w:rsidRDefault="008B31FD" w:rsidP="008B31FD">
      <w:pPr>
        <w:spacing w:line="360" w:lineRule="auto"/>
      </w:pPr>
      <w:r>
        <w:t>[Trading economics]</w:t>
      </w:r>
      <w:r>
        <w:tab/>
      </w:r>
      <w:hyperlink r:id="rId4" w:history="1">
        <w:r w:rsidRPr="009D1637">
          <w:rPr>
            <w:rStyle w:val="Hyperlink"/>
          </w:rPr>
          <w:t>http://www.tradingeconomics.com/latvia/wages</w:t>
        </w:r>
      </w:hyperlink>
      <w:r>
        <w:t xml:space="preserve">  (22.04.2015)</w:t>
      </w:r>
    </w:p>
    <w:p w:rsidR="008B31FD" w:rsidRPr="00BF5B22" w:rsidRDefault="008B31FD" w:rsidP="008B31FD">
      <w:pPr>
        <w:spacing w:line="360" w:lineRule="auto"/>
      </w:pPr>
      <w:r>
        <w:t>[X Net]</w:t>
      </w:r>
      <w:r>
        <w:tab/>
      </w:r>
      <w:r>
        <w:tab/>
      </w:r>
      <w:hyperlink r:id="rId5" w:history="1">
        <w:r w:rsidRPr="009D1637">
          <w:rPr>
            <w:rStyle w:val="Hyperlink"/>
          </w:rPr>
          <w:t>http://www.xnet.lv/index.php?menuid=11&amp;mini=7&amp;kas=Galda+datori</w:t>
        </w:r>
      </w:hyperlink>
      <w:r>
        <w:t xml:space="preserve"> (</w:t>
      </w:r>
      <w:r>
        <w:t>2</w:t>
      </w:r>
      <w:bookmarkStart w:id="0" w:name="_GoBack"/>
      <w:bookmarkEnd w:id="0"/>
      <w:r>
        <w:t>2.04.2015</w:t>
      </w:r>
      <w:r>
        <w:t>)</w:t>
      </w:r>
    </w:p>
    <w:sectPr w:rsidR="008B31FD" w:rsidRPr="00BF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E"/>
    <w:rsid w:val="000315BF"/>
    <w:rsid w:val="000A6391"/>
    <w:rsid w:val="00243B9E"/>
    <w:rsid w:val="002F723C"/>
    <w:rsid w:val="003A548B"/>
    <w:rsid w:val="00452455"/>
    <w:rsid w:val="004F6114"/>
    <w:rsid w:val="00506868"/>
    <w:rsid w:val="00553133"/>
    <w:rsid w:val="00605539"/>
    <w:rsid w:val="006105E3"/>
    <w:rsid w:val="006B3867"/>
    <w:rsid w:val="00751391"/>
    <w:rsid w:val="007C3EB8"/>
    <w:rsid w:val="008B31FD"/>
    <w:rsid w:val="0095424D"/>
    <w:rsid w:val="009C6ACD"/>
    <w:rsid w:val="00A53762"/>
    <w:rsid w:val="00AD6752"/>
    <w:rsid w:val="00BB76DB"/>
    <w:rsid w:val="00BF5B22"/>
    <w:rsid w:val="00BF5B44"/>
    <w:rsid w:val="00C8286E"/>
    <w:rsid w:val="00CB6158"/>
    <w:rsid w:val="00DA623C"/>
    <w:rsid w:val="00DF64FA"/>
    <w:rsid w:val="00EB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6B3A4-EBE6-48DF-8792-45BB46E5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4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548B"/>
    <w:rPr>
      <w:color w:val="0563C1" w:themeColor="hyperlink"/>
      <w:u w:val="single"/>
    </w:rPr>
  </w:style>
  <w:style w:type="character" w:styleId="FollowedHyperlink">
    <w:name w:val="FollowedHyperlink"/>
    <w:basedOn w:val="DefaultParagraphFont"/>
    <w:uiPriority w:val="99"/>
    <w:semiHidden/>
    <w:unhideWhenUsed/>
    <w:rsid w:val="00610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net.lv/index.php?menuid=11&amp;mini=7&amp;kas=Galda+datori" TargetMode="External"/><Relationship Id="rId4" Type="http://schemas.openxmlformats.org/officeDocument/2006/relationships/hyperlink" Target="http://www.tradingeconomics.com/latvia/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6249</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10</cp:revision>
  <dcterms:created xsi:type="dcterms:W3CDTF">2015-04-15T14:47:00Z</dcterms:created>
  <dcterms:modified xsi:type="dcterms:W3CDTF">2015-04-25T20:53:00Z</dcterms:modified>
</cp:coreProperties>
</file>