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2C44A" w14:textId="77777777" w:rsidR="004114B1" w:rsidRDefault="004114B1" w:rsidP="003B45C0">
      <w:pPr>
        <w:ind w:right="-522"/>
        <w:jc w:val="both"/>
        <w:rPr>
          <w:rFonts w:ascii="Arial" w:hAnsi="Arial" w:cs="Arial"/>
          <w:sz w:val="22"/>
          <w:szCs w:val="22"/>
        </w:rPr>
      </w:pPr>
    </w:p>
    <w:p w14:paraId="79C120F9" w14:textId="77777777" w:rsidR="002B7E40" w:rsidRDefault="002B7E40" w:rsidP="003B45C0">
      <w:pPr>
        <w:jc w:val="both"/>
      </w:pPr>
    </w:p>
    <w:p w14:paraId="5309EB73" w14:textId="77777777" w:rsidR="003B45C0" w:rsidRDefault="003B45C0" w:rsidP="003B45C0">
      <w:pPr>
        <w:jc w:val="both"/>
        <w:rPr>
          <w:rFonts w:ascii="Arial" w:hAnsi="Arial" w:cs="Arial"/>
          <w:color w:val="000000"/>
          <w:sz w:val="28"/>
          <w:szCs w:val="28"/>
        </w:rPr>
      </w:pPr>
    </w:p>
    <w:p w14:paraId="491664F0" w14:textId="77777777" w:rsidR="003B45C0" w:rsidRDefault="003B45C0" w:rsidP="003B45C0">
      <w:pPr>
        <w:jc w:val="both"/>
        <w:rPr>
          <w:rFonts w:ascii="Arial" w:hAnsi="Arial" w:cs="Arial"/>
          <w:color w:val="000000"/>
          <w:sz w:val="28"/>
          <w:szCs w:val="28"/>
        </w:rPr>
      </w:pPr>
    </w:p>
    <w:p w14:paraId="385D9263" w14:textId="77777777" w:rsidR="00273754" w:rsidRDefault="00273754" w:rsidP="009E2CDE">
      <w:pPr>
        <w:ind w:right="-381"/>
        <w:jc w:val="center"/>
        <w:rPr>
          <w:rFonts w:ascii="Arial" w:hAnsi="Arial" w:cs="Arial"/>
          <w:color w:val="000000"/>
          <w:sz w:val="28"/>
          <w:szCs w:val="28"/>
        </w:rPr>
      </w:pPr>
    </w:p>
    <w:p w14:paraId="073955DB" w14:textId="01D08A7D" w:rsidR="00351AE3" w:rsidRPr="006C076F" w:rsidRDefault="00351AE3" w:rsidP="009E2CDE">
      <w:pPr>
        <w:ind w:right="-381"/>
        <w:jc w:val="center"/>
        <w:rPr>
          <w:rFonts w:ascii="Arial" w:hAnsi="Arial" w:cs="Arial"/>
          <w:b/>
          <w:sz w:val="28"/>
          <w:szCs w:val="28"/>
        </w:rPr>
      </w:pPr>
      <w:r w:rsidRPr="006C076F">
        <w:rPr>
          <w:rFonts w:ascii="Arial" w:hAnsi="Arial" w:cs="Arial"/>
          <w:color w:val="000000"/>
          <w:sz w:val="28"/>
          <w:szCs w:val="28"/>
        </w:rPr>
        <w:t>Johnston Vere Consultancy Ltd</w:t>
      </w:r>
    </w:p>
    <w:p w14:paraId="3D9F7864" w14:textId="77777777" w:rsidR="00351AE3" w:rsidRPr="006C076F" w:rsidRDefault="00351AE3" w:rsidP="009E2CDE">
      <w:pPr>
        <w:jc w:val="center"/>
        <w:rPr>
          <w:rFonts w:ascii="Arial" w:hAnsi="Arial" w:cs="Arial"/>
          <w:sz w:val="20"/>
          <w:szCs w:val="20"/>
        </w:rPr>
      </w:pPr>
      <w:r w:rsidRPr="006C076F">
        <w:rPr>
          <w:rFonts w:ascii="Arial" w:hAnsi="Arial" w:cs="Arial"/>
          <w:sz w:val="20"/>
          <w:szCs w:val="20"/>
        </w:rPr>
        <w:t>RECRUITMENT CONSULTANCY</w:t>
      </w:r>
    </w:p>
    <w:p w14:paraId="29DA7942" w14:textId="77777777" w:rsidR="00351AE3" w:rsidRPr="006C076F" w:rsidRDefault="00351AE3" w:rsidP="003B45C0">
      <w:pPr>
        <w:jc w:val="both"/>
        <w:rPr>
          <w:rFonts w:ascii="Arial" w:hAnsi="Arial" w:cs="Arial"/>
          <w:sz w:val="20"/>
          <w:szCs w:val="20"/>
        </w:rPr>
      </w:pPr>
    </w:p>
    <w:p w14:paraId="3D6AA627" w14:textId="77777777" w:rsidR="00351AE3" w:rsidRPr="006C076F" w:rsidRDefault="00351AE3" w:rsidP="003B45C0">
      <w:pPr>
        <w:jc w:val="both"/>
        <w:rPr>
          <w:rFonts w:ascii="Arial" w:hAnsi="Arial" w:cs="Arial"/>
          <w:sz w:val="22"/>
          <w:szCs w:val="22"/>
        </w:rPr>
      </w:pPr>
      <w:r w:rsidRPr="006C076F">
        <w:rPr>
          <w:rFonts w:ascii="Arial" w:hAnsi="Arial" w:cs="Arial"/>
          <w:sz w:val="22"/>
          <w:szCs w:val="22"/>
        </w:rPr>
        <w:t xml:space="preserve">Terms and Conditions  </w:t>
      </w:r>
    </w:p>
    <w:p w14:paraId="3F750374" w14:textId="77777777" w:rsidR="00351AE3" w:rsidRPr="006C076F" w:rsidRDefault="00351AE3" w:rsidP="003B45C0">
      <w:pPr>
        <w:jc w:val="both"/>
        <w:rPr>
          <w:rFonts w:ascii="Arial" w:hAnsi="Arial" w:cs="Arial"/>
          <w:sz w:val="22"/>
          <w:szCs w:val="22"/>
        </w:rPr>
      </w:pPr>
    </w:p>
    <w:p w14:paraId="07125874" w14:textId="77777777" w:rsidR="00351AE3" w:rsidRPr="006C076F" w:rsidRDefault="00351AE3" w:rsidP="003B45C0">
      <w:pPr>
        <w:pStyle w:val="ListParagraph"/>
        <w:numPr>
          <w:ilvl w:val="0"/>
          <w:numId w:val="9"/>
        </w:numPr>
        <w:jc w:val="both"/>
        <w:rPr>
          <w:rFonts w:ascii="Arial" w:hAnsi="Arial" w:cs="Arial"/>
          <w:sz w:val="22"/>
          <w:szCs w:val="22"/>
        </w:rPr>
      </w:pPr>
      <w:r w:rsidRPr="006C076F">
        <w:rPr>
          <w:rFonts w:ascii="Arial" w:hAnsi="Arial" w:cs="Arial"/>
          <w:b/>
          <w:sz w:val="22"/>
          <w:szCs w:val="22"/>
        </w:rPr>
        <w:t>Definitions</w:t>
      </w:r>
    </w:p>
    <w:p w14:paraId="65D80F6A" w14:textId="77777777" w:rsidR="00351AE3" w:rsidRPr="006C076F" w:rsidRDefault="00351AE3" w:rsidP="003B45C0">
      <w:pPr>
        <w:pStyle w:val="ListParagraph"/>
        <w:jc w:val="both"/>
        <w:rPr>
          <w:rFonts w:ascii="Arial" w:hAnsi="Arial" w:cs="Arial"/>
          <w:sz w:val="22"/>
          <w:szCs w:val="22"/>
        </w:rPr>
      </w:pPr>
      <w:r w:rsidRPr="006C076F">
        <w:rPr>
          <w:rFonts w:ascii="Arial" w:hAnsi="Arial" w:cs="Arial"/>
          <w:sz w:val="22"/>
          <w:szCs w:val="22"/>
        </w:rPr>
        <w:t>“Annual Remuneration” means the basic salary plus any bonuses, commission, benefits in kind or any other remuneration, any regional or other weighting allowances and/or any other taxable allowances and/or any other payments due to the Candidate in connection with the Engagement for a period of 12 months.</w:t>
      </w:r>
    </w:p>
    <w:p w14:paraId="2CD434F8" w14:textId="77777777" w:rsidR="00351AE3" w:rsidRPr="006C076F" w:rsidRDefault="00351AE3" w:rsidP="003B45C0">
      <w:pPr>
        <w:pStyle w:val="ListParagraph"/>
        <w:jc w:val="both"/>
        <w:rPr>
          <w:rFonts w:ascii="Arial" w:hAnsi="Arial" w:cs="Arial"/>
          <w:sz w:val="22"/>
          <w:szCs w:val="22"/>
        </w:rPr>
      </w:pPr>
      <w:r w:rsidRPr="006C076F">
        <w:rPr>
          <w:rFonts w:ascii="Arial" w:hAnsi="Arial" w:cs="Arial"/>
          <w:sz w:val="22"/>
          <w:szCs w:val="22"/>
        </w:rPr>
        <w:t xml:space="preserve">“The Candidate” means any person, partnership or corporate body introduced to the Client by the Company for an Engagement “the Company” means </w:t>
      </w:r>
      <w:r w:rsidRPr="006C076F">
        <w:rPr>
          <w:rFonts w:ascii="Arial" w:hAnsi="Arial" w:cs="Arial"/>
          <w:color w:val="000000"/>
          <w:sz w:val="22"/>
          <w:szCs w:val="22"/>
        </w:rPr>
        <w:t xml:space="preserve">Johnston Vere Consultancy Ltd </w:t>
      </w:r>
      <w:r w:rsidRPr="006C076F">
        <w:rPr>
          <w:rFonts w:ascii="Arial" w:hAnsi="Arial" w:cs="Arial"/>
          <w:sz w:val="22"/>
          <w:szCs w:val="22"/>
        </w:rPr>
        <w:t>(</w:t>
      </w:r>
      <w:r w:rsidRPr="006C076F">
        <w:rPr>
          <w:rFonts w:ascii="Arial" w:hAnsi="Arial" w:cs="Arial"/>
          <w:color w:val="000000"/>
          <w:sz w:val="22"/>
          <w:szCs w:val="22"/>
        </w:rPr>
        <w:t>03858952</w:t>
      </w:r>
      <w:r w:rsidRPr="006C076F">
        <w:rPr>
          <w:rFonts w:ascii="Arial" w:hAnsi="Arial" w:cs="Arial"/>
          <w:sz w:val="22"/>
          <w:szCs w:val="22"/>
        </w:rPr>
        <w:t xml:space="preserve">) of </w:t>
      </w:r>
      <w:r w:rsidRPr="006C076F">
        <w:rPr>
          <w:rFonts w:ascii="Arial" w:hAnsi="Arial" w:cs="Arial"/>
          <w:color w:val="000000"/>
          <w:sz w:val="22"/>
          <w:szCs w:val="22"/>
        </w:rPr>
        <w:t xml:space="preserve">Suite 205-209 Malthouse Business Park, 48 Southport Road, </w:t>
      </w:r>
      <w:proofErr w:type="spellStart"/>
      <w:r w:rsidRPr="006C076F">
        <w:rPr>
          <w:rFonts w:ascii="Arial" w:hAnsi="Arial" w:cs="Arial"/>
          <w:color w:val="000000"/>
          <w:sz w:val="22"/>
          <w:szCs w:val="22"/>
        </w:rPr>
        <w:t>Ormskirk</w:t>
      </w:r>
      <w:proofErr w:type="spellEnd"/>
      <w:r w:rsidRPr="006C076F">
        <w:rPr>
          <w:rFonts w:ascii="Arial" w:hAnsi="Arial" w:cs="Arial"/>
          <w:color w:val="000000"/>
          <w:sz w:val="22"/>
          <w:szCs w:val="22"/>
        </w:rPr>
        <w:t>, Lancs L39 1QR</w:t>
      </w:r>
    </w:p>
    <w:p w14:paraId="6400D14D" w14:textId="77777777" w:rsidR="00351AE3" w:rsidRPr="006C076F" w:rsidRDefault="00351AE3" w:rsidP="003B45C0">
      <w:pPr>
        <w:pStyle w:val="ListParagraph"/>
        <w:jc w:val="both"/>
        <w:rPr>
          <w:rFonts w:ascii="Arial" w:hAnsi="Arial" w:cs="Arial"/>
          <w:sz w:val="22"/>
          <w:szCs w:val="22"/>
        </w:rPr>
      </w:pPr>
      <w:r w:rsidRPr="006C076F">
        <w:rPr>
          <w:rFonts w:ascii="Arial" w:hAnsi="Arial" w:cs="Arial"/>
          <w:sz w:val="22"/>
          <w:szCs w:val="22"/>
        </w:rPr>
        <w:t>“Contingency Search” means a search for a Candidate which is conducted by the Company on behalf of the Client without an agreed written Recruitment Proposal and defined fee structure and where a Contingency Fee will be payable upon engagement of a Candidate in accordance with Schedule 1</w:t>
      </w:r>
    </w:p>
    <w:p w14:paraId="0E6A748E" w14:textId="77777777" w:rsidR="00351AE3" w:rsidRPr="006C076F" w:rsidRDefault="00351AE3" w:rsidP="003B45C0">
      <w:pPr>
        <w:pStyle w:val="ListParagraph"/>
        <w:jc w:val="both"/>
        <w:rPr>
          <w:rFonts w:ascii="Arial" w:hAnsi="Arial" w:cs="Arial"/>
          <w:sz w:val="22"/>
          <w:szCs w:val="22"/>
        </w:rPr>
      </w:pPr>
      <w:r w:rsidRPr="006C076F">
        <w:rPr>
          <w:rFonts w:ascii="Arial" w:hAnsi="Arial" w:cs="Arial"/>
          <w:sz w:val="22"/>
          <w:szCs w:val="22"/>
        </w:rPr>
        <w:t>“The Client” means the person, partnership or corporate body to whom the Candidate is introduced including any person connected with such as defined in section 3 of the Employment Business Regulations 2003</w:t>
      </w:r>
    </w:p>
    <w:p w14:paraId="25062F8C" w14:textId="77777777" w:rsidR="00351AE3" w:rsidRPr="006C076F" w:rsidRDefault="00351AE3" w:rsidP="003B45C0">
      <w:pPr>
        <w:pStyle w:val="ListParagraph"/>
        <w:jc w:val="both"/>
        <w:rPr>
          <w:rFonts w:ascii="Arial" w:hAnsi="Arial" w:cs="Arial"/>
          <w:sz w:val="22"/>
          <w:szCs w:val="22"/>
        </w:rPr>
      </w:pPr>
      <w:r w:rsidRPr="006C076F">
        <w:rPr>
          <w:rFonts w:ascii="Arial" w:hAnsi="Arial" w:cs="Arial"/>
          <w:sz w:val="22"/>
          <w:szCs w:val="22"/>
        </w:rPr>
        <w:t xml:space="preserve">“Engagement” means the employment, hire or other use, directly or indirectly and whether under a contract of service or for services or otherwise of the Candidate by or on behalf of the Client and shall be deemed to have occurred upon written acceptance of a Client’s offer of employment by a Candidate </w:t>
      </w:r>
    </w:p>
    <w:p w14:paraId="795ADE08" w14:textId="77777777" w:rsidR="00351AE3" w:rsidRPr="006C076F" w:rsidRDefault="00351AE3" w:rsidP="003B45C0">
      <w:pPr>
        <w:pStyle w:val="ListParagraph"/>
        <w:jc w:val="both"/>
        <w:rPr>
          <w:rFonts w:ascii="Arial" w:hAnsi="Arial" w:cs="Arial"/>
          <w:sz w:val="22"/>
          <w:szCs w:val="22"/>
        </w:rPr>
      </w:pPr>
      <w:r w:rsidRPr="006C076F">
        <w:rPr>
          <w:rFonts w:ascii="Arial" w:hAnsi="Arial" w:cs="Arial"/>
          <w:sz w:val="22"/>
          <w:szCs w:val="22"/>
        </w:rPr>
        <w:t>“Fee” means either a Contingency or Retained Fee</w:t>
      </w:r>
    </w:p>
    <w:p w14:paraId="2E04C062" w14:textId="77777777" w:rsidR="00351AE3" w:rsidRPr="006C076F" w:rsidRDefault="00351AE3" w:rsidP="003B45C0">
      <w:pPr>
        <w:pStyle w:val="ListParagraph"/>
        <w:jc w:val="both"/>
        <w:rPr>
          <w:rFonts w:ascii="Arial" w:hAnsi="Arial" w:cs="Arial"/>
          <w:sz w:val="22"/>
          <w:szCs w:val="22"/>
        </w:rPr>
      </w:pPr>
      <w:r w:rsidRPr="006C076F">
        <w:rPr>
          <w:rFonts w:ascii="Arial" w:hAnsi="Arial" w:cs="Arial"/>
          <w:sz w:val="22"/>
          <w:szCs w:val="22"/>
        </w:rPr>
        <w:t xml:space="preserve">“Introduction” means: </w:t>
      </w:r>
    </w:p>
    <w:p w14:paraId="0755439A" w14:textId="77777777" w:rsidR="00351AE3" w:rsidRPr="006C076F" w:rsidRDefault="00351AE3" w:rsidP="003B45C0">
      <w:pPr>
        <w:pStyle w:val="ListParagraph"/>
        <w:numPr>
          <w:ilvl w:val="0"/>
          <w:numId w:val="14"/>
        </w:numPr>
        <w:ind w:hanging="447"/>
        <w:jc w:val="both"/>
        <w:rPr>
          <w:rFonts w:ascii="Arial" w:hAnsi="Arial" w:cs="Arial"/>
          <w:sz w:val="22"/>
          <w:szCs w:val="22"/>
        </w:rPr>
      </w:pPr>
      <w:r w:rsidRPr="006C076F">
        <w:rPr>
          <w:rFonts w:ascii="Arial" w:hAnsi="Arial" w:cs="Arial"/>
          <w:sz w:val="22"/>
          <w:szCs w:val="22"/>
        </w:rPr>
        <w:t xml:space="preserve">the Client’s interview of a Candidate in person or by telephone, following the Client’s instruction to the Company to search for a Candidate; or </w:t>
      </w:r>
    </w:p>
    <w:p w14:paraId="6D0F0FCF" w14:textId="77777777" w:rsidR="00351AE3" w:rsidRPr="006C076F" w:rsidRDefault="00351AE3" w:rsidP="003B45C0">
      <w:pPr>
        <w:pStyle w:val="ListParagraph"/>
        <w:numPr>
          <w:ilvl w:val="0"/>
          <w:numId w:val="14"/>
        </w:numPr>
        <w:ind w:hanging="447"/>
        <w:jc w:val="both"/>
        <w:rPr>
          <w:rFonts w:ascii="Arial" w:hAnsi="Arial" w:cs="Arial"/>
          <w:sz w:val="22"/>
          <w:szCs w:val="22"/>
        </w:rPr>
      </w:pPr>
      <w:r w:rsidRPr="006C076F">
        <w:rPr>
          <w:rFonts w:ascii="Arial" w:hAnsi="Arial" w:cs="Arial"/>
          <w:sz w:val="22"/>
          <w:szCs w:val="22"/>
        </w:rPr>
        <w:t xml:space="preserve">the passing to the Client of a curriculum vitae or other information which identifies the Candidate, and which leads either directly or indirectly to an Engagement of that Candidate and irrespective of whether the Client had previous knowledge of the Candidate howsoever obtained; or </w:t>
      </w:r>
    </w:p>
    <w:p w14:paraId="75DE601F" w14:textId="77777777" w:rsidR="00351AE3" w:rsidRPr="006C076F" w:rsidRDefault="00351AE3" w:rsidP="003B45C0">
      <w:pPr>
        <w:pStyle w:val="ListParagraph"/>
        <w:numPr>
          <w:ilvl w:val="0"/>
          <w:numId w:val="14"/>
        </w:numPr>
        <w:ind w:hanging="447"/>
        <w:jc w:val="both"/>
        <w:rPr>
          <w:rFonts w:ascii="Arial" w:hAnsi="Arial" w:cs="Arial"/>
          <w:sz w:val="22"/>
          <w:szCs w:val="22"/>
        </w:rPr>
      </w:pPr>
      <w:r w:rsidRPr="006C076F">
        <w:rPr>
          <w:rFonts w:ascii="Arial" w:hAnsi="Arial" w:cs="Arial"/>
          <w:sz w:val="22"/>
          <w:szCs w:val="22"/>
        </w:rPr>
        <w:t xml:space="preserve">if the Client engages any employees of the Company. </w:t>
      </w:r>
    </w:p>
    <w:p w14:paraId="6F1A8310" w14:textId="77777777" w:rsidR="00351AE3" w:rsidRPr="006C076F" w:rsidRDefault="00351AE3" w:rsidP="003B45C0">
      <w:pPr>
        <w:pStyle w:val="ListParagraph"/>
        <w:jc w:val="both"/>
        <w:rPr>
          <w:rFonts w:ascii="Arial" w:hAnsi="Arial" w:cs="Arial"/>
          <w:sz w:val="22"/>
          <w:szCs w:val="22"/>
        </w:rPr>
      </w:pPr>
      <w:r w:rsidRPr="006C076F">
        <w:rPr>
          <w:rFonts w:ascii="Arial" w:hAnsi="Arial" w:cs="Arial"/>
          <w:sz w:val="22"/>
          <w:szCs w:val="22"/>
        </w:rPr>
        <w:t>Such introduction is deemed to have been made irrespective of a change in position to the original position to which the interview was arranged or for which information on the Candidate was supplied</w:t>
      </w:r>
    </w:p>
    <w:p w14:paraId="6722FC1D" w14:textId="77777777" w:rsidR="00351AE3" w:rsidRPr="006C076F" w:rsidRDefault="00351AE3" w:rsidP="003B45C0">
      <w:pPr>
        <w:pStyle w:val="ListParagraph"/>
        <w:jc w:val="both"/>
        <w:rPr>
          <w:rFonts w:ascii="Arial" w:hAnsi="Arial" w:cs="Arial"/>
          <w:sz w:val="22"/>
          <w:szCs w:val="22"/>
        </w:rPr>
      </w:pPr>
      <w:r w:rsidRPr="006C076F">
        <w:rPr>
          <w:rFonts w:ascii="Arial" w:hAnsi="Arial" w:cs="Arial"/>
          <w:sz w:val="22"/>
          <w:szCs w:val="22"/>
        </w:rPr>
        <w:t>“Recruitment Proposal” means the agreement between the Company and the Client relating to a Retained Search</w:t>
      </w:r>
    </w:p>
    <w:p w14:paraId="442ED5C0" w14:textId="09EBBB25" w:rsidR="00351AE3" w:rsidRDefault="00351AE3" w:rsidP="003B45C0">
      <w:pPr>
        <w:pStyle w:val="ListParagraph"/>
        <w:jc w:val="both"/>
        <w:rPr>
          <w:rFonts w:ascii="Arial" w:hAnsi="Arial" w:cs="Arial"/>
          <w:sz w:val="22"/>
          <w:szCs w:val="22"/>
        </w:rPr>
      </w:pPr>
      <w:r w:rsidRPr="006C076F">
        <w:rPr>
          <w:rFonts w:ascii="Arial" w:hAnsi="Arial" w:cs="Arial"/>
          <w:sz w:val="22"/>
          <w:szCs w:val="22"/>
        </w:rPr>
        <w:t>“Retained Search” means a search for a Candidate which is conducted by the Company on behalf of the Client in accordance with an agreed written Recruitment Proposal and defined fee structure therein</w:t>
      </w:r>
    </w:p>
    <w:p w14:paraId="33773E1A" w14:textId="77777777" w:rsidR="006C076F" w:rsidRPr="006C076F" w:rsidRDefault="006C076F" w:rsidP="003B45C0">
      <w:pPr>
        <w:pStyle w:val="ListParagraph"/>
        <w:jc w:val="both"/>
        <w:rPr>
          <w:rFonts w:ascii="Arial" w:hAnsi="Arial" w:cs="Arial"/>
          <w:sz w:val="22"/>
          <w:szCs w:val="22"/>
        </w:rPr>
      </w:pPr>
    </w:p>
    <w:p w14:paraId="53CB1232" w14:textId="77777777" w:rsidR="00351AE3" w:rsidRPr="006C076F" w:rsidRDefault="00351AE3" w:rsidP="003B45C0">
      <w:pPr>
        <w:jc w:val="both"/>
        <w:rPr>
          <w:rFonts w:ascii="Arial" w:hAnsi="Arial" w:cs="Arial"/>
          <w:sz w:val="22"/>
          <w:szCs w:val="22"/>
        </w:rPr>
      </w:pPr>
    </w:p>
    <w:p w14:paraId="3085F423" w14:textId="77777777" w:rsidR="00351AE3" w:rsidRPr="006C076F" w:rsidRDefault="00351AE3" w:rsidP="003B45C0">
      <w:pPr>
        <w:pStyle w:val="ListParagraph"/>
        <w:numPr>
          <w:ilvl w:val="0"/>
          <w:numId w:val="9"/>
        </w:numPr>
        <w:jc w:val="both"/>
        <w:rPr>
          <w:rFonts w:ascii="Arial" w:hAnsi="Arial" w:cs="Arial"/>
          <w:b/>
          <w:sz w:val="22"/>
          <w:szCs w:val="22"/>
        </w:rPr>
      </w:pPr>
      <w:r w:rsidRPr="006C076F">
        <w:rPr>
          <w:rFonts w:ascii="Arial" w:hAnsi="Arial" w:cs="Arial"/>
          <w:b/>
          <w:sz w:val="22"/>
          <w:szCs w:val="22"/>
        </w:rPr>
        <w:t xml:space="preserve">Contract </w:t>
      </w:r>
    </w:p>
    <w:p w14:paraId="23B8F716" w14:textId="77777777" w:rsidR="006C076F" w:rsidRDefault="006C076F" w:rsidP="003B45C0">
      <w:pPr>
        <w:pStyle w:val="ListParagraph"/>
        <w:jc w:val="both"/>
        <w:rPr>
          <w:rFonts w:ascii="Arial" w:hAnsi="Arial" w:cs="Arial"/>
          <w:sz w:val="22"/>
          <w:szCs w:val="22"/>
        </w:rPr>
      </w:pPr>
    </w:p>
    <w:p w14:paraId="1DF3B2BE" w14:textId="64C9907D" w:rsidR="00351AE3" w:rsidRPr="006C076F" w:rsidRDefault="00351AE3" w:rsidP="003B45C0">
      <w:pPr>
        <w:pStyle w:val="ListParagraph"/>
        <w:jc w:val="both"/>
        <w:rPr>
          <w:rFonts w:ascii="Arial" w:hAnsi="Arial" w:cs="Arial"/>
          <w:b/>
          <w:sz w:val="22"/>
          <w:szCs w:val="22"/>
        </w:rPr>
      </w:pPr>
      <w:r w:rsidRPr="006C076F">
        <w:rPr>
          <w:rFonts w:ascii="Arial" w:hAnsi="Arial" w:cs="Arial"/>
          <w:sz w:val="22"/>
          <w:szCs w:val="22"/>
        </w:rPr>
        <w:t>These Terms constitute the entire contract between the Company and the Client and:</w:t>
      </w:r>
    </w:p>
    <w:p w14:paraId="291CD634" w14:textId="4787D2B1" w:rsidR="00351AE3" w:rsidRPr="006C076F" w:rsidRDefault="00351AE3" w:rsidP="003B45C0">
      <w:pPr>
        <w:pStyle w:val="ListParagraph"/>
        <w:numPr>
          <w:ilvl w:val="1"/>
          <w:numId w:val="9"/>
        </w:numPr>
        <w:ind w:left="1134" w:hanging="425"/>
        <w:jc w:val="both"/>
        <w:rPr>
          <w:rFonts w:ascii="Arial" w:hAnsi="Arial" w:cs="Arial"/>
          <w:b/>
          <w:sz w:val="22"/>
          <w:szCs w:val="22"/>
        </w:rPr>
      </w:pPr>
      <w:r w:rsidRPr="006C076F">
        <w:rPr>
          <w:rFonts w:ascii="Arial" w:hAnsi="Arial" w:cs="Arial"/>
          <w:sz w:val="22"/>
          <w:szCs w:val="22"/>
        </w:rPr>
        <w:lastRenderedPageBreak/>
        <w:t xml:space="preserve">are deemed to be accepted by the Client by virtue of an Introduction to, or the Engagement of a Candidate or the passing of any information about the Candidate to any third party following an Introduction, </w:t>
      </w:r>
      <w:proofErr w:type="gramStart"/>
      <w:r w:rsidRPr="006C076F">
        <w:rPr>
          <w:rFonts w:ascii="Arial" w:hAnsi="Arial" w:cs="Arial"/>
          <w:sz w:val="22"/>
          <w:szCs w:val="22"/>
        </w:rPr>
        <w:t>and;</w:t>
      </w:r>
      <w:proofErr w:type="gramEnd"/>
    </w:p>
    <w:p w14:paraId="52523EB0" w14:textId="77777777" w:rsidR="00351AE3" w:rsidRPr="006C076F" w:rsidRDefault="00351AE3" w:rsidP="003B45C0">
      <w:pPr>
        <w:pStyle w:val="ListParagraph"/>
        <w:numPr>
          <w:ilvl w:val="1"/>
          <w:numId w:val="9"/>
        </w:numPr>
        <w:ind w:left="1134" w:hanging="425"/>
        <w:jc w:val="both"/>
        <w:rPr>
          <w:rFonts w:ascii="Arial" w:hAnsi="Arial" w:cs="Arial"/>
          <w:b/>
          <w:sz w:val="22"/>
          <w:szCs w:val="22"/>
        </w:rPr>
      </w:pPr>
      <w:r w:rsidRPr="006C076F">
        <w:rPr>
          <w:rFonts w:ascii="Arial" w:hAnsi="Arial" w:cs="Arial"/>
          <w:sz w:val="22"/>
          <w:szCs w:val="22"/>
        </w:rPr>
        <w:t>unless otherwise agreed in writing by a Director of the Company, these Terms and Conditions prevail over any other terms of business or conditions put forward by the Client, and;</w:t>
      </w:r>
    </w:p>
    <w:p w14:paraId="383BCFD0" w14:textId="166EA1C8" w:rsidR="00351AE3" w:rsidRPr="003B45C0" w:rsidRDefault="00351AE3" w:rsidP="003B45C0">
      <w:pPr>
        <w:pStyle w:val="ListParagraph"/>
        <w:numPr>
          <w:ilvl w:val="1"/>
          <w:numId w:val="9"/>
        </w:numPr>
        <w:ind w:left="1134" w:hanging="425"/>
        <w:jc w:val="both"/>
        <w:rPr>
          <w:rFonts w:ascii="Arial" w:hAnsi="Arial" w:cs="Arial"/>
          <w:b/>
          <w:sz w:val="22"/>
          <w:szCs w:val="22"/>
        </w:rPr>
      </w:pPr>
      <w:r w:rsidRPr="006C076F">
        <w:rPr>
          <w:rFonts w:ascii="Arial" w:hAnsi="Arial" w:cs="Arial"/>
          <w:sz w:val="22"/>
          <w:szCs w:val="22"/>
        </w:rPr>
        <w:t>no variation or alteration to these Terms shall be valid unless agreed in writing between a Director of the Company and the Client and a copy of the varied terms is given to the Client stating the date on or after which such varied terms shall apply.</w:t>
      </w:r>
    </w:p>
    <w:p w14:paraId="2D4132CD" w14:textId="77777777" w:rsidR="003B45C0" w:rsidRPr="006C076F" w:rsidRDefault="003B45C0" w:rsidP="003B45C0">
      <w:pPr>
        <w:pStyle w:val="ListParagraph"/>
        <w:jc w:val="both"/>
        <w:rPr>
          <w:rFonts w:ascii="Arial" w:hAnsi="Arial" w:cs="Arial"/>
          <w:b/>
          <w:sz w:val="22"/>
          <w:szCs w:val="22"/>
        </w:rPr>
      </w:pPr>
    </w:p>
    <w:p w14:paraId="69A02B49" w14:textId="391C86DD" w:rsidR="00351AE3" w:rsidRPr="006C076F" w:rsidRDefault="00351AE3" w:rsidP="003B45C0">
      <w:pPr>
        <w:numPr>
          <w:ilvl w:val="0"/>
          <w:numId w:val="9"/>
        </w:numPr>
        <w:spacing w:after="200" w:line="276" w:lineRule="auto"/>
        <w:jc w:val="both"/>
        <w:rPr>
          <w:rFonts w:ascii="Arial" w:hAnsi="Arial" w:cs="Arial"/>
          <w:b/>
          <w:sz w:val="22"/>
          <w:szCs w:val="22"/>
        </w:rPr>
      </w:pPr>
      <w:r w:rsidRPr="006C076F">
        <w:rPr>
          <w:rFonts w:ascii="Arial" w:hAnsi="Arial" w:cs="Arial"/>
          <w:b/>
          <w:sz w:val="22"/>
          <w:szCs w:val="22"/>
        </w:rPr>
        <w:t>Agreement</w:t>
      </w:r>
    </w:p>
    <w:p w14:paraId="40A98FB9" w14:textId="77777777" w:rsidR="00351AE3" w:rsidRPr="006C076F" w:rsidRDefault="00351AE3" w:rsidP="003B45C0">
      <w:pPr>
        <w:pStyle w:val="ListParagraph"/>
        <w:jc w:val="both"/>
        <w:rPr>
          <w:rFonts w:ascii="Arial" w:hAnsi="Arial" w:cs="Arial"/>
          <w:sz w:val="22"/>
          <w:szCs w:val="22"/>
        </w:rPr>
      </w:pPr>
      <w:r w:rsidRPr="006C076F">
        <w:rPr>
          <w:rFonts w:ascii="Arial" w:hAnsi="Arial" w:cs="Arial"/>
          <w:sz w:val="22"/>
          <w:szCs w:val="22"/>
        </w:rPr>
        <w:t xml:space="preserve">The Client agrees that the Company can act on its behalf in seeking Candidates for an Engagement using such methods as are agreed with the Client and on these terms and conditions.   </w:t>
      </w:r>
    </w:p>
    <w:p w14:paraId="43FB7DE1" w14:textId="77777777" w:rsidR="00351AE3" w:rsidRPr="006C076F" w:rsidRDefault="00351AE3" w:rsidP="003B45C0">
      <w:pPr>
        <w:jc w:val="both"/>
        <w:rPr>
          <w:rFonts w:ascii="Arial" w:hAnsi="Arial" w:cs="Arial"/>
          <w:sz w:val="22"/>
          <w:szCs w:val="22"/>
        </w:rPr>
      </w:pPr>
    </w:p>
    <w:p w14:paraId="2218FA21" w14:textId="77777777" w:rsidR="00351AE3" w:rsidRPr="006C076F" w:rsidRDefault="00351AE3" w:rsidP="003B45C0">
      <w:pPr>
        <w:pStyle w:val="ListParagraph"/>
        <w:numPr>
          <w:ilvl w:val="0"/>
          <w:numId w:val="9"/>
        </w:numPr>
        <w:jc w:val="both"/>
        <w:rPr>
          <w:rFonts w:ascii="Arial" w:hAnsi="Arial" w:cs="Arial"/>
          <w:b/>
          <w:sz w:val="22"/>
          <w:szCs w:val="22"/>
        </w:rPr>
      </w:pPr>
      <w:r w:rsidRPr="006C076F">
        <w:rPr>
          <w:rFonts w:ascii="Arial" w:hAnsi="Arial" w:cs="Arial"/>
          <w:b/>
          <w:sz w:val="22"/>
          <w:szCs w:val="22"/>
        </w:rPr>
        <w:t>Fees</w:t>
      </w:r>
    </w:p>
    <w:p w14:paraId="33409237" w14:textId="77777777" w:rsidR="00351AE3" w:rsidRPr="006C076F" w:rsidRDefault="00351AE3" w:rsidP="003B45C0">
      <w:pPr>
        <w:pStyle w:val="ListParagraph"/>
        <w:numPr>
          <w:ilvl w:val="0"/>
          <w:numId w:val="10"/>
        </w:numPr>
        <w:jc w:val="both"/>
        <w:rPr>
          <w:rFonts w:ascii="Arial" w:hAnsi="Arial" w:cs="Arial"/>
          <w:sz w:val="22"/>
          <w:szCs w:val="22"/>
        </w:rPr>
      </w:pPr>
      <w:r w:rsidRPr="006C076F">
        <w:rPr>
          <w:rFonts w:ascii="Arial" w:hAnsi="Arial" w:cs="Arial"/>
          <w:sz w:val="22"/>
          <w:szCs w:val="22"/>
        </w:rPr>
        <w:t>If the Company is employed by the Client to carry out a Contingency Search, then the Contingency Fee payable shall be calculated in accordance with Schedule 1 and a fee is payable for each Candidate engaged by the Client.</w:t>
      </w:r>
    </w:p>
    <w:p w14:paraId="4F3613BB" w14:textId="77777777" w:rsidR="00351AE3" w:rsidRPr="006C076F" w:rsidRDefault="00351AE3" w:rsidP="003B45C0">
      <w:pPr>
        <w:pStyle w:val="ListParagraph"/>
        <w:numPr>
          <w:ilvl w:val="0"/>
          <w:numId w:val="10"/>
        </w:numPr>
        <w:jc w:val="both"/>
        <w:rPr>
          <w:rFonts w:ascii="Arial" w:hAnsi="Arial" w:cs="Arial"/>
          <w:sz w:val="22"/>
          <w:szCs w:val="22"/>
        </w:rPr>
      </w:pPr>
      <w:r w:rsidRPr="006C076F">
        <w:rPr>
          <w:rFonts w:ascii="Arial" w:hAnsi="Arial" w:cs="Arial"/>
          <w:sz w:val="22"/>
          <w:szCs w:val="22"/>
        </w:rPr>
        <w:t>If the Company is employed by the Client to carry out a Retained Search, then the Retained Fee payable shall be calculated in accordance with the ‘Fee Structure’ section of the Recruitment Proposal and Schedule 2.</w:t>
      </w:r>
    </w:p>
    <w:p w14:paraId="689FDF46" w14:textId="77777777" w:rsidR="00351AE3" w:rsidRPr="006C076F" w:rsidRDefault="00351AE3" w:rsidP="003B45C0">
      <w:pPr>
        <w:jc w:val="both"/>
        <w:rPr>
          <w:rFonts w:ascii="Arial" w:hAnsi="Arial" w:cs="Arial"/>
          <w:sz w:val="22"/>
          <w:szCs w:val="22"/>
        </w:rPr>
      </w:pPr>
    </w:p>
    <w:p w14:paraId="58456150" w14:textId="77777777" w:rsidR="00351AE3" w:rsidRPr="006C076F" w:rsidRDefault="00351AE3" w:rsidP="003B45C0">
      <w:pPr>
        <w:pStyle w:val="ListParagraph"/>
        <w:numPr>
          <w:ilvl w:val="0"/>
          <w:numId w:val="9"/>
        </w:numPr>
        <w:jc w:val="both"/>
        <w:rPr>
          <w:rFonts w:ascii="Arial" w:hAnsi="Arial" w:cs="Arial"/>
          <w:sz w:val="22"/>
          <w:szCs w:val="22"/>
        </w:rPr>
      </w:pPr>
      <w:r w:rsidRPr="006C076F">
        <w:rPr>
          <w:rFonts w:ascii="Arial" w:hAnsi="Arial" w:cs="Arial"/>
          <w:b/>
          <w:sz w:val="22"/>
          <w:szCs w:val="22"/>
        </w:rPr>
        <w:t xml:space="preserve">The Client agrees  </w:t>
      </w:r>
    </w:p>
    <w:p w14:paraId="78B30E94" w14:textId="77777777" w:rsidR="00351AE3" w:rsidRPr="006C076F" w:rsidRDefault="00351AE3" w:rsidP="003B45C0">
      <w:pPr>
        <w:pStyle w:val="ListParagraph"/>
        <w:numPr>
          <w:ilvl w:val="1"/>
          <w:numId w:val="12"/>
        </w:numPr>
        <w:ind w:left="1134"/>
        <w:jc w:val="both"/>
        <w:rPr>
          <w:rFonts w:ascii="Arial" w:hAnsi="Arial" w:cs="Arial"/>
          <w:sz w:val="22"/>
          <w:szCs w:val="22"/>
        </w:rPr>
      </w:pPr>
      <w:r w:rsidRPr="006C076F">
        <w:rPr>
          <w:rFonts w:ascii="Arial" w:hAnsi="Arial" w:cs="Arial"/>
          <w:sz w:val="22"/>
          <w:szCs w:val="22"/>
        </w:rPr>
        <w:t>To pay to the Company the Fee in the event the Candidate is directly or indirectly engaged or employed by the Client or any other person, partnership or corporate body within 12 months of the latest of: -</w:t>
      </w:r>
    </w:p>
    <w:p w14:paraId="08433FC7" w14:textId="77777777" w:rsidR="00351AE3" w:rsidRPr="006C076F" w:rsidRDefault="00351AE3" w:rsidP="003B45C0">
      <w:pPr>
        <w:pStyle w:val="ListParagraph"/>
        <w:numPr>
          <w:ilvl w:val="2"/>
          <w:numId w:val="12"/>
        </w:numPr>
        <w:ind w:left="1701"/>
        <w:jc w:val="both"/>
        <w:rPr>
          <w:rFonts w:ascii="Arial" w:hAnsi="Arial" w:cs="Arial"/>
          <w:sz w:val="22"/>
          <w:szCs w:val="22"/>
        </w:rPr>
      </w:pPr>
      <w:r w:rsidRPr="006C076F">
        <w:rPr>
          <w:rFonts w:ascii="Arial" w:hAnsi="Arial" w:cs="Arial"/>
          <w:sz w:val="22"/>
          <w:szCs w:val="22"/>
        </w:rPr>
        <w:t>the date of provision of identity of the Candidate to the Client as a direct or indirect result of an introduction by the Company and</w:t>
      </w:r>
    </w:p>
    <w:p w14:paraId="16F25A16" w14:textId="77777777" w:rsidR="00351AE3" w:rsidRPr="006C076F" w:rsidRDefault="00351AE3" w:rsidP="003B45C0">
      <w:pPr>
        <w:pStyle w:val="ListParagraph"/>
        <w:numPr>
          <w:ilvl w:val="2"/>
          <w:numId w:val="12"/>
        </w:numPr>
        <w:ind w:left="1701"/>
        <w:jc w:val="both"/>
        <w:rPr>
          <w:rFonts w:ascii="Arial" w:hAnsi="Arial" w:cs="Arial"/>
          <w:sz w:val="22"/>
          <w:szCs w:val="22"/>
        </w:rPr>
      </w:pPr>
      <w:r w:rsidRPr="006C076F">
        <w:rPr>
          <w:rFonts w:ascii="Arial" w:hAnsi="Arial" w:cs="Arial"/>
          <w:sz w:val="22"/>
          <w:szCs w:val="22"/>
        </w:rPr>
        <w:t>the date of the last interview between the Candidate and the Client</w:t>
      </w:r>
    </w:p>
    <w:p w14:paraId="6A76B895" w14:textId="77777777" w:rsidR="00351AE3" w:rsidRPr="006C076F" w:rsidRDefault="00351AE3" w:rsidP="003B45C0">
      <w:pPr>
        <w:pStyle w:val="ListParagraph"/>
        <w:numPr>
          <w:ilvl w:val="2"/>
          <w:numId w:val="12"/>
        </w:numPr>
        <w:ind w:left="1701"/>
        <w:jc w:val="both"/>
        <w:rPr>
          <w:rFonts w:ascii="Arial" w:hAnsi="Arial" w:cs="Arial"/>
          <w:sz w:val="22"/>
          <w:szCs w:val="22"/>
        </w:rPr>
      </w:pPr>
      <w:r w:rsidRPr="006C076F">
        <w:rPr>
          <w:rFonts w:ascii="Arial" w:hAnsi="Arial" w:cs="Arial"/>
          <w:sz w:val="22"/>
          <w:szCs w:val="22"/>
        </w:rPr>
        <w:t>the referral of the Candidate made by the Client to any person, partnership or corporation and</w:t>
      </w:r>
    </w:p>
    <w:p w14:paraId="67942DFA" w14:textId="77777777" w:rsidR="00351AE3" w:rsidRPr="006C076F" w:rsidRDefault="00351AE3" w:rsidP="003B45C0">
      <w:pPr>
        <w:pStyle w:val="ListParagraph"/>
        <w:numPr>
          <w:ilvl w:val="2"/>
          <w:numId w:val="12"/>
        </w:numPr>
        <w:ind w:left="1701"/>
        <w:jc w:val="both"/>
        <w:rPr>
          <w:rFonts w:ascii="Arial" w:hAnsi="Arial" w:cs="Arial"/>
          <w:sz w:val="22"/>
          <w:szCs w:val="22"/>
        </w:rPr>
      </w:pPr>
      <w:r w:rsidRPr="006C076F">
        <w:rPr>
          <w:rFonts w:ascii="Arial" w:hAnsi="Arial" w:cs="Arial"/>
          <w:sz w:val="22"/>
          <w:szCs w:val="22"/>
        </w:rPr>
        <w:t>the date of the contract made between the Client and the Candidate which arose from such provision.</w:t>
      </w:r>
    </w:p>
    <w:p w14:paraId="3AB4C7B5" w14:textId="77777777" w:rsidR="00351AE3" w:rsidRPr="006C076F" w:rsidRDefault="00351AE3" w:rsidP="003B45C0">
      <w:pPr>
        <w:ind w:left="1134"/>
        <w:jc w:val="both"/>
        <w:rPr>
          <w:rFonts w:ascii="Arial" w:hAnsi="Arial" w:cs="Arial"/>
          <w:sz w:val="22"/>
          <w:szCs w:val="22"/>
        </w:rPr>
      </w:pPr>
      <w:r w:rsidRPr="006C076F">
        <w:rPr>
          <w:rFonts w:ascii="Arial" w:hAnsi="Arial" w:cs="Arial"/>
          <w:sz w:val="22"/>
          <w:szCs w:val="22"/>
        </w:rPr>
        <w:t xml:space="preserve">Unless the Client provides satisfactory evidence they have been in contact with a Candidate within the 4 weeks prior to the provision of their identity to the Client by the Company and that they have been actively considering them for the position concerned then the introduction shall be deemed to have been made by the Company and a Fee shall be payable by the Client to the Company. For the purposes of this clause the Company shall be sole arbiter as to what constitutes satisfactory evidence.  </w:t>
      </w:r>
    </w:p>
    <w:p w14:paraId="445E3635" w14:textId="77777777" w:rsidR="00351AE3" w:rsidRPr="006C076F" w:rsidRDefault="00351AE3" w:rsidP="003B45C0">
      <w:pPr>
        <w:pStyle w:val="ListParagraph"/>
        <w:numPr>
          <w:ilvl w:val="1"/>
          <w:numId w:val="12"/>
        </w:numPr>
        <w:ind w:left="1134"/>
        <w:jc w:val="both"/>
        <w:rPr>
          <w:rFonts w:ascii="Arial" w:hAnsi="Arial" w:cs="Arial"/>
          <w:sz w:val="22"/>
          <w:szCs w:val="22"/>
        </w:rPr>
      </w:pPr>
      <w:r w:rsidRPr="006C076F">
        <w:rPr>
          <w:rFonts w:ascii="Arial" w:hAnsi="Arial" w:cs="Arial"/>
          <w:sz w:val="22"/>
          <w:szCs w:val="22"/>
        </w:rPr>
        <w:t xml:space="preserve">To provide the Company with a copy of any offer of an Engagement immediately it is made to the Candidate   </w:t>
      </w:r>
    </w:p>
    <w:p w14:paraId="6D5265B8" w14:textId="77777777" w:rsidR="00351AE3" w:rsidRPr="006C076F" w:rsidRDefault="00351AE3" w:rsidP="003B45C0">
      <w:pPr>
        <w:pStyle w:val="ListParagraph"/>
        <w:numPr>
          <w:ilvl w:val="1"/>
          <w:numId w:val="12"/>
        </w:numPr>
        <w:ind w:left="1134"/>
        <w:jc w:val="both"/>
        <w:rPr>
          <w:rFonts w:ascii="Arial" w:hAnsi="Arial" w:cs="Arial"/>
          <w:sz w:val="22"/>
          <w:szCs w:val="22"/>
        </w:rPr>
      </w:pPr>
      <w:r w:rsidRPr="006C076F">
        <w:rPr>
          <w:rFonts w:ascii="Arial" w:hAnsi="Arial" w:cs="Arial"/>
          <w:sz w:val="22"/>
          <w:szCs w:val="22"/>
        </w:rPr>
        <w:t xml:space="preserve">To notify the Company immediately an Engagement is accepted </w:t>
      </w:r>
    </w:p>
    <w:p w14:paraId="0D153537" w14:textId="77777777" w:rsidR="00351AE3" w:rsidRPr="006C076F" w:rsidRDefault="00351AE3" w:rsidP="003B45C0">
      <w:pPr>
        <w:pStyle w:val="ListParagraph"/>
        <w:numPr>
          <w:ilvl w:val="1"/>
          <w:numId w:val="12"/>
        </w:numPr>
        <w:ind w:left="1134"/>
        <w:jc w:val="both"/>
        <w:rPr>
          <w:rFonts w:ascii="Arial" w:hAnsi="Arial" w:cs="Arial"/>
          <w:sz w:val="22"/>
          <w:szCs w:val="22"/>
        </w:rPr>
      </w:pPr>
      <w:r w:rsidRPr="006C076F">
        <w:rPr>
          <w:rFonts w:ascii="Arial" w:hAnsi="Arial" w:cs="Arial"/>
          <w:sz w:val="22"/>
          <w:szCs w:val="22"/>
        </w:rPr>
        <w:t>To pay to the Company interest on any overdue payments in accordance with the Late Payment of Commercial Debts (Interest) Act 1998</w:t>
      </w:r>
    </w:p>
    <w:p w14:paraId="01A72BB7" w14:textId="77777777" w:rsidR="00351AE3" w:rsidRPr="006C076F" w:rsidRDefault="00351AE3" w:rsidP="003B45C0">
      <w:pPr>
        <w:pStyle w:val="ListParagraph"/>
        <w:numPr>
          <w:ilvl w:val="1"/>
          <w:numId w:val="12"/>
        </w:numPr>
        <w:ind w:left="1134"/>
        <w:jc w:val="both"/>
        <w:rPr>
          <w:rFonts w:ascii="Arial" w:hAnsi="Arial" w:cs="Arial"/>
          <w:sz w:val="22"/>
          <w:szCs w:val="22"/>
        </w:rPr>
      </w:pPr>
      <w:r w:rsidRPr="006C076F">
        <w:rPr>
          <w:rFonts w:ascii="Arial" w:hAnsi="Arial" w:cs="Arial"/>
          <w:sz w:val="22"/>
          <w:szCs w:val="22"/>
        </w:rPr>
        <w:t xml:space="preserve">To pay Value Added Tax on the Fee where due </w:t>
      </w:r>
    </w:p>
    <w:p w14:paraId="0544CFD2" w14:textId="77777777" w:rsidR="00351AE3" w:rsidRPr="006C076F" w:rsidRDefault="00351AE3" w:rsidP="003B45C0">
      <w:pPr>
        <w:pStyle w:val="ListParagraph"/>
        <w:numPr>
          <w:ilvl w:val="1"/>
          <w:numId w:val="12"/>
        </w:numPr>
        <w:ind w:left="1134"/>
        <w:jc w:val="both"/>
        <w:rPr>
          <w:rFonts w:ascii="Arial" w:hAnsi="Arial" w:cs="Arial"/>
          <w:sz w:val="22"/>
          <w:szCs w:val="22"/>
        </w:rPr>
      </w:pPr>
      <w:r w:rsidRPr="006C076F">
        <w:rPr>
          <w:rFonts w:ascii="Arial" w:hAnsi="Arial" w:cs="Arial"/>
          <w:sz w:val="22"/>
          <w:szCs w:val="22"/>
        </w:rPr>
        <w:lastRenderedPageBreak/>
        <w:t>To pay the Fee in sterling unless previously agreed in writing by a Director of the Company</w:t>
      </w:r>
    </w:p>
    <w:p w14:paraId="3BE55194" w14:textId="77777777" w:rsidR="00351AE3" w:rsidRPr="006C076F" w:rsidRDefault="00351AE3" w:rsidP="003B45C0">
      <w:pPr>
        <w:pStyle w:val="ListParagraph"/>
        <w:numPr>
          <w:ilvl w:val="1"/>
          <w:numId w:val="12"/>
        </w:numPr>
        <w:ind w:left="1134"/>
        <w:jc w:val="both"/>
        <w:rPr>
          <w:rFonts w:ascii="Arial" w:hAnsi="Arial" w:cs="Arial"/>
          <w:sz w:val="22"/>
          <w:szCs w:val="22"/>
        </w:rPr>
      </w:pPr>
      <w:r w:rsidRPr="006C076F">
        <w:rPr>
          <w:rFonts w:ascii="Arial" w:hAnsi="Arial" w:cs="Arial"/>
          <w:sz w:val="22"/>
          <w:szCs w:val="22"/>
        </w:rPr>
        <w:t>To pay all legal costs, charges and expenses incurred by the Company recovering any debt on a full indemnity basis</w:t>
      </w:r>
    </w:p>
    <w:p w14:paraId="67777922" w14:textId="77777777" w:rsidR="00351AE3" w:rsidRPr="006C076F" w:rsidRDefault="00351AE3" w:rsidP="003B45C0">
      <w:pPr>
        <w:pStyle w:val="ListParagraph"/>
        <w:numPr>
          <w:ilvl w:val="1"/>
          <w:numId w:val="12"/>
        </w:numPr>
        <w:ind w:left="1134"/>
        <w:jc w:val="both"/>
        <w:rPr>
          <w:rFonts w:ascii="Arial" w:hAnsi="Arial" w:cs="Arial"/>
          <w:sz w:val="22"/>
          <w:szCs w:val="22"/>
        </w:rPr>
      </w:pPr>
      <w:r w:rsidRPr="006C076F">
        <w:rPr>
          <w:rFonts w:ascii="Arial" w:hAnsi="Arial" w:cs="Arial"/>
          <w:sz w:val="22"/>
          <w:szCs w:val="22"/>
        </w:rPr>
        <w:t>Not to employ or seek to employ any of the Company’s member of staff but if any such member of staff accepts an Engagement within 3 months of leaving the employment of the Company, then this shall be regarded as an Introduction and the Client shall be liable to pay to the Company a Fee equivalent to the greater of:</w:t>
      </w:r>
    </w:p>
    <w:p w14:paraId="6D6EEA2F" w14:textId="77777777" w:rsidR="00351AE3" w:rsidRPr="006C076F" w:rsidRDefault="00351AE3" w:rsidP="003B45C0">
      <w:pPr>
        <w:pStyle w:val="ListParagraph"/>
        <w:numPr>
          <w:ilvl w:val="2"/>
          <w:numId w:val="12"/>
        </w:numPr>
        <w:ind w:left="1560"/>
        <w:jc w:val="both"/>
        <w:rPr>
          <w:rFonts w:ascii="Arial" w:hAnsi="Arial" w:cs="Arial"/>
          <w:sz w:val="22"/>
          <w:szCs w:val="22"/>
        </w:rPr>
      </w:pPr>
      <w:r w:rsidRPr="006C076F">
        <w:rPr>
          <w:rFonts w:ascii="Arial" w:hAnsi="Arial" w:cs="Arial"/>
          <w:sz w:val="22"/>
          <w:szCs w:val="22"/>
        </w:rPr>
        <w:t xml:space="preserve">25% of the Annual Remuneration to paid by the Client to the member of staff, or; </w:t>
      </w:r>
    </w:p>
    <w:p w14:paraId="531B0F4C" w14:textId="77777777" w:rsidR="00351AE3" w:rsidRPr="006C076F" w:rsidRDefault="00351AE3" w:rsidP="003B45C0">
      <w:pPr>
        <w:pStyle w:val="ListParagraph"/>
        <w:numPr>
          <w:ilvl w:val="2"/>
          <w:numId w:val="12"/>
        </w:numPr>
        <w:ind w:left="1560"/>
        <w:jc w:val="both"/>
        <w:rPr>
          <w:rFonts w:ascii="Arial" w:hAnsi="Arial" w:cs="Arial"/>
          <w:sz w:val="22"/>
          <w:szCs w:val="22"/>
        </w:rPr>
      </w:pPr>
      <w:r w:rsidRPr="006C076F">
        <w:rPr>
          <w:rFonts w:ascii="Arial" w:hAnsi="Arial" w:cs="Arial"/>
          <w:sz w:val="22"/>
          <w:szCs w:val="22"/>
        </w:rPr>
        <w:t>25% of the Annual Remuneration paid by the Company to the member of staff in the year preceding the date of such Engagement.</w:t>
      </w:r>
    </w:p>
    <w:p w14:paraId="5026CB1F" w14:textId="77777777" w:rsidR="00351AE3" w:rsidRPr="006C076F" w:rsidRDefault="00351AE3" w:rsidP="003B45C0">
      <w:pPr>
        <w:pStyle w:val="ListParagraph"/>
        <w:ind w:left="1440"/>
        <w:jc w:val="both"/>
        <w:rPr>
          <w:rFonts w:ascii="Arial" w:hAnsi="Arial" w:cs="Arial"/>
          <w:sz w:val="22"/>
          <w:szCs w:val="22"/>
        </w:rPr>
      </w:pPr>
    </w:p>
    <w:p w14:paraId="7B4B4F68" w14:textId="77777777" w:rsidR="00351AE3" w:rsidRPr="006C076F" w:rsidRDefault="00351AE3" w:rsidP="003B45C0">
      <w:pPr>
        <w:numPr>
          <w:ilvl w:val="0"/>
          <w:numId w:val="9"/>
        </w:numPr>
        <w:jc w:val="both"/>
        <w:rPr>
          <w:rFonts w:ascii="Arial" w:hAnsi="Arial" w:cs="Arial"/>
          <w:sz w:val="22"/>
          <w:szCs w:val="22"/>
        </w:rPr>
      </w:pPr>
      <w:r w:rsidRPr="006C076F">
        <w:rPr>
          <w:rFonts w:ascii="Arial" w:hAnsi="Arial" w:cs="Arial"/>
          <w:b/>
          <w:sz w:val="22"/>
          <w:szCs w:val="22"/>
        </w:rPr>
        <w:t xml:space="preserve">The Company agrees </w:t>
      </w:r>
    </w:p>
    <w:p w14:paraId="13323F3F" w14:textId="77777777" w:rsidR="00351AE3" w:rsidRPr="006C076F" w:rsidRDefault="00351AE3" w:rsidP="003B45C0">
      <w:pPr>
        <w:pStyle w:val="ListParagraph"/>
        <w:numPr>
          <w:ilvl w:val="0"/>
          <w:numId w:val="11"/>
        </w:numPr>
        <w:jc w:val="both"/>
        <w:rPr>
          <w:rFonts w:ascii="Arial" w:hAnsi="Arial" w:cs="Arial"/>
          <w:sz w:val="22"/>
          <w:szCs w:val="22"/>
        </w:rPr>
      </w:pPr>
      <w:r w:rsidRPr="006C076F">
        <w:rPr>
          <w:rFonts w:ascii="Arial" w:hAnsi="Arial" w:cs="Arial"/>
          <w:sz w:val="22"/>
          <w:szCs w:val="22"/>
        </w:rPr>
        <w:t xml:space="preserve">To endeavour to ensure the suitability of the Candidate but the Client shall nevertheless satisfy himself as to the suitability of the Candidate and shall be responsible for taking up references, obtaining work permits and carrying out any necessary medical examinations </w:t>
      </w:r>
    </w:p>
    <w:p w14:paraId="09B10E1C" w14:textId="77777777" w:rsidR="00351AE3" w:rsidRPr="006C076F" w:rsidRDefault="00351AE3" w:rsidP="003B45C0">
      <w:pPr>
        <w:pStyle w:val="ListParagraph"/>
        <w:numPr>
          <w:ilvl w:val="0"/>
          <w:numId w:val="11"/>
        </w:numPr>
        <w:jc w:val="both"/>
        <w:rPr>
          <w:rFonts w:ascii="Arial" w:hAnsi="Arial" w:cs="Arial"/>
          <w:sz w:val="22"/>
          <w:szCs w:val="22"/>
        </w:rPr>
      </w:pPr>
      <w:r w:rsidRPr="006C076F">
        <w:rPr>
          <w:rFonts w:ascii="Arial" w:hAnsi="Arial" w:cs="Arial"/>
          <w:sz w:val="22"/>
          <w:szCs w:val="22"/>
        </w:rPr>
        <w:t xml:space="preserve">To ensure that the Candidate is aware of any requirements to be satisfied in respect of the Engagement </w:t>
      </w:r>
    </w:p>
    <w:p w14:paraId="687700D1" w14:textId="77777777" w:rsidR="00351AE3" w:rsidRPr="006C076F" w:rsidRDefault="00351AE3" w:rsidP="003B45C0">
      <w:pPr>
        <w:jc w:val="both"/>
        <w:rPr>
          <w:rFonts w:ascii="Arial" w:hAnsi="Arial" w:cs="Arial"/>
          <w:sz w:val="22"/>
          <w:szCs w:val="22"/>
        </w:rPr>
      </w:pPr>
      <w:r w:rsidRPr="006C076F">
        <w:rPr>
          <w:rFonts w:ascii="Arial" w:hAnsi="Arial" w:cs="Arial"/>
          <w:sz w:val="22"/>
          <w:szCs w:val="22"/>
        </w:rPr>
        <w:t xml:space="preserve">    </w:t>
      </w:r>
    </w:p>
    <w:p w14:paraId="3867380E" w14:textId="77777777" w:rsidR="00351AE3" w:rsidRPr="006C076F" w:rsidRDefault="00351AE3" w:rsidP="003B45C0">
      <w:pPr>
        <w:pStyle w:val="ListParagraph"/>
        <w:numPr>
          <w:ilvl w:val="0"/>
          <w:numId w:val="9"/>
        </w:numPr>
        <w:jc w:val="both"/>
        <w:rPr>
          <w:rFonts w:ascii="Arial" w:hAnsi="Arial" w:cs="Arial"/>
          <w:sz w:val="22"/>
          <w:szCs w:val="22"/>
        </w:rPr>
      </w:pPr>
      <w:r w:rsidRPr="006C076F">
        <w:rPr>
          <w:rFonts w:ascii="Arial" w:hAnsi="Arial" w:cs="Arial"/>
          <w:b/>
          <w:sz w:val="22"/>
          <w:szCs w:val="22"/>
        </w:rPr>
        <w:t>Liability</w:t>
      </w:r>
    </w:p>
    <w:p w14:paraId="6ADE3AAA" w14:textId="77777777" w:rsidR="00351AE3" w:rsidRPr="006C076F" w:rsidRDefault="00351AE3" w:rsidP="003B45C0">
      <w:pPr>
        <w:ind w:left="720"/>
        <w:jc w:val="both"/>
        <w:rPr>
          <w:rFonts w:ascii="Arial" w:hAnsi="Arial" w:cs="Arial"/>
          <w:sz w:val="22"/>
          <w:szCs w:val="22"/>
        </w:rPr>
      </w:pPr>
      <w:r w:rsidRPr="006C076F">
        <w:rPr>
          <w:rFonts w:ascii="Arial" w:hAnsi="Arial" w:cs="Arial"/>
          <w:sz w:val="22"/>
          <w:szCs w:val="22"/>
        </w:rPr>
        <w:t>The Company shall not be liable to the Client for any loss, injury, damage, expense or delay whatsoever incurred or suffered by the client arising from or in any way connected with the Company seeking the Candidate for the Client or the introduction by the Company to the Client of any Candidate or the Engagement of any Candidate by the Client</w:t>
      </w:r>
    </w:p>
    <w:p w14:paraId="6A7D73D5" w14:textId="77777777" w:rsidR="00351AE3" w:rsidRPr="006C076F" w:rsidRDefault="00351AE3" w:rsidP="003B45C0">
      <w:pPr>
        <w:jc w:val="both"/>
        <w:rPr>
          <w:rFonts w:ascii="Arial" w:hAnsi="Arial" w:cs="Arial"/>
          <w:sz w:val="22"/>
          <w:szCs w:val="22"/>
        </w:rPr>
      </w:pPr>
    </w:p>
    <w:p w14:paraId="69D197C1" w14:textId="77777777" w:rsidR="00351AE3" w:rsidRPr="006C076F" w:rsidRDefault="00351AE3" w:rsidP="003B45C0">
      <w:pPr>
        <w:pStyle w:val="ListParagraph"/>
        <w:numPr>
          <w:ilvl w:val="0"/>
          <w:numId w:val="9"/>
        </w:numPr>
        <w:jc w:val="both"/>
        <w:rPr>
          <w:rFonts w:ascii="Arial" w:hAnsi="Arial" w:cs="Arial"/>
          <w:b/>
          <w:sz w:val="22"/>
          <w:szCs w:val="22"/>
        </w:rPr>
      </w:pPr>
      <w:r w:rsidRPr="006C076F">
        <w:rPr>
          <w:rFonts w:ascii="Arial" w:hAnsi="Arial" w:cs="Arial"/>
          <w:b/>
          <w:sz w:val="22"/>
          <w:szCs w:val="22"/>
        </w:rPr>
        <w:t>Applicable Law</w:t>
      </w:r>
    </w:p>
    <w:p w14:paraId="28B7BE1A" w14:textId="77777777" w:rsidR="00351AE3" w:rsidRPr="006C076F" w:rsidRDefault="00351AE3" w:rsidP="003B45C0">
      <w:pPr>
        <w:pStyle w:val="ListParagraph"/>
        <w:jc w:val="both"/>
        <w:rPr>
          <w:rFonts w:ascii="Arial" w:hAnsi="Arial" w:cs="Arial"/>
          <w:sz w:val="22"/>
          <w:szCs w:val="22"/>
        </w:rPr>
      </w:pPr>
      <w:r w:rsidRPr="006C076F">
        <w:rPr>
          <w:rFonts w:ascii="Arial" w:hAnsi="Arial" w:cs="Arial"/>
          <w:sz w:val="22"/>
          <w:szCs w:val="22"/>
        </w:rPr>
        <w:t>The construction, validity and performance of these terms is governed by the law of England and the parties accept the jurisdiction of the English Courts</w:t>
      </w:r>
    </w:p>
    <w:p w14:paraId="2C04B002" w14:textId="77777777" w:rsidR="00351AE3" w:rsidRPr="006C076F" w:rsidRDefault="00351AE3" w:rsidP="003B45C0">
      <w:pPr>
        <w:jc w:val="both"/>
        <w:rPr>
          <w:rFonts w:ascii="Arial" w:hAnsi="Arial" w:cs="Arial"/>
          <w:sz w:val="22"/>
          <w:szCs w:val="22"/>
        </w:rPr>
      </w:pPr>
    </w:p>
    <w:p w14:paraId="4AE0F7EB" w14:textId="77777777" w:rsidR="00351AE3" w:rsidRPr="006C076F" w:rsidRDefault="00351AE3" w:rsidP="003B45C0">
      <w:pPr>
        <w:pStyle w:val="ListParagraph"/>
        <w:numPr>
          <w:ilvl w:val="0"/>
          <w:numId w:val="9"/>
        </w:numPr>
        <w:jc w:val="both"/>
        <w:rPr>
          <w:rFonts w:ascii="Arial" w:hAnsi="Arial" w:cs="Arial"/>
          <w:b/>
          <w:sz w:val="22"/>
          <w:szCs w:val="22"/>
        </w:rPr>
      </w:pPr>
      <w:r w:rsidRPr="006C076F">
        <w:rPr>
          <w:rFonts w:ascii="Arial" w:hAnsi="Arial" w:cs="Arial"/>
          <w:b/>
          <w:sz w:val="22"/>
          <w:szCs w:val="22"/>
        </w:rPr>
        <w:t>Waiver</w:t>
      </w:r>
    </w:p>
    <w:p w14:paraId="3393DF3E" w14:textId="77777777" w:rsidR="00351AE3" w:rsidRPr="006C076F" w:rsidRDefault="00351AE3" w:rsidP="003B45C0">
      <w:pPr>
        <w:pStyle w:val="ListParagraph"/>
        <w:jc w:val="both"/>
        <w:rPr>
          <w:rFonts w:ascii="Arial" w:hAnsi="Arial" w:cs="Arial"/>
          <w:sz w:val="22"/>
          <w:szCs w:val="22"/>
        </w:rPr>
      </w:pPr>
      <w:r w:rsidRPr="006C076F">
        <w:rPr>
          <w:rFonts w:ascii="Arial" w:hAnsi="Arial" w:cs="Arial"/>
          <w:sz w:val="22"/>
          <w:szCs w:val="22"/>
        </w:rPr>
        <w:t xml:space="preserve">No time or indulgence granted by the Company shall operate as a waiver of the Company’s rights hereunder </w:t>
      </w:r>
    </w:p>
    <w:p w14:paraId="4AE82471" w14:textId="77777777" w:rsidR="00351AE3" w:rsidRPr="006C076F" w:rsidRDefault="00351AE3" w:rsidP="003B45C0">
      <w:pPr>
        <w:jc w:val="both"/>
        <w:rPr>
          <w:rFonts w:ascii="Arial" w:hAnsi="Arial" w:cs="Arial"/>
          <w:sz w:val="22"/>
          <w:szCs w:val="22"/>
        </w:rPr>
      </w:pPr>
    </w:p>
    <w:p w14:paraId="46CAD180" w14:textId="77777777" w:rsidR="00351AE3" w:rsidRPr="006C076F" w:rsidRDefault="00351AE3" w:rsidP="003B45C0">
      <w:pPr>
        <w:pStyle w:val="ListParagraph"/>
        <w:numPr>
          <w:ilvl w:val="0"/>
          <w:numId w:val="9"/>
        </w:numPr>
        <w:jc w:val="both"/>
        <w:rPr>
          <w:rFonts w:ascii="Arial" w:hAnsi="Arial" w:cs="Arial"/>
          <w:sz w:val="22"/>
          <w:szCs w:val="22"/>
        </w:rPr>
      </w:pPr>
      <w:r w:rsidRPr="006C076F">
        <w:rPr>
          <w:rFonts w:ascii="Arial" w:hAnsi="Arial" w:cs="Arial"/>
          <w:b/>
          <w:sz w:val="22"/>
          <w:szCs w:val="22"/>
        </w:rPr>
        <w:t>Confidentiality</w:t>
      </w:r>
    </w:p>
    <w:p w14:paraId="6DD3FC28" w14:textId="77777777" w:rsidR="00351AE3" w:rsidRPr="006C076F" w:rsidRDefault="00351AE3" w:rsidP="003B45C0">
      <w:pPr>
        <w:pStyle w:val="ListParagraph"/>
        <w:jc w:val="both"/>
        <w:rPr>
          <w:rFonts w:ascii="Arial" w:hAnsi="Arial" w:cs="Arial"/>
          <w:sz w:val="22"/>
          <w:szCs w:val="22"/>
        </w:rPr>
      </w:pPr>
      <w:r w:rsidRPr="006C076F">
        <w:rPr>
          <w:rFonts w:ascii="Arial" w:hAnsi="Arial" w:cs="Arial"/>
          <w:sz w:val="22"/>
          <w:szCs w:val="22"/>
        </w:rPr>
        <w:t>Each of the parties undertake to the other to keep confidential all information concerning the business and affairs of the other which it has obtained or received as a result of discussions leading up to the entering into this agreement or which it subsequently obtains during the course of this agreement and these obligations shall continue after the termination or expiry of the contract</w:t>
      </w:r>
    </w:p>
    <w:p w14:paraId="787D7081" w14:textId="77777777" w:rsidR="00351AE3" w:rsidRPr="006C076F" w:rsidRDefault="00351AE3" w:rsidP="003B45C0">
      <w:pPr>
        <w:jc w:val="both"/>
        <w:rPr>
          <w:rFonts w:ascii="Arial" w:hAnsi="Arial" w:cs="Arial"/>
          <w:sz w:val="22"/>
          <w:szCs w:val="22"/>
        </w:rPr>
      </w:pPr>
    </w:p>
    <w:p w14:paraId="7F520D4E" w14:textId="77777777" w:rsidR="00351AE3" w:rsidRPr="006C076F" w:rsidRDefault="00351AE3" w:rsidP="003B45C0">
      <w:pPr>
        <w:pStyle w:val="ListParagraph"/>
        <w:numPr>
          <w:ilvl w:val="0"/>
          <w:numId w:val="9"/>
        </w:numPr>
        <w:jc w:val="both"/>
        <w:rPr>
          <w:rFonts w:ascii="Arial" w:hAnsi="Arial" w:cs="Arial"/>
          <w:sz w:val="22"/>
          <w:szCs w:val="22"/>
        </w:rPr>
      </w:pPr>
      <w:r w:rsidRPr="006C076F">
        <w:rPr>
          <w:rFonts w:ascii="Arial" w:hAnsi="Arial" w:cs="Arial"/>
          <w:b/>
          <w:sz w:val="22"/>
          <w:szCs w:val="22"/>
        </w:rPr>
        <w:t>Invalidity</w:t>
      </w:r>
    </w:p>
    <w:p w14:paraId="09D560B3" w14:textId="77777777" w:rsidR="00351AE3" w:rsidRPr="006C076F" w:rsidRDefault="00351AE3" w:rsidP="003B45C0">
      <w:pPr>
        <w:pStyle w:val="ListParagraph"/>
        <w:jc w:val="both"/>
        <w:rPr>
          <w:rFonts w:ascii="Arial" w:hAnsi="Arial" w:cs="Arial"/>
          <w:sz w:val="22"/>
          <w:szCs w:val="22"/>
        </w:rPr>
      </w:pPr>
      <w:r w:rsidRPr="006C076F">
        <w:rPr>
          <w:rFonts w:ascii="Arial" w:hAnsi="Arial" w:cs="Arial"/>
          <w:sz w:val="22"/>
          <w:szCs w:val="22"/>
        </w:rPr>
        <w:t xml:space="preserve">If any provision of this contract is deemed by a judicial or other competent authority to be void, voidable or illegal or otherwise unenforceable the remaining provisions of this contract shall remain in full force and effect </w:t>
      </w:r>
    </w:p>
    <w:p w14:paraId="59EB7424" w14:textId="77777777" w:rsidR="00351AE3" w:rsidRPr="006C076F" w:rsidRDefault="00351AE3" w:rsidP="003B45C0">
      <w:pPr>
        <w:jc w:val="both"/>
        <w:rPr>
          <w:rFonts w:ascii="Arial" w:hAnsi="Arial" w:cs="Arial"/>
          <w:sz w:val="22"/>
          <w:szCs w:val="22"/>
        </w:rPr>
      </w:pPr>
      <w:r w:rsidRPr="006C076F">
        <w:rPr>
          <w:rFonts w:ascii="Arial" w:hAnsi="Arial" w:cs="Arial"/>
          <w:sz w:val="22"/>
          <w:szCs w:val="22"/>
        </w:rPr>
        <w:t xml:space="preserve">      </w:t>
      </w:r>
    </w:p>
    <w:p w14:paraId="38D35D00" w14:textId="77777777" w:rsidR="00351AE3" w:rsidRPr="006C076F" w:rsidRDefault="00351AE3" w:rsidP="003B45C0">
      <w:pPr>
        <w:jc w:val="both"/>
        <w:rPr>
          <w:rFonts w:ascii="Arial" w:hAnsi="Arial" w:cs="Arial"/>
          <w:sz w:val="22"/>
          <w:szCs w:val="22"/>
        </w:rPr>
      </w:pPr>
    </w:p>
    <w:p w14:paraId="795AE3AE" w14:textId="77777777" w:rsidR="00351AE3" w:rsidRPr="006C076F" w:rsidRDefault="00351AE3" w:rsidP="003B45C0">
      <w:pPr>
        <w:spacing w:after="200" w:line="276" w:lineRule="auto"/>
        <w:jc w:val="both"/>
        <w:rPr>
          <w:rFonts w:ascii="Arial" w:hAnsi="Arial" w:cs="Arial"/>
          <w:b/>
          <w:sz w:val="22"/>
          <w:szCs w:val="22"/>
          <w:u w:val="single"/>
        </w:rPr>
      </w:pPr>
    </w:p>
    <w:p w14:paraId="54212785" w14:textId="77777777" w:rsidR="00351AE3" w:rsidRPr="006C076F" w:rsidRDefault="00351AE3" w:rsidP="003B45C0">
      <w:pPr>
        <w:spacing w:after="200" w:line="276" w:lineRule="auto"/>
        <w:jc w:val="both"/>
        <w:rPr>
          <w:rFonts w:ascii="Arial" w:hAnsi="Arial" w:cs="Arial"/>
          <w:b/>
          <w:sz w:val="22"/>
          <w:szCs w:val="22"/>
          <w:u w:val="single"/>
        </w:rPr>
      </w:pPr>
    </w:p>
    <w:p w14:paraId="25FD6082" w14:textId="77777777" w:rsidR="00273754" w:rsidRDefault="00273754" w:rsidP="003B45C0">
      <w:pPr>
        <w:spacing w:after="200" w:line="276" w:lineRule="auto"/>
        <w:jc w:val="center"/>
        <w:rPr>
          <w:rFonts w:ascii="Arial" w:hAnsi="Arial" w:cs="Arial"/>
          <w:b/>
          <w:szCs w:val="20"/>
          <w:u w:val="single"/>
        </w:rPr>
      </w:pPr>
    </w:p>
    <w:p w14:paraId="1FA38D43" w14:textId="7EE4AE3D" w:rsidR="00351AE3" w:rsidRPr="006C076F" w:rsidRDefault="00351AE3" w:rsidP="003B45C0">
      <w:pPr>
        <w:spacing w:after="200" w:line="276" w:lineRule="auto"/>
        <w:jc w:val="center"/>
        <w:rPr>
          <w:rFonts w:ascii="Arial" w:hAnsi="Arial" w:cs="Arial"/>
          <w:b/>
          <w:sz w:val="22"/>
          <w:szCs w:val="22"/>
          <w:u w:val="single"/>
        </w:rPr>
      </w:pPr>
      <w:r w:rsidRPr="006C076F">
        <w:rPr>
          <w:rFonts w:ascii="Arial" w:hAnsi="Arial" w:cs="Arial"/>
          <w:b/>
          <w:szCs w:val="20"/>
          <w:u w:val="single"/>
        </w:rPr>
        <w:t>Schedule 1: Contingency Placement Fees</w:t>
      </w:r>
    </w:p>
    <w:p w14:paraId="606F0906" w14:textId="77777777" w:rsidR="00351AE3" w:rsidRPr="006C076F" w:rsidRDefault="00351AE3" w:rsidP="003B45C0">
      <w:pPr>
        <w:pStyle w:val="ListParagraph"/>
        <w:numPr>
          <w:ilvl w:val="0"/>
          <w:numId w:val="13"/>
        </w:numPr>
        <w:ind w:hanging="76"/>
        <w:jc w:val="both"/>
        <w:rPr>
          <w:rFonts w:ascii="Arial" w:hAnsi="Arial" w:cs="Arial"/>
          <w:sz w:val="22"/>
          <w:szCs w:val="22"/>
        </w:rPr>
      </w:pPr>
      <w:r w:rsidRPr="006C076F">
        <w:rPr>
          <w:rFonts w:ascii="Arial" w:hAnsi="Arial" w:cs="Arial"/>
          <w:b/>
          <w:sz w:val="22"/>
          <w:szCs w:val="22"/>
        </w:rPr>
        <w:t>The Contingency Fee</w:t>
      </w:r>
    </w:p>
    <w:p w14:paraId="1EBA022C" w14:textId="77777777" w:rsidR="00351AE3" w:rsidRPr="006C076F" w:rsidRDefault="00351AE3" w:rsidP="003B45C0">
      <w:pPr>
        <w:pStyle w:val="ListParagraph"/>
        <w:ind w:left="360"/>
        <w:jc w:val="both"/>
        <w:rPr>
          <w:rFonts w:ascii="Arial" w:hAnsi="Arial" w:cs="Arial"/>
          <w:sz w:val="22"/>
          <w:szCs w:val="22"/>
        </w:rPr>
      </w:pPr>
      <w:r w:rsidRPr="006C076F">
        <w:rPr>
          <w:rFonts w:ascii="Arial" w:hAnsi="Arial" w:cs="Arial"/>
          <w:sz w:val="22"/>
          <w:szCs w:val="22"/>
        </w:rPr>
        <w:t>If the Client has not instructed the Company to carry out a Retained Search, then the Client will pay to the Company a ‘Contingency Fee’ for each Introduction resulting in an Engagement, as set out below:</w:t>
      </w:r>
    </w:p>
    <w:p w14:paraId="60F22767" w14:textId="77777777" w:rsidR="00351AE3" w:rsidRPr="006C076F" w:rsidRDefault="00351AE3" w:rsidP="003B45C0">
      <w:pPr>
        <w:pStyle w:val="ListParagraph"/>
        <w:ind w:left="360"/>
        <w:jc w:val="both"/>
        <w:rPr>
          <w:rFonts w:ascii="Arial" w:hAnsi="Arial" w:cs="Arial"/>
          <w:sz w:val="22"/>
          <w:szCs w:val="22"/>
        </w:rPr>
      </w:pPr>
    </w:p>
    <w:tbl>
      <w:tblPr>
        <w:tblpPr w:leftFromText="180" w:rightFromText="180" w:vertAnchor="text" w:horzAnchor="margin" w:tblpY="141"/>
        <w:tblW w:w="0" w:type="auto"/>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ook w:val="01E0" w:firstRow="1" w:lastRow="1" w:firstColumn="1" w:lastColumn="1" w:noHBand="0" w:noVBand="0"/>
      </w:tblPr>
      <w:tblGrid>
        <w:gridCol w:w="2549"/>
        <w:gridCol w:w="5745"/>
      </w:tblGrid>
      <w:tr w:rsidR="00351AE3" w:rsidRPr="006C076F" w14:paraId="5A7A5830" w14:textId="77777777" w:rsidTr="00CD3AB9">
        <w:tc>
          <w:tcPr>
            <w:tcW w:w="2549" w:type="dxa"/>
            <w:shd w:val="clear" w:color="auto" w:fill="auto"/>
          </w:tcPr>
          <w:p w14:paraId="44DE76F4" w14:textId="77777777" w:rsidR="00351AE3" w:rsidRPr="006C076F" w:rsidRDefault="00351AE3" w:rsidP="003B45C0">
            <w:pPr>
              <w:ind w:firstLine="426"/>
              <w:jc w:val="both"/>
              <w:rPr>
                <w:rFonts w:ascii="Arial" w:hAnsi="Arial" w:cs="Arial"/>
                <w:b/>
                <w:sz w:val="22"/>
                <w:szCs w:val="22"/>
              </w:rPr>
            </w:pPr>
            <w:r w:rsidRPr="006C076F">
              <w:rPr>
                <w:rFonts w:ascii="Arial" w:hAnsi="Arial" w:cs="Arial"/>
                <w:b/>
                <w:sz w:val="22"/>
                <w:szCs w:val="22"/>
              </w:rPr>
              <w:t>Contingency Fee</w:t>
            </w:r>
          </w:p>
        </w:tc>
        <w:tc>
          <w:tcPr>
            <w:tcW w:w="5745" w:type="dxa"/>
            <w:shd w:val="clear" w:color="auto" w:fill="auto"/>
          </w:tcPr>
          <w:p w14:paraId="258654FF" w14:textId="77777777" w:rsidR="00351AE3" w:rsidRPr="006C076F" w:rsidRDefault="00351AE3" w:rsidP="003B45C0">
            <w:pPr>
              <w:ind w:firstLine="426"/>
              <w:jc w:val="both"/>
              <w:rPr>
                <w:rFonts w:ascii="Arial" w:hAnsi="Arial" w:cs="Arial"/>
                <w:sz w:val="22"/>
                <w:szCs w:val="22"/>
              </w:rPr>
            </w:pPr>
            <w:r w:rsidRPr="006C076F">
              <w:rPr>
                <w:rFonts w:ascii="Arial" w:hAnsi="Arial" w:cs="Arial"/>
                <w:sz w:val="22"/>
                <w:szCs w:val="22"/>
              </w:rPr>
              <w:t>20% of the Candidate’s Annual Remuneration</w:t>
            </w:r>
          </w:p>
          <w:p w14:paraId="2D7772C2" w14:textId="77777777" w:rsidR="00351AE3" w:rsidRPr="006C076F" w:rsidRDefault="00351AE3" w:rsidP="003B45C0">
            <w:pPr>
              <w:ind w:firstLine="426"/>
              <w:jc w:val="both"/>
              <w:rPr>
                <w:rFonts w:ascii="Arial" w:hAnsi="Arial" w:cs="Arial"/>
                <w:color w:val="FF0000"/>
                <w:sz w:val="22"/>
                <w:szCs w:val="22"/>
              </w:rPr>
            </w:pPr>
          </w:p>
        </w:tc>
      </w:tr>
      <w:tr w:rsidR="00351AE3" w:rsidRPr="006C076F" w14:paraId="71370840" w14:textId="77777777" w:rsidTr="00CD3AB9">
        <w:tc>
          <w:tcPr>
            <w:tcW w:w="2549" w:type="dxa"/>
            <w:shd w:val="clear" w:color="auto" w:fill="auto"/>
          </w:tcPr>
          <w:p w14:paraId="22960FDE" w14:textId="77777777" w:rsidR="00351AE3" w:rsidRPr="006C076F" w:rsidRDefault="00351AE3" w:rsidP="003B45C0">
            <w:pPr>
              <w:ind w:firstLine="426"/>
              <w:jc w:val="both"/>
              <w:rPr>
                <w:rFonts w:ascii="Arial" w:hAnsi="Arial" w:cs="Arial"/>
                <w:b/>
                <w:sz w:val="22"/>
                <w:szCs w:val="22"/>
              </w:rPr>
            </w:pPr>
            <w:r w:rsidRPr="006C076F">
              <w:rPr>
                <w:rFonts w:ascii="Arial" w:hAnsi="Arial" w:cs="Arial"/>
                <w:b/>
                <w:sz w:val="22"/>
                <w:szCs w:val="22"/>
              </w:rPr>
              <w:t>Limitations</w:t>
            </w:r>
          </w:p>
        </w:tc>
        <w:tc>
          <w:tcPr>
            <w:tcW w:w="5745" w:type="dxa"/>
            <w:shd w:val="clear" w:color="auto" w:fill="auto"/>
          </w:tcPr>
          <w:p w14:paraId="71EB76BC" w14:textId="77777777" w:rsidR="00351AE3" w:rsidRPr="006C076F" w:rsidRDefault="00351AE3" w:rsidP="003B45C0">
            <w:pPr>
              <w:jc w:val="both"/>
              <w:rPr>
                <w:rFonts w:ascii="Arial" w:hAnsi="Arial" w:cs="Arial"/>
                <w:color w:val="FF0000"/>
                <w:sz w:val="22"/>
                <w:szCs w:val="22"/>
              </w:rPr>
            </w:pPr>
          </w:p>
        </w:tc>
      </w:tr>
    </w:tbl>
    <w:p w14:paraId="67446620" w14:textId="77777777" w:rsidR="00351AE3" w:rsidRPr="006C076F" w:rsidRDefault="00351AE3" w:rsidP="003B45C0">
      <w:pPr>
        <w:pStyle w:val="ListParagraph"/>
        <w:ind w:left="360"/>
        <w:jc w:val="both"/>
        <w:rPr>
          <w:rFonts w:ascii="Arial" w:hAnsi="Arial" w:cs="Arial"/>
          <w:sz w:val="22"/>
          <w:szCs w:val="22"/>
        </w:rPr>
      </w:pPr>
    </w:p>
    <w:p w14:paraId="49F7FDE2" w14:textId="77777777" w:rsidR="00351AE3" w:rsidRPr="006C076F" w:rsidRDefault="00351AE3" w:rsidP="003B45C0">
      <w:pPr>
        <w:pStyle w:val="ListParagraph"/>
        <w:ind w:left="0"/>
        <w:jc w:val="both"/>
        <w:rPr>
          <w:rFonts w:ascii="Arial" w:hAnsi="Arial" w:cs="Arial"/>
          <w:sz w:val="22"/>
          <w:szCs w:val="22"/>
        </w:rPr>
      </w:pPr>
    </w:p>
    <w:p w14:paraId="65354E76" w14:textId="77777777" w:rsidR="003B45C0" w:rsidRPr="003B45C0" w:rsidRDefault="003B45C0" w:rsidP="003B45C0">
      <w:pPr>
        <w:pStyle w:val="ListParagraph"/>
        <w:ind w:left="360"/>
        <w:jc w:val="both"/>
        <w:rPr>
          <w:rFonts w:ascii="Arial" w:hAnsi="Arial" w:cs="Arial"/>
          <w:sz w:val="22"/>
          <w:szCs w:val="22"/>
        </w:rPr>
      </w:pPr>
    </w:p>
    <w:p w14:paraId="0660180F" w14:textId="77777777" w:rsidR="003B45C0" w:rsidRPr="003B45C0" w:rsidRDefault="003B45C0" w:rsidP="003B45C0">
      <w:pPr>
        <w:pStyle w:val="ListParagraph"/>
        <w:ind w:left="360"/>
        <w:jc w:val="both"/>
        <w:rPr>
          <w:rFonts w:ascii="Arial" w:hAnsi="Arial" w:cs="Arial"/>
          <w:sz w:val="22"/>
          <w:szCs w:val="22"/>
        </w:rPr>
      </w:pPr>
    </w:p>
    <w:p w14:paraId="04BA807F" w14:textId="77777777" w:rsidR="003B45C0" w:rsidRDefault="003B45C0" w:rsidP="003B45C0">
      <w:pPr>
        <w:pStyle w:val="ListParagraph"/>
        <w:ind w:left="360"/>
        <w:jc w:val="both"/>
        <w:rPr>
          <w:rFonts w:ascii="Arial" w:hAnsi="Arial" w:cs="Arial"/>
          <w:b/>
          <w:sz w:val="22"/>
          <w:szCs w:val="22"/>
        </w:rPr>
      </w:pPr>
    </w:p>
    <w:p w14:paraId="49D3A489" w14:textId="41786094" w:rsidR="00351AE3" w:rsidRPr="006C076F" w:rsidRDefault="00351AE3" w:rsidP="003B45C0">
      <w:pPr>
        <w:pStyle w:val="ListParagraph"/>
        <w:numPr>
          <w:ilvl w:val="0"/>
          <w:numId w:val="16"/>
        </w:numPr>
        <w:jc w:val="both"/>
        <w:rPr>
          <w:rFonts w:ascii="Arial" w:hAnsi="Arial" w:cs="Arial"/>
          <w:sz w:val="22"/>
          <w:szCs w:val="22"/>
        </w:rPr>
      </w:pPr>
      <w:r w:rsidRPr="006C076F">
        <w:rPr>
          <w:rFonts w:ascii="Arial" w:hAnsi="Arial" w:cs="Arial"/>
          <w:b/>
          <w:sz w:val="22"/>
          <w:szCs w:val="22"/>
        </w:rPr>
        <w:t>Fixed Term Engagements (Lasting less than 12 Months)</w:t>
      </w:r>
    </w:p>
    <w:p w14:paraId="575C0904" w14:textId="77777777" w:rsidR="00351AE3" w:rsidRPr="006C076F" w:rsidRDefault="00351AE3" w:rsidP="003B45C0">
      <w:pPr>
        <w:pStyle w:val="ListParagraph"/>
        <w:ind w:left="360"/>
        <w:jc w:val="both"/>
        <w:rPr>
          <w:rFonts w:ascii="Arial" w:hAnsi="Arial" w:cs="Arial"/>
          <w:sz w:val="22"/>
          <w:szCs w:val="22"/>
        </w:rPr>
      </w:pPr>
      <w:r w:rsidRPr="006C076F">
        <w:rPr>
          <w:rFonts w:ascii="Arial" w:hAnsi="Arial" w:cs="Arial"/>
          <w:sz w:val="22"/>
          <w:szCs w:val="22"/>
        </w:rPr>
        <w:t xml:space="preserve">In the event of the Engagement being for a period of less than 12 months: </w:t>
      </w:r>
    </w:p>
    <w:p w14:paraId="00D2B1DA" w14:textId="77777777" w:rsidR="00351AE3" w:rsidRPr="006C076F" w:rsidRDefault="00351AE3" w:rsidP="003B45C0">
      <w:pPr>
        <w:pStyle w:val="ListParagraph"/>
        <w:numPr>
          <w:ilvl w:val="1"/>
          <w:numId w:val="16"/>
        </w:numPr>
        <w:ind w:left="709"/>
        <w:jc w:val="both"/>
        <w:rPr>
          <w:rFonts w:ascii="Arial" w:hAnsi="Arial" w:cs="Arial"/>
          <w:sz w:val="22"/>
          <w:szCs w:val="22"/>
        </w:rPr>
      </w:pPr>
      <w:r w:rsidRPr="006C076F">
        <w:rPr>
          <w:rFonts w:ascii="Arial" w:hAnsi="Arial" w:cs="Arial"/>
          <w:sz w:val="22"/>
          <w:szCs w:val="22"/>
        </w:rPr>
        <w:t>the Fee payable to the Company shall be a monthly fee for the duration of the Engagement equivalent to 10% of the Candidate’s gross monthly salary for that month, and;</w:t>
      </w:r>
    </w:p>
    <w:p w14:paraId="2DFDB20B" w14:textId="77777777" w:rsidR="00351AE3" w:rsidRPr="006C076F" w:rsidRDefault="00351AE3" w:rsidP="003B45C0">
      <w:pPr>
        <w:pStyle w:val="ListParagraph"/>
        <w:numPr>
          <w:ilvl w:val="1"/>
          <w:numId w:val="16"/>
        </w:numPr>
        <w:ind w:left="709"/>
        <w:jc w:val="both"/>
        <w:rPr>
          <w:rFonts w:ascii="Arial" w:hAnsi="Arial" w:cs="Arial"/>
          <w:sz w:val="22"/>
          <w:szCs w:val="22"/>
        </w:rPr>
      </w:pPr>
      <w:r w:rsidRPr="006C076F">
        <w:rPr>
          <w:rFonts w:ascii="Arial" w:hAnsi="Arial" w:cs="Arial"/>
          <w:sz w:val="22"/>
          <w:szCs w:val="22"/>
        </w:rPr>
        <w:t>if the Engagement is extended beyond the initial fixed term or if the Client re-engages the Candidate within 12 calendar months from the date of termination of the first Engagement the Client shall be liable to pay a further fee for the subsequent period of Engagement, providing always that;</w:t>
      </w:r>
    </w:p>
    <w:p w14:paraId="78A40C29" w14:textId="77777777" w:rsidR="00351AE3" w:rsidRPr="006C076F" w:rsidRDefault="00351AE3" w:rsidP="003B45C0">
      <w:pPr>
        <w:pStyle w:val="ListParagraph"/>
        <w:numPr>
          <w:ilvl w:val="1"/>
          <w:numId w:val="16"/>
        </w:numPr>
        <w:ind w:left="709"/>
        <w:jc w:val="both"/>
        <w:rPr>
          <w:rFonts w:ascii="Arial" w:hAnsi="Arial" w:cs="Arial"/>
          <w:sz w:val="22"/>
          <w:szCs w:val="22"/>
        </w:rPr>
      </w:pPr>
      <w:r w:rsidRPr="006C076F">
        <w:rPr>
          <w:rFonts w:ascii="Arial" w:hAnsi="Arial" w:cs="Arial"/>
          <w:sz w:val="22"/>
          <w:szCs w:val="22"/>
        </w:rPr>
        <w:t>should the total aggregate period of Engagement exceed 12 months then a full Contingency Fee will be payable.</w:t>
      </w:r>
    </w:p>
    <w:p w14:paraId="48738721" w14:textId="77777777" w:rsidR="00351AE3" w:rsidRPr="006C076F" w:rsidRDefault="00351AE3" w:rsidP="003B45C0">
      <w:pPr>
        <w:jc w:val="both"/>
        <w:rPr>
          <w:rFonts w:ascii="Arial" w:hAnsi="Arial" w:cs="Arial"/>
          <w:sz w:val="22"/>
          <w:szCs w:val="22"/>
        </w:rPr>
      </w:pPr>
    </w:p>
    <w:p w14:paraId="1313D362" w14:textId="77777777" w:rsidR="00351AE3" w:rsidRPr="006C076F" w:rsidRDefault="00351AE3" w:rsidP="003B45C0">
      <w:pPr>
        <w:pStyle w:val="ListParagraph"/>
        <w:numPr>
          <w:ilvl w:val="0"/>
          <w:numId w:val="16"/>
        </w:numPr>
        <w:jc w:val="both"/>
        <w:rPr>
          <w:rFonts w:ascii="Arial" w:hAnsi="Arial" w:cs="Arial"/>
          <w:b/>
          <w:sz w:val="22"/>
          <w:szCs w:val="22"/>
        </w:rPr>
      </w:pPr>
      <w:r w:rsidRPr="006C076F">
        <w:rPr>
          <w:rFonts w:ascii="Arial" w:hAnsi="Arial" w:cs="Arial"/>
          <w:b/>
          <w:sz w:val="22"/>
          <w:szCs w:val="22"/>
        </w:rPr>
        <w:t>Payment Terms</w:t>
      </w:r>
    </w:p>
    <w:p w14:paraId="7AA11AA2" w14:textId="77777777" w:rsidR="00351AE3" w:rsidRPr="006C076F" w:rsidRDefault="00351AE3" w:rsidP="003B45C0">
      <w:pPr>
        <w:pStyle w:val="ListParagraph"/>
        <w:numPr>
          <w:ilvl w:val="0"/>
          <w:numId w:val="15"/>
        </w:numPr>
        <w:jc w:val="both"/>
        <w:rPr>
          <w:rFonts w:ascii="Arial" w:hAnsi="Arial" w:cs="Arial"/>
          <w:sz w:val="22"/>
          <w:szCs w:val="22"/>
        </w:rPr>
      </w:pPr>
      <w:r w:rsidRPr="006C076F">
        <w:rPr>
          <w:rFonts w:ascii="Arial" w:hAnsi="Arial" w:cs="Arial"/>
          <w:sz w:val="22"/>
          <w:szCs w:val="22"/>
        </w:rPr>
        <w:t>For all services provided by the Company to the Client payment is due strictly 14 days from the date of the invoice date raised unless otherwise agreed in writing between the parties.</w:t>
      </w:r>
    </w:p>
    <w:p w14:paraId="1187B65C" w14:textId="5972BD6E" w:rsidR="00351AE3" w:rsidRPr="006C076F" w:rsidRDefault="00351AE3" w:rsidP="003B45C0">
      <w:pPr>
        <w:pStyle w:val="ListParagraph"/>
        <w:numPr>
          <w:ilvl w:val="0"/>
          <w:numId w:val="15"/>
        </w:numPr>
        <w:jc w:val="both"/>
        <w:rPr>
          <w:rFonts w:ascii="Arial" w:hAnsi="Arial" w:cs="Arial"/>
          <w:sz w:val="22"/>
          <w:szCs w:val="22"/>
        </w:rPr>
      </w:pPr>
      <w:r w:rsidRPr="006C076F">
        <w:rPr>
          <w:rFonts w:ascii="Arial" w:hAnsi="Arial" w:cs="Arial"/>
          <w:sz w:val="22"/>
          <w:szCs w:val="22"/>
        </w:rPr>
        <w:t xml:space="preserve">The Contingency Fee becomes payable once the Candidate has provided written acceptance of the Client’s offer of Engagement </w:t>
      </w:r>
    </w:p>
    <w:p w14:paraId="1E6BA47E" w14:textId="77777777" w:rsidR="00351AE3" w:rsidRPr="006C076F" w:rsidRDefault="00351AE3" w:rsidP="003B45C0">
      <w:pPr>
        <w:pStyle w:val="ListParagraph"/>
        <w:numPr>
          <w:ilvl w:val="0"/>
          <w:numId w:val="15"/>
        </w:numPr>
        <w:jc w:val="both"/>
        <w:rPr>
          <w:rFonts w:ascii="Arial" w:hAnsi="Arial" w:cs="Arial"/>
          <w:sz w:val="22"/>
          <w:szCs w:val="22"/>
        </w:rPr>
      </w:pPr>
      <w:r w:rsidRPr="006C076F">
        <w:rPr>
          <w:rFonts w:ascii="Arial" w:hAnsi="Arial" w:cs="Arial"/>
          <w:sz w:val="22"/>
          <w:szCs w:val="22"/>
        </w:rPr>
        <w:t>All fees are subject to Value Added Tax (VAT).</w:t>
      </w:r>
    </w:p>
    <w:p w14:paraId="22922AAD" w14:textId="77777777" w:rsidR="00351AE3" w:rsidRPr="006C076F" w:rsidRDefault="00351AE3" w:rsidP="003B45C0">
      <w:pPr>
        <w:pStyle w:val="ListParagraph"/>
        <w:numPr>
          <w:ilvl w:val="0"/>
          <w:numId w:val="15"/>
        </w:numPr>
        <w:jc w:val="both"/>
        <w:rPr>
          <w:rFonts w:ascii="Arial" w:hAnsi="Arial" w:cs="Arial"/>
          <w:sz w:val="22"/>
          <w:szCs w:val="22"/>
        </w:rPr>
      </w:pPr>
      <w:proofErr w:type="gramStart"/>
      <w:r w:rsidRPr="006C076F">
        <w:rPr>
          <w:rFonts w:ascii="Arial" w:hAnsi="Arial" w:cs="Arial"/>
          <w:sz w:val="22"/>
          <w:szCs w:val="22"/>
        </w:rPr>
        <w:t>In the event that</w:t>
      </w:r>
      <w:proofErr w:type="gramEnd"/>
      <w:r w:rsidRPr="006C076F">
        <w:rPr>
          <w:rFonts w:ascii="Arial" w:hAnsi="Arial" w:cs="Arial"/>
          <w:sz w:val="22"/>
          <w:szCs w:val="22"/>
        </w:rPr>
        <w:t xml:space="preserve"> any payments due to the Company become overdue, interest will be charged on all overdue balances in accordance with the Late Payment of Commercial Debts (Interest) Act 1998 from the first day that the invoice is overdue until the date payment is received in full.  This will be calculated at the statutory interest rate (currently </w:t>
      </w:r>
      <w:r w:rsidRPr="006C076F">
        <w:rPr>
          <w:rFonts w:ascii="Arial" w:hAnsi="Arial" w:cs="Arial"/>
          <w:sz w:val="22"/>
          <w:szCs w:val="22"/>
          <w:shd w:val="clear" w:color="auto" w:fill="FFFFFF"/>
        </w:rPr>
        <w:t xml:space="preserve">8%) plus the Bank of England base rate.  </w:t>
      </w:r>
      <w:r w:rsidRPr="006C076F">
        <w:rPr>
          <w:rFonts w:ascii="Arial" w:hAnsi="Arial" w:cs="Arial"/>
          <w:sz w:val="22"/>
          <w:szCs w:val="22"/>
        </w:rPr>
        <w:t>All legal costs, charges and expenses incurred by the Company recovering any debt shall be paid by the Client on a full indemnity basis.</w:t>
      </w:r>
    </w:p>
    <w:p w14:paraId="5C7BEB77" w14:textId="77777777" w:rsidR="00351AE3" w:rsidRPr="006C076F" w:rsidRDefault="00351AE3" w:rsidP="003B45C0">
      <w:pPr>
        <w:pStyle w:val="ListParagraph"/>
        <w:numPr>
          <w:ilvl w:val="0"/>
          <w:numId w:val="15"/>
        </w:numPr>
        <w:jc w:val="both"/>
        <w:rPr>
          <w:rFonts w:ascii="Arial" w:hAnsi="Arial" w:cs="Arial"/>
          <w:sz w:val="22"/>
          <w:szCs w:val="22"/>
        </w:rPr>
      </w:pPr>
      <w:r w:rsidRPr="006C076F">
        <w:rPr>
          <w:rFonts w:ascii="Arial" w:hAnsi="Arial" w:cs="Arial"/>
          <w:sz w:val="22"/>
          <w:szCs w:val="22"/>
        </w:rPr>
        <w:t>Where the amount of the actual Annual Remuneration is not known the Company will charge a Contingency Fee calculated on the minimum level of remuneration applicable for the position in which the Applicant has been engaged with regard to any information supplied to the Agency by the Client and/or comparable positions in the market generally for such positions</w:t>
      </w:r>
    </w:p>
    <w:p w14:paraId="19050C0D" w14:textId="77777777" w:rsidR="00351AE3" w:rsidRPr="006C076F" w:rsidRDefault="00351AE3" w:rsidP="003B45C0">
      <w:pPr>
        <w:pStyle w:val="ListParagraph"/>
        <w:jc w:val="both"/>
        <w:rPr>
          <w:rFonts w:ascii="Arial" w:hAnsi="Arial" w:cs="Arial"/>
          <w:sz w:val="22"/>
          <w:szCs w:val="22"/>
        </w:rPr>
      </w:pPr>
    </w:p>
    <w:p w14:paraId="71ABFDB3" w14:textId="77777777" w:rsidR="00351AE3" w:rsidRPr="006C076F" w:rsidRDefault="00351AE3" w:rsidP="003B45C0">
      <w:pPr>
        <w:pStyle w:val="ListParagraph"/>
        <w:jc w:val="both"/>
        <w:rPr>
          <w:rFonts w:ascii="Arial" w:hAnsi="Arial" w:cs="Arial"/>
          <w:sz w:val="22"/>
          <w:szCs w:val="22"/>
        </w:rPr>
      </w:pPr>
    </w:p>
    <w:p w14:paraId="6E30B7F5" w14:textId="77777777" w:rsidR="00351AE3" w:rsidRPr="006C076F" w:rsidRDefault="00351AE3" w:rsidP="003B45C0">
      <w:pPr>
        <w:pStyle w:val="ListParagraph"/>
        <w:jc w:val="both"/>
        <w:rPr>
          <w:rFonts w:ascii="Arial" w:hAnsi="Arial" w:cs="Arial"/>
          <w:sz w:val="22"/>
          <w:szCs w:val="22"/>
        </w:rPr>
      </w:pPr>
    </w:p>
    <w:p w14:paraId="5E0E1CA0" w14:textId="77777777" w:rsidR="00351AE3" w:rsidRPr="006C076F" w:rsidRDefault="00351AE3" w:rsidP="003B45C0">
      <w:pPr>
        <w:pStyle w:val="ListParagraph"/>
        <w:jc w:val="both"/>
        <w:rPr>
          <w:rFonts w:ascii="Arial" w:hAnsi="Arial" w:cs="Arial"/>
          <w:sz w:val="22"/>
          <w:szCs w:val="22"/>
        </w:rPr>
      </w:pPr>
    </w:p>
    <w:p w14:paraId="1252FB63" w14:textId="77777777" w:rsidR="00351AE3" w:rsidRPr="006C076F" w:rsidRDefault="00351AE3" w:rsidP="003B45C0">
      <w:pPr>
        <w:jc w:val="both"/>
        <w:rPr>
          <w:rFonts w:ascii="Arial" w:hAnsi="Arial" w:cs="Arial"/>
          <w:b/>
          <w:sz w:val="22"/>
          <w:szCs w:val="22"/>
          <w:u w:val="single"/>
        </w:rPr>
      </w:pPr>
    </w:p>
    <w:p w14:paraId="759D07B7" w14:textId="77777777" w:rsidR="00351AE3" w:rsidRPr="006C076F" w:rsidRDefault="00351AE3" w:rsidP="003B45C0">
      <w:pPr>
        <w:jc w:val="both"/>
        <w:rPr>
          <w:rFonts w:ascii="Arial" w:hAnsi="Arial" w:cs="Arial"/>
          <w:b/>
          <w:sz w:val="22"/>
          <w:szCs w:val="22"/>
          <w:u w:val="single"/>
        </w:rPr>
      </w:pPr>
    </w:p>
    <w:p w14:paraId="74222695" w14:textId="77777777" w:rsidR="00351AE3" w:rsidRPr="006C076F" w:rsidRDefault="00351AE3" w:rsidP="003B45C0">
      <w:pPr>
        <w:jc w:val="both"/>
        <w:rPr>
          <w:rFonts w:ascii="Arial" w:hAnsi="Arial" w:cs="Arial"/>
          <w:b/>
          <w:sz w:val="22"/>
          <w:szCs w:val="22"/>
          <w:u w:val="single"/>
        </w:rPr>
      </w:pPr>
    </w:p>
    <w:p w14:paraId="756CFB61" w14:textId="77777777" w:rsidR="00351AE3" w:rsidRPr="006C076F" w:rsidRDefault="00351AE3" w:rsidP="003B45C0">
      <w:pPr>
        <w:jc w:val="both"/>
        <w:rPr>
          <w:rFonts w:ascii="Arial" w:hAnsi="Arial" w:cs="Arial"/>
          <w:b/>
          <w:sz w:val="22"/>
          <w:szCs w:val="22"/>
          <w:u w:val="single"/>
        </w:rPr>
      </w:pPr>
    </w:p>
    <w:p w14:paraId="733B6813" w14:textId="77777777" w:rsidR="00351AE3" w:rsidRPr="006C076F" w:rsidRDefault="00351AE3" w:rsidP="003B45C0">
      <w:pPr>
        <w:jc w:val="both"/>
        <w:rPr>
          <w:rFonts w:ascii="Arial" w:hAnsi="Arial" w:cs="Arial"/>
          <w:b/>
          <w:sz w:val="22"/>
          <w:szCs w:val="22"/>
          <w:u w:val="single"/>
        </w:rPr>
      </w:pPr>
    </w:p>
    <w:p w14:paraId="6484C086" w14:textId="0D150844" w:rsidR="00351AE3" w:rsidRDefault="00351AE3" w:rsidP="003B45C0">
      <w:pPr>
        <w:jc w:val="both"/>
        <w:rPr>
          <w:rFonts w:ascii="Arial" w:hAnsi="Arial" w:cs="Arial"/>
          <w:b/>
          <w:sz w:val="22"/>
          <w:szCs w:val="22"/>
          <w:u w:val="single"/>
        </w:rPr>
      </w:pPr>
    </w:p>
    <w:p w14:paraId="7AEAC49C" w14:textId="77777777" w:rsidR="00273754" w:rsidRPr="006C076F" w:rsidRDefault="00273754" w:rsidP="003B45C0">
      <w:pPr>
        <w:jc w:val="both"/>
        <w:rPr>
          <w:rFonts w:ascii="Arial" w:hAnsi="Arial" w:cs="Arial"/>
          <w:b/>
          <w:sz w:val="22"/>
          <w:szCs w:val="22"/>
          <w:u w:val="single"/>
        </w:rPr>
      </w:pPr>
    </w:p>
    <w:p w14:paraId="5E6D123F" w14:textId="0D9D3EF4" w:rsidR="00351AE3" w:rsidRPr="006C076F" w:rsidRDefault="00351AE3" w:rsidP="003B45C0">
      <w:pPr>
        <w:jc w:val="center"/>
        <w:rPr>
          <w:rFonts w:ascii="Arial" w:hAnsi="Arial" w:cs="Arial"/>
          <w:b/>
          <w:sz w:val="22"/>
          <w:szCs w:val="22"/>
          <w:u w:val="single"/>
        </w:rPr>
      </w:pPr>
      <w:r w:rsidRPr="006C076F">
        <w:rPr>
          <w:rFonts w:ascii="Arial" w:hAnsi="Arial" w:cs="Arial"/>
          <w:b/>
          <w:sz w:val="22"/>
          <w:szCs w:val="22"/>
          <w:u w:val="single"/>
        </w:rPr>
        <w:t>Schedule 2: Retained Search Fees</w:t>
      </w:r>
    </w:p>
    <w:p w14:paraId="1961D8D9" w14:textId="77777777" w:rsidR="00351AE3" w:rsidRPr="006C076F" w:rsidRDefault="00351AE3" w:rsidP="003B45C0">
      <w:pPr>
        <w:jc w:val="both"/>
        <w:rPr>
          <w:rFonts w:ascii="Arial" w:hAnsi="Arial" w:cs="Arial"/>
          <w:sz w:val="22"/>
          <w:szCs w:val="22"/>
        </w:rPr>
      </w:pPr>
      <w:r w:rsidRPr="006C076F">
        <w:rPr>
          <w:rFonts w:ascii="Arial" w:hAnsi="Arial" w:cs="Arial"/>
          <w:sz w:val="22"/>
          <w:szCs w:val="22"/>
        </w:rPr>
        <w:t xml:space="preserve"> </w:t>
      </w:r>
    </w:p>
    <w:p w14:paraId="59C8CE21" w14:textId="77777777" w:rsidR="00351AE3" w:rsidRPr="006C076F" w:rsidRDefault="00351AE3" w:rsidP="003B45C0">
      <w:pPr>
        <w:jc w:val="both"/>
        <w:rPr>
          <w:rFonts w:ascii="Arial" w:hAnsi="Arial" w:cs="Arial"/>
          <w:b/>
          <w:color w:val="000000"/>
          <w:sz w:val="22"/>
          <w:szCs w:val="22"/>
        </w:rPr>
      </w:pPr>
      <w:r w:rsidRPr="006C076F">
        <w:rPr>
          <w:rFonts w:ascii="Arial" w:hAnsi="Arial" w:cs="Arial"/>
          <w:b/>
          <w:color w:val="000000"/>
          <w:sz w:val="22"/>
          <w:szCs w:val="22"/>
        </w:rPr>
        <w:t xml:space="preserve">The Retained Fee </w:t>
      </w:r>
    </w:p>
    <w:p w14:paraId="0798A4E7" w14:textId="77777777" w:rsidR="00351AE3" w:rsidRPr="006C076F" w:rsidRDefault="00351AE3" w:rsidP="003B45C0">
      <w:pPr>
        <w:jc w:val="both"/>
        <w:rPr>
          <w:rFonts w:ascii="Arial" w:hAnsi="Arial" w:cs="Arial"/>
          <w:color w:val="000000"/>
          <w:sz w:val="22"/>
          <w:szCs w:val="22"/>
        </w:rPr>
      </w:pPr>
      <w:r w:rsidRPr="006C076F">
        <w:rPr>
          <w:rFonts w:ascii="Arial" w:hAnsi="Arial" w:cs="Arial"/>
          <w:color w:val="000000"/>
          <w:sz w:val="22"/>
          <w:szCs w:val="22"/>
        </w:rPr>
        <w:t xml:space="preserve">Fees payable by the Client for Retained Searches are agreed based on the requirements and complexity of each search and are outlined in the ‘Fee Structure’ section of the Recruitment Proposal as applicable. </w:t>
      </w:r>
    </w:p>
    <w:p w14:paraId="05FAEE64" w14:textId="77777777" w:rsidR="00351AE3" w:rsidRPr="006C076F" w:rsidRDefault="00351AE3" w:rsidP="003B45C0">
      <w:pPr>
        <w:jc w:val="both"/>
        <w:rPr>
          <w:rFonts w:ascii="Arial" w:hAnsi="Arial" w:cs="Arial"/>
          <w:color w:val="000000"/>
          <w:sz w:val="22"/>
          <w:szCs w:val="22"/>
        </w:rPr>
      </w:pPr>
      <w:r w:rsidRPr="006C076F">
        <w:rPr>
          <w:rFonts w:ascii="Arial" w:hAnsi="Arial" w:cs="Arial"/>
          <w:color w:val="000000"/>
          <w:sz w:val="22"/>
          <w:szCs w:val="22"/>
        </w:rPr>
        <w:t xml:space="preserve"> </w:t>
      </w:r>
    </w:p>
    <w:p w14:paraId="069815D9" w14:textId="77777777" w:rsidR="00351AE3" w:rsidRPr="006C076F" w:rsidRDefault="00351AE3" w:rsidP="003B45C0">
      <w:pPr>
        <w:jc w:val="both"/>
        <w:rPr>
          <w:rFonts w:ascii="Arial" w:hAnsi="Arial" w:cs="Arial"/>
          <w:color w:val="000000"/>
          <w:sz w:val="22"/>
          <w:szCs w:val="22"/>
        </w:rPr>
      </w:pPr>
      <w:r w:rsidRPr="006C076F">
        <w:rPr>
          <w:rFonts w:ascii="Arial" w:hAnsi="Arial" w:cs="Arial"/>
          <w:b/>
          <w:color w:val="000000"/>
          <w:sz w:val="22"/>
          <w:szCs w:val="22"/>
        </w:rPr>
        <w:t xml:space="preserve">Advertisement </w:t>
      </w:r>
      <w:r w:rsidRPr="006C076F">
        <w:rPr>
          <w:rFonts w:ascii="Arial" w:hAnsi="Arial" w:cs="Arial"/>
          <w:color w:val="000000"/>
          <w:sz w:val="22"/>
          <w:szCs w:val="22"/>
        </w:rPr>
        <w:t xml:space="preserve">Any advertising fees incurred by the Company in respect of Retained Search shall be agreed with the Client prior to being incurred and charged to the Client as incurred </w:t>
      </w:r>
    </w:p>
    <w:p w14:paraId="138ADD0F" w14:textId="77777777" w:rsidR="00351AE3" w:rsidRPr="006C076F" w:rsidRDefault="00351AE3" w:rsidP="003B45C0">
      <w:pPr>
        <w:jc w:val="both"/>
        <w:rPr>
          <w:rFonts w:ascii="Arial" w:hAnsi="Arial" w:cs="Arial"/>
          <w:color w:val="000000"/>
          <w:sz w:val="22"/>
          <w:szCs w:val="22"/>
        </w:rPr>
      </w:pPr>
      <w:r w:rsidRPr="006C076F">
        <w:rPr>
          <w:rFonts w:ascii="Arial" w:hAnsi="Arial" w:cs="Arial"/>
          <w:color w:val="000000"/>
          <w:sz w:val="22"/>
          <w:szCs w:val="22"/>
        </w:rPr>
        <w:t xml:space="preserve"> </w:t>
      </w:r>
    </w:p>
    <w:p w14:paraId="514F36E7" w14:textId="77777777" w:rsidR="00351AE3" w:rsidRPr="006C076F" w:rsidRDefault="00351AE3" w:rsidP="003B45C0">
      <w:pPr>
        <w:jc w:val="both"/>
        <w:rPr>
          <w:rFonts w:ascii="Arial" w:hAnsi="Arial" w:cs="Arial"/>
          <w:color w:val="000000"/>
          <w:sz w:val="22"/>
          <w:szCs w:val="22"/>
        </w:rPr>
      </w:pPr>
      <w:r w:rsidRPr="006C076F">
        <w:rPr>
          <w:rFonts w:ascii="Arial" w:hAnsi="Arial" w:cs="Arial"/>
          <w:b/>
          <w:color w:val="000000"/>
          <w:sz w:val="22"/>
          <w:szCs w:val="22"/>
        </w:rPr>
        <w:t xml:space="preserve">Cancellation </w:t>
      </w:r>
      <w:r w:rsidRPr="006C076F">
        <w:rPr>
          <w:rFonts w:ascii="Arial" w:hAnsi="Arial" w:cs="Arial"/>
          <w:color w:val="000000"/>
          <w:sz w:val="22"/>
          <w:szCs w:val="22"/>
        </w:rPr>
        <w:t>Should the Client choose to cancel the Retained Search, the Client shall be liable to pay the Company a fee calculated as follows:</w:t>
      </w:r>
    </w:p>
    <w:p w14:paraId="66FA2D6F" w14:textId="77777777" w:rsidR="00351AE3" w:rsidRPr="006C076F" w:rsidRDefault="00351AE3" w:rsidP="003B45C0">
      <w:pPr>
        <w:jc w:val="both"/>
        <w:rPr>
          <w:rFonts w:ascii="Arial" w:hAnsi="Arial" w:cs="Arial"/>
          <w:color w:val="000000"/>
          <w:sz w:val="22"/>
          <w:szCs w:val="22"/>
        </w:rPr>
      </w:pPr>
      <w:r w:rsidRPr="006C076F">
        <w:rPr>
          <w:rFonts w:ascii="Arial" w:hAnsi="Arial" w:cs="Arial"/>
          <w:color w:val="000000"/>
          <w:sz w:val="22"/>
          <w:szCs w:val="22"/>
        </w:rPr>
        <w:t xml:space="preserve"> a. If the Client cancels the Retained Search within 28 days of the Stage One invoice, then only the Stage One fees are payable. </w:t>
      </w:r>
    </w:p>
    <w:p w14:paraId="26ADDC49" w14:textId="77777777" w:rsidR="00351AE3" w:rsidRPr="006C076F" w:rsidRDefault="00351AE3" w:rsidP="003B45C0">
      <w:pPr>
        <w:jc w:val="both"/>
        <w:rPr>
          <w:rFonts w:ascii="Arial" w:hAnsi="Arial" w:cs="Arial"/>
          <w:color w:val="000000"/>
          <w:sz w:val="22"/>
          <w:szCs w:val="22"/>
        </w:rPr>
      </w:pPr>
      <w:r w:rsidRPr="006C076F">
        <w:rPr>
          <w:rFonts w:ascii="Arial" w:hAnsi="Arial" w:cs="Arial"/>
          <w:color w:val="000000"/>
          <w:sz w:val="22"/>
          <w:szCs w:val="22"/>
        </w:rPr>
        <w:t xml:space="preserve">b. If the Client cancels the Retained Search more than 28 days after the Stage One invoice but before the Stage Two invoice then the Client will be liable to pay the Stage One fees and 50% of the Stage Two fees </w:t>
      </w:r>
    </w:p>
    <w:p w14:paraId="76E891A4" w14:textId="77777777" w:rsidR="00351AE3" w:rsidRPr="006C076F" w:rsidRDefault="00351AE3" w:rsidP="003B45C0">
      <w:pPr>
        <w:jc w:val="both"/>
        <w:rPr>
          <w:rFonts w:ascii="Arial" w:hAnsi="Arial" w:cs="Arial"/>
          <w:color w:val="000000"/>
          <w:sz w:val="22"/>
          <w:szCs w:val="22"/>
        </w:rPr>
      </w:pPr>
      <w:r w:rsidRPr="006C076F">
        <w:rPr>
          <w:rFonts w:ascii="Arial" w:hAnsi="Arial" w:cs="Arial"/>
          <w:color w:val="000000"/>
          <w:sz w:val="22"/>
          <w:szCs w:val="22"/>
        </w:rPr>
        <w:t>c. If the Client cancels the Retained Search after the Stage Two invoice but before the Stage Three invoice then the Client will be liable to pay the Stage One fees, Stage Two fees and 50% of the Stage Three fees</w:t>
      </w:r>
    </w:p>
    <w:p w14:paraId="53283876" w14:textId="77777777" w:rsidR="00351AE3" w:rsidRPr="006C076F" w:rsidRDefault="00351AE3" w:rsidP="003B45C0">
      <w:pPr>
        <w:jc w:val="both"/>
        <w:rPr>
          <w:rFonts w:ascii="Arial" w:hAnsi="Arial" w:cs="Arial"/>
          <w:color w:val="000000"/>
          <w:sz w:val="22"/>
          <w:szCs w:val="22"/>
        </w:rPr>
      </w:pPr>
      <w:r w:rsidRPr="006C076F">
        <w:rPr>
          <w:rFonts w:ascii="Arial" w:hAnsi="Arial" w:cs="Arial"/>
          <w:color w:val="000000"/>
          <w:sz w:val="22"/>
          <w:szCs w:val="22"/>
        </w:rPr>
        <w:t xml:space="preserve"> d. In all other cases the full fee for all stages will be payable. </w:t>
      </w:r>
    </w:p>
    <w:p w14:paraId="490AF8AF" w14:textId="77777777" w:rsidR="00351AE3" w:rsidRPr="006C076F" w:rsidRDefault="00351AE3" w:rsidP="003B45C0">
      <w:pPr>
        <w:jc w:val="both"/>
        <w:rPr>
          <w:rFonts w:ascii="Arial" w:hAnsi="Arial" w:cs="Arial"/>
          <w:color w:val="000000"/>
          <w:sz w:val="22"/>
          <w:szCs w:val="22"/>
        </w:rPr>
      </w:pPr>
      <w:r w:rsidRPr="006C076F">
        <w:rPr>
          <w:rFonts w:ascii="Arial" w:hAnsi="Arial" w:cs="Arial"/>
          <w:color w:val="000000"/>
          <w:sz w:val="22"/>
          <w:szCs w:val="22"/>
        </w:rPr>
        <w:t xml:space="preserve">e. If during the course of the search, there are significant changes at the Client such as change of Hiring Manager or role, the Company reserves the right to cancel the Retained Search and invoice 50% of the next stage or If significant changes are requested by the Client during the course of the search and a revised Fee cannot be agreed, the Company reserves the right to cancel the Retained Search and invoice 50% of the next stage </w:t>
      </w:r>
    </w:p>
    <w:p w14:paraId="44F3280B" w14:textId="77777777" w:rsidR="00351AE3" w:rsidRPr="006C076F" w:rsidRDefault="00351AE3" w:rsidP="003B45C0">
      <w:pPr>
        <w:jc w:val="both"/>
        <w:rPr>
          <w:rFonts w:ascii="Arial" w:hAnsi="Arial" w:cs="Arial"/>
          <w:color w:val="000000"/>
          <w:sz w:val="22"/>
          <w:szCs w:val="22"/>
        </w:rPr>
      </w:pPr>
      <w:r w:rsidRPr="006C076F">
        <w:rPr>
          <w:rFonts w:ascii="Arial" w:hAnsi="Arial" w:cs="Arial"/>
          <w:color w:val="000000"/>
          <w:sz w:val="22"/>
          <w:szCs w:val="22"/>
        </w:rPr>
        <w:t xml:space="preserve"> </w:t>
      </w:r>
    </w:p>
    <w:p w14:paraId="3F53F900" w14:textId="77777777" w:rsidR="00351AE3" w:rsidRPr="006C076F" w:rsidRDefault="00351AE3" w:rsidP="003B45C0">
      <w:pPr>
        <w:jc w:val="both"/>
        <w:rPr>
          <w:rFonts w:ascii="Arial" w:hAnsi="Arial" w:cs="Arial"/>
          <w:color w:val="000000"/>
          <w:sz w:val="22"/>
          <w:szCs w:val="22"/>
        </w:rPr>
      </w:pPr>
      <w:r w:rsidRPr="006C076F">
        <w:rPr>
          <w:rFonts w:ascii="Arial" w:hAnsi="Arial" w:cs="Arial"/>
          <w:b/>
          <w:color w:val="000000"/>
          <w:sz w:val="22"/>
          <w:szCs w:val="22"/>
        </w:rPr>
        <w:t>Suspension of Retained</w:t>
      </w:r>
      <w:r w:rsidRPr="006C076F">
        <w:rPr>
          <w:rFonts w:ascii="Arial" w:hAnsi="Arial" w:cs="Arial"/>
          <w:color w:val="000000"/>
          <w:sz w:val="22"/>
          <w:szCs w:val="22"/>
        </w:rPr>
        <w:t xml:space="preserve"> </w:t>
      </w:r>
    </w:p>
    <w:p w14:paraId="13844806" w14:textId="77777777" w:rsidR="00351AE3" w:rsidRPr="006C076F" w:rsidRDefault="00351AE3" w:rsidP="003B45C0">
      <w:pPr>
        <w:jc w:val="both"/>
        <w:rPr>
          <w:rFonts w:ascii="Arial" w:hAnsi="Arial" w:cs="Arial"/>
          <w:color w:val="000000"/>
          <w:sz w:val="22"/>
          <w:szCs w:val="22"/>
        </w:rPr>
      </w:pPr>
      <w:r w:rsidRPr="006C076F">
        <w:rPr>
          <w:rFonts w:ascii="Arial" w:hAnsi="Arial" w:cs="Arial"/>
          <w:color w:val="000000"/>
          <w:sz w:val="22"/>
          <w:szCs w:val="22"/>
        </w:rPr>
        <w:t xml:space="preserve">Search If the Client wishes the Company to suspend the Retained Search for any reason, then: </w:t>
      </w:r>
    </w:p>
    <w:p w14:paraId="54CBCB8C" w14:textId="77777777" w:rsidR="00351AE3" w:rsidRPr="006C076F" w:rsidRDefault="00351AE3" w:rsidP="003B45C0">
      <w:pPr>
        <w:jc w:val="both"/>
        <w:rPr>
          <w:rFonts w:ascii="Arial" w:hAnsi="Arial" w:cs="Arial"/>
          <w:color w:val="000000"/>
          <w:sz w:val="22"/>
          <w:szCs w:val="22"/>
        </w:rPr>
      </w:pPr>
      <w:r w:rsidRPr="006C076F">
        <w:rPr>
          <w:rFonts w:ascii="Arial" w:hAnsi="Arial" w:cs="Arial"/>
          <w:color w:val="000000"/>
          <w:sz w:val="22"/>
          <w:szCs w:val="22"/>
        </w:rPr>
        <w:t xml:space="preserve">a. The request must be made in writing and following written acknowledgement of the request by the Company the search will be suspended for a maximum of 3 months; </w:t>
      </w:r>
    </w:p>
    <w:p w14:paraId="294C8AA2" w14:textId="77777777" w:rsidR="00351AE3" w:rsidRPr="006C076F" w:rsidRDefault="00351AE3" w:rsidP="003B45C0">
      <w:pPr>
        <w:jc w:val="both"/>
        <w:rPr>
          <w:rFonts w:ascii="Arial" w:hAnsi="Arial" w:cs="Arial"/>
          <w:color w:val="000000"/>
          <w:sz w:val="22"/>
          <w:szCs w:val="22"/>
        </w:rPr>
      </w:pPr>
      <w:r w:rsidRPr="006C076F">
        <w:rPr>
          <w:rFonts w:ascii="Arial" w:hAnsi="Arial" w:cs="Arial"/>
          <w:color w:val="000000"/>
          <w:sz w:val="22"/>
          <w:szCs w:val="22"/>
        </w:rPr>
        <w:t xml:space="preserve">b. Should the Retained Search not be recommenced within the 3-month suspension period it shall be deemed cancelled and the relevant fees under clause 3 of this schedule shall become payable by the Client;  </w:t>
      </w:r>
    </w:p>
    <w:p w14:paraId="786F3B58" w14:textId="77777777" w:rsidR="00351AE3" w:rsidRPr="006C076F" w:rsidRDefault="00351AE3" w:rsidP="003B45C0">
      <w:pPr>
        <w:jc w:val="both"/>
        <w:rPr>
          <w:rFonts w:ascii="Arial" w:hAnsi="Arial" w:cs="Arial"/>
          <w:color w:val="000000"/>
          <w:sz w:val="22"/>
          <w:szCs w:val="22"/>
        </w:rPr>
      </w:pPr>
      <w:r w:rsidRPr="006C076F">
        <w:rPr>
          <w:rFonts w:ascii="Arial" w:hAnsi="Arial" w:cs="Arial"/>
          <w:color w:val="000000"/>
          <w:sz w:val="22"/>
          <w:szCs w:val="22"/>
        </w:rPr>
        <w:t xml:space="preserve">c. In exceptional circumstances the company may, in its absolute discretion, agree to extend the suspension beyond 3 months.   </w:t>
      </w:r>
    </w:p>
    <w:p w14:paraId="68E3CC64" w14:textId="0096461D" w:rsidR="00351AE3" w:rsidRPr="006C076F" w:rsidRDefault="00351AE3" w:rsidP="003B45C0">
      <w:pPr>
        <w:jc w:val="both"/>
        <w:rPr>
          <w:rFonts w:ascii="Arial" w:hAnsi="Arial" w:cs="Arial"/>
          <w:color w:val="000000"/>
          <w:sz w:val="22"/>
          <w:szCs w:val="22"/>
        </w:rPr>
      </w:pPr>
      <w:r w:rsidRPr="006C076F">
        <w:rPr>
          <w:rFonts w:ascii="Arial" w:hAnsi="Arial" w:cs="Arial"/>
          <w:color w:val="000000"/>
          <w:sz w:val="22"/>
          <w:szCs w:val="22"/>
        </w:rPr>
        <w:t xml:space="preserve"> </w:t>
      </w:r>
    </w:p>
    <w:p w14:paraId="06251277" w14:textId="77777777" w:rsidR="00351AE3" w:rsidRPr="006C076F" w:rsidRDefault="00351AE3" w:rsidP="003B45C0">
      <w:pPr>
        <w:jc w:val="both"/>
        <w:rPr>
          <w:rFonts w:ascii="Arial" w:hAnsi="Arial" w:cs="Arial"/>
          <w:b/>
          <w:color w:val="000000"/>
          <w:sz w:val="22"/>
          <w:szCs w:val="22"/>
        </w:rPr>
      </w:pPr>
      <w:r w:rsidRPr="006C076F">
        <w:rPr>
          <w:rFonts w:ascii="Arial" w:hAnsi="Arial" w:cs="Arial"/>
          <w:color w:val="000000"/>
          <w:sz w:val="22"/>
          <w:szCs w:val="22"/>
        </w:rPr>
        <w:t xml:space="preserve">5. </w:t>
      </w:r>
      <w:r w:rsidRPr="006C076F">
        <w:rPr>
          <w:rFonts w:ascii="Arial" w:hAnsi="Arial" w:cs="Arial"/>
          <w:b/>
          <w:color w:val="000000"/>
          <w:sz w:val="22"/>
          <w:szCs w:val="22"/>
        </w:rPr>
        <w:t>Payment Terms</w:t>
      </w:r>
    </w:p>
    <w:p w14:paraId="5742158D" w14:textId="77777777" w:rsidR="00351AE3" w:rsidRPr="006C076F" w:rsidRDefault="00351AE3" w:rsidP="003B45C0">
      <w:pPr>
        <w:jc w:val="both"/>
        <w:rPr>
          <w:rFonts w:ascii="Arial" w:hAnsi="Arial" w:cs="Arial"/>
          <w:color w:val="000000"/>
          <w:sz w:val="22"/>
          <w:szCs w:val="22"/>
        </w:rPr>
      </w:pPr>
      <w:r w:rsidRPr="006C076F">
        <w:rPr>
          <w:rFonts w:ascii="Arial" w:hAnsi="Arial" w:cs="Arial"/>
          <w:color w:val="000000"/>
          <w:sz w:val="22"/>
          <w:szCs w:val="22"/>
        </w:rPr>
        <w:t xml:space="preserve">a. For all services (including advertising costs) provided by the Company to the Client payment is due strictly 14 days from the date of the invoice date raised unless otherwise agreed in writing between the parties and all fees are subject to Value Added Tax (VAT). </w:t>
      </w:r>
    </w:p>
    <w:p w14:paraId="1D41B684" w14:textId="77777777" w:rsidR="00351AE3" w:rsidRPr="006C076F" w:rsidRDefault="00351AE3" w:rsidP="003B45C0">
      <w:pPr>
        <w:jc w:val="both"/>
        <w:rPr>
          <w:rFonts w:ascii="Arial" w:hAnsi="Arial" w:cs="Arial"/>
          <w:color w:val="000000"/>
          <w:sz w:val="22"/>
          <w:szCs w:val="22"/>
        </w:rPr>
      </w:pPr>
      <w:r w:rsidRPr="006C076F">
        <w:rPr>
          <w:rFonts w:ascii="Arial" w:hAnsi="Arial" w:cs="Arial"/>
          <w:color w:val="000000"/>
          <w:sz w:val="22"/>
          <w:szCs w:val="22"/>
        </w:rPr>
        <w:t>b. The Stage One invoice shall be raised by the Company once a Retained Search is agreed.</w:t>
      </w:r>
    </w:p>
    <w:p w14:paraId="7D0395D4" w14:textId="77777777" w:rsidR="00351AE3" w:rsidRPr="006C076F" w:rsidRDefault="00351AE3" w:rsidP="003B45C0">
      <w:pPr>
        <w:jc w:val="both"/>
        <w:rPr>
          <w:rFonts w:ascii="Arial" w:hAnsi="Arial" w:cs="Arial"/>
          <w:color w:val="000000"/>
          <w:sz w:val="22"/>
          <w:szCs w:val="22"/>
        </w:rPr>
      </w:pPr>
      <w:r w:rsidRPr="006C076F">
        <w:rPr>
          <w:rFonts w:ascii="Arial" w:hAnsi="Arial" w:cs="Arial"/>
          <w:color w:val="000000"/>
          <w:sz w:val="22"/>
          <w:szCs w:val="22"/>
        </w:rPr>
        <w:t xml:space="preserve">c. The Stage Two invoice shall be raised by the Company on presentation of a shortlist. </w:t>
      </w:r>
    </w:p>
    <w:p w14:paraId="0D97E8D8" w14:textId="77777777" w:rsidR="00351AE3" w:rsidRPr="006C076F" w:rsidRDefault="00351AE3" w:rsidP="003B45C0">
      <w:pPr>
        <w:jc w:val="both"/>
        <w:rPr>
          <w:rFonts w:ascii="Arial" w:hAnsi="Arial" w:cs="Arial"/>
          <w:color w:val="000000"/>
          <w:sz w:val="22"/>
          <w:szCs w:val="22"/>
        </w:rPr>
      </w:pPr>
      <w:r w:rsidRPr="006C076F">
        <w:rPr>
          <w:rFonts w:ascii="Arial" w:hAnsi="Arial" w:cs="Arial"/>
          <w:color w:val="000000"/>
          <w:sz w:val="22"/>
          <w:szCs w:val="22"/>
        </w:rPr>
        <w:t xml:space="preserve">d. The Stage Three invoice shall be raised by the Company once the Candidate has provided written acceptance of the Client’s offer of Engagement. </w:t>
      </w:r>
    </w:p>
    <w:p w14:paraId="4635ABEF" w14:textId="77777777" w:rsidR="003B45C0" w:rsidRDefault="003B45C0" w:rsidP="003B45C0">
      <w:pPr>
        <w:jc w:val="both"/>
        <w:rPr>
          <w:rFonts w:ascii="Arial" w:hAnsi="Arial" w:cs="Arial"/>
          <w:color w:val="000000"/>
          <w:sz w:val="22"/>
          <w:szCs w:val="22"/>
        </w:rPr>
      </w:pPr>
    </w:p>
    <w:p w14:paraId="08EE1662" w14:textId="77777777" w:rsidR="003B45C0" w:rsidRDefault="003B45C0" w:rsidP="003B45C0">
      <w:pPr>
        <w:jc w:val="both"/>
        <w:rPr>
          <w:rFonts w:ascii="Arial" w:hAnsi="Arial" w:cs="Arial"/>
          <w:color w:val="000000"/>
          <w:sz w:val="22"/>
          <w:szCs w:val="22"/>
        </w:rPr>
      </w:pPr>
    </w:p>
    <w:p w14:paraId="377A9298" w14:textId="77777777" w:rsidR="003B45C0" w:rsidRDefault="003B45C0" w:rsidP="003B45C0">
      <w:pPr>
        <w:jc w:val="both"/>
        <w:rPr>
          <w:rFonts w:ascii="Arial" w:hAnsi="Arial" w:cs="Arial"/>
          <w:color w:val="000000"/>
          <w:sz w:val="22"/>
          <w:szCs w:val="22"/>
        </w:rPr>
      </w:pPr>
    </w:p>
    <w:p w14:paraId="3B1879B1" w14:textId="77777777" w:rsidR="003B45C0" w:rsidRDefault="003B45C0" w:rsidP="003B45C0">
      <w:pPr>
        <w:jc w:val="both"/>
        <w:rPr>
          <w:rFonts w:ascii="Arial" w:hAnsi="Arial" w:cs="Arial"/>
          <w:color w:val="000000"/>
          <w:sz w:val="22"/>
          <w:szCs w:val="22"/>
        </w:rPr>
      </w:pPr>
    </w:p>
    <w:p w14:paraId="0ED01BE4" w14:textId="77777777" w:rsidR="003B45C0" w:rsidRDefault="003B45C0" w:rsidP="003B45C0">
      <w:pPr>
        <w:jc w:val="both"/>
        <w:rPr>
          <w:rFonts w:ascii="Arial" w:hAnsi="Arial" w:cs="Arial"/>
          <w:color w:val="000000"/>
          <w:sz w:val="22"/>
          <w:szCs w:val="22"/>
        </w:rPr>
      </w:pPr>
    </w:p>
    <w:p w14:paraId="5CD9FED0" w14:textId="1B857F72" w:rsidR="003B45C0" w:rsidRDefault="003B45C0" w:rsidP="003B45C0">
      <w:pPr>
        <w:jc w:val="both"/>
        <w:rPr>
          <w:rFonts w:ascii="Arial" w:hAnsi="Arial" w:cs="Arial"/>
          <w:color w:val="000000"/>
          <w:sz w:val="22"/>
          <w:szCs w:val="22"/>
        </w:rPr>
      </w:pPr>
    </w:p>
    <w:p w14:paraId="6B770C1B" w14:textId="511863E4" w:rsidR="00273754" w:rsidRDefault="00273754" w:rsidP="003B45C0">
      <w:pPr>
        <w:jc w:val="both"/>
        <w:rPr>
          <w:rFonts w:ascii="Arial" w:hAnsi="Arial" w:cs="Arial"/>
          <w:color w:val="000000"/>
          <w:sz w:val="22"/>
          <w:szCs w:val="22"/>
        </w:rPr>
      </w:pPr>
    </w:p>
    <w:p w14:paraId="2FBCF3E0" w14:textId="77777777" w:rsidR="00273754" w:rsidRDefault="00273754" w:rsidP="003B45C0">
      <w:pPr>
        <w:jc w:val="both"/>
        <w:rPr>
          <w:rFonts w:ascii="Arial" w:hAnsi="Arial" w:cs="Arial"/>
          <w:color w:val="000000"/>
          <w:sz w:val="22"/>
          <w:szCs w:val="22"/>
        </w:rPr>
      </w:pPr>
    </w:p>
    <w:p w14:paraId="17CC5FA4" w14:textId="60CABDA3" w:rsidR="00351AE3" w:rsidRPr="006C076F" w:rsidRDefault="00351AE3" w:rsidP="003B45C0">
      <w:pPr>
        <w:jc w:val="both"/>
        <w:rPr>
          <w:rFonts w:ascii="Arial" w:hAnsi="Arial" w:cs="Arial"/>
          <w:color w:val="000000"/>
          <w:sz w:val="22"/>
          <w:szCs w:val="22"/>
        </w:rPr>
      </w:pPr>
      <w:r w:rsidRPr="006C076F">
        <w:rPr>
          <w:rFonts w:ascii="Arial" w:hAnsi="Arial" w:cs="Arial"/>
          <w:color w:val="000000"/>
          <w:sz w:val="22"/>
          <w:szCs w:val="22"/>
        </w:rPr>
        <w:t xml:space="preserve">e. In the event that any payments due to the Company become overdue, interest will be charged on all overdue balances in accordance with the Late Payment of Commercial Debts (Interest) Act 1998 from the first day that the invoice is overdue until the date payment is received in full.  This will be calculated at the statutory interest rate (currently 8%) plus the Bank of England base rate.  All legal costs, charges and expenses incurred by the Company recovering any debt shall be paid by the Client on a full indemnity basis. </w:t>
      </w:r>
    </w:p>
    <w:p w14:paraId="167DE0C3" w14:textId="77777777" w:rsidR="00351AE3" w:rsidRPr="006C076F" w:rsidRDefault="00351AE3" w:rsidP="003B45C0">
      <w:pPr>
        <w:jc w:val="both"/>
        <w:rPr>
          <w:rFonts w:ascii="Arial" w:hAnsi="Arial" w:cs="Arial"/>
          <w:color w:val="000000"/>
          <w:sz w:val="22"/>
          <w:szCs w:val="22"/>
        </w:rPr>
      </w:pPr>
      <w:r w:rsidRPr="006C076F">
        <w:rPr>
          <w:rFonts w:ascii="Arial" w:hAnsi="Arial" w:cs="Arial"/>
          <w:color w:val="000000"/>
          <w:sz w:val="22"/>
          <w:szCs w:val="22"/>
        </w:rPr>
        <w:t xml:space="preserve"> </w:t>
      </w:r>
    </w:p>
    <w:p w14:paraId="76244592" w14:textId="449F1EF3" w:rsidR="00351AE3" w:rsidRPr="006C076F" w:rsidRDefault="00351AE3" w:rsidP="003B45C0">
      <w:pPr>
        <w:jc w:val="both"/>
        <w:rPr>
          <w:rFonts w:ascii="Arial" w:hAnsi="Arial" w:cs="Arial"/>
          <w:b/>
          <w:color w:val="000000"/>
          <w:sz w:val="22"/>
          <w:szCs w:val="22"/>
        </w:rPr>
      </w:pPr>
      <w:r w:rsidRPr="006C076F">
        <w:rPr>
          <w:rFonts w:ascii="Arial" w:hAnsi="Arial" w:cs="Arial"/>
          <w:color w:val="000000"/>
          <w:sz w:val="22"/>
          <w:szCs w:val="22"/>
        </w:rPr>
        <w:t>6. C</w:t>
      </w:r>
      <w:r w:rsidRPr="006C076F">
        <w:rPr>
          <w:rFonts w:ascii="Arial" w:hAnsi="Arial" w:cs="Arial"/>
          <w:b/>
          <w:color w:val="000000"/>
          <w:sz w:val="22"/>
          <w:szCs w:val="22"/>
        </w:rPr>
        <w:t xml:space="preserve">andidate Withdrawal </w:t>
      </w:r>
    </w:p>
    <w:p w14:paraId="688DDCBC" w14:textId="77777777" w:rsidR="00351AE3" w:rsidRPr="006C076F" w:rsidRDefault="00351AE3" w:rsidP="003B45C0">
      <w:pPr>
        <w:jc w:val="both"/>
        <w:rPr>
          <w:rFonts w:ascii="Arial" w:hAnsi="Arial" w:cs="Arial"/>
          <w:color w:val="000000"/>
          <w:sz w:val="22"/>
          <w:szCs w:val="22"/>
        </w:rPr>
      </w:pPr>
      <w:r w:rsidRPr="006C076F">
        <w:rPr>
          <w:rFonts w:ascii="Arial" w:hAnsi="Arial" w:cs="Arial"/>
          <w:color w:val="000000"/>
          <w:sz w:val="22"/>
          <w:szCs w:val="22"/>
        </w:rPr>
        <w:t>a. The Client shall notify the Company in writing should the Candidate withdraw acceptance of the Client’s offer of Engagement prior to commencing employment and the Company shall have a period of 6 months from the date of such notification in which to find a replacement candidate who is acceptable to the Client.</w:t>
      </w:r>
    </w:p>
    <w:p w14:paraId="255A0B50" w14:textId="77777777" w:rsidR="00351AE3" w:rsidRPr="006C076F" w:rsidRDefault="00351AE3" w:rsidP="003B45C0">
      <w:pPr>
        <w:jc w:val="both"/>
        <w:rPr>
          <w:rFonts w:ascii="Arial" w:hAnsi="Arial" w:cs="Arial"/>
          <w:color w:val="000000"/>
          <w:sz w:val="22"/>
          <w:szCs w:val="22"/>
        </w:rPr>
      </w:pPr>
      <w:r w:rsidRPr="006C076F">
        <w:rPr>
          <w:rFonts w:ascii="Arial" w:hAnsi="Arial" w:cs="Arial"/>
          <w:color w:val="000000"/>
          <w:sz w:val="22"/>
          <w:szCs w:val="22"/>
        </w:rPr>
        <w:t xml:space="preserve">b. If at the end of the 6-month period a replacement cannot be found, the Client will receive a full refund of the Stage Three Fee. </w:t>
      </w:r>
    </w:p>
    <w:p w14:paraId="0A70CEF0" w14:textId="77777777" w:rsidR="00351AE3" w:rsidRPr="006C076F" w:rsidRDefault="00351AE3" w:rsidP="003B45C0">
      <w:pPr>
        <w:jc w:val="both"/>
        <w:rPr>
          <w:rFonts w:ascii="Arial" w:hAnsi="Arial" w:cs="Arial"/>
          <w:color w:val="000000"/>
          <w:sz w:val="22"/>
          <w:szCs w:val="22"/>
        </w:rPr>
      </w:pPr>
      <w:r w:rsidRPr="006C076F">
        <w:rPr>
          <w:rFonts w:ascii="Arial" w:hAnsi="Arial" w:cs="Arial"/>
          <w:color w:val="000000"/>
          <w:sz w:val="22"/>
          <w:szCs w:val="22"/>
        </w:rPr>
        <w:t xml:space="preserve">c. Should the Client wish to cancel the search for a replacement candidate within the 6-month period then the Client will receive a refund of only 75% of the Stage Three Fee </w:t>
      </w:r>
    </w:p>
    <w:p w14:paraId="24BF7C9E" w14:textId="77777777" w:rsidR="00351AE3" w:rsidRPr="006C076F" w:rsidRDefault="00351AE3" w:rsidP="003B45C0">
      <w:pPr>
        <w:jc w:val="both"/>
        <w:rPr>
          <w:rFonts w:ascii="Arial" w:hAnsi="Arial" w:cs="Arial"/>
          <w:color w:val="000000"/>
          <w:sz w:val="22"/>
          <w:szCs w:val="22"/>
        </w:rPr>
      </w:pPr>
      <w:r w:rsidRPr="006C076F">
        <w:rPr>
          <w:rFonts w:ascii="Arial" w:hAnsi="Arial" w:cs="Arial"/>
          <w:color w:val="000000"/>
          <w:sz w:val="22"/>
          <w:szCs w:val="22"/>
        </w:rPr>
        <w:t xml:space="preserve">d. Expenses and advertising costs shall not be refunded and will </w:t>
      </w:r>
      <w:proofErr w:type="gramStart"/>
      <w:r w:rsidRPr="006C076F">
        <w:rPr>
          <w:rFonts w:ascii="Arial" w:hAnsi="Arial" w:cs="Arial"/>
          <w:color w:val="000000"/>
          <w:sz w:val="22"/>
          <w:szCs w:val="22"/>
        </w:rPr>
        <w:t>remain payable at all times</w:t>
      </w:r>
      <w:proofErr w:type="gramEnd"/>
      <w:r w:rsidRPr="006C076F">
        <w:rPr>
          <w:rFonts w:ascii="Arial" w:hAnsi="Arial" w:cs="Arial"/>
          <w:color w:val="000000"/>
          <w:sz w:val="22"/>
          <w:szCs w:val="22"/>
        </w:rPr>
        <w:t xml:space="preserve">. </w:t>
      </w:r>
    </w:p>
    <w:p w14:paraId="611C9269" w14:textId="77777777" w:rsidR="00351AE3" w:rsidRPr="006C076F" w:rsidRDefault="00351AE3" w:rsidP="003B45C0">
      <w:pPr>
        <w:jc w:val="both"/>
        <w:rPr>
          <w:rFonts w:ascii="Arial" w:hAnsi="Arial" w:cs="Arial"/>
          <w:color w:val="000000"/>
          <w:sz w:val="22"/>
          <w:szCs w:val="22"/>
        </w:rPr>
      </w:pPr>
      <w:r w:rsidRPr="006C076F">
        <w:rPr>
          <w:rFonts w:ascii="Arial" w:hAnsi="Arial" w:cs="Arial"/>
          <w:color w:val="000000"/>
          <w:sz w:val="22"/>
          <w:szCs w:val="22"/>
        </w:rPr>
        <w:t xml:space="preserve">e. The Company shall be entitled to recover the amount of any refund from the Client in the event that the Candidate is engaged or re-engaged by the Client or by any third party to whom the Candidate has been introduced by the Client within twelve months after the date of the withdrawal of the Candidate. </w:t>
      </w:r>
    </w:p>
    <w:p w14:paraId="2029BE42" w14:textId="77777777" w:rsidR="00351AE3" w:rsidRPr="006C076F" w:rsidRDefault="00351AE3" w:rsidP="003B45C0">
      <w:pPr>
        <w:jc w:val="both"/>
        <w:rPr>
          <w:rFonts w:ascii="Arial" w:hAnsi="Arial" w:cs="Arial"/>
          <w:color w:val="000000"/>
          <w:sz w:val="22"/>
          <w:szCs w:val="22"/>
        </w:rPr>
      </w:pPr>
      <w:r w:rsidRPr="006C076F">
        <w:rPr>
          <w:rFonts w:ascii="Arial" w:hAnsi="Arial" w:cs="Arial"/>
          <w:color w:val="000000"/>
          <w:sz w:val="22"/>
          <w:szCs w:val="22"/>
        </w:rPr>
        <w:t xml:space="preserve"> </w:t>
      </w:r>
    </w:p>
    <w:p w14:paraId="7C74A3F8" w14:textId="77777777" w:rsidR="00351AE3" w:rsidRPr="006C076F" w:rsidRDefault="00351AE3" w:rsidP="003B45C0">
      <w:pPr>
        <w:jc w:val="both"/>
        <w:rPr>
          <w:rFonts w:ascii="Arial" w:hAnsi="Arial" w:cs="Arial"/>
          <w:color w:val="000000"/>
          <w:sz w:val="22"/>
          <w:szCs w:val="22"/>
        </w:rPr>
      </w:pPr>
      <w:r w:rsidRPr="006C076F">
        <w:rPr>
          <w:rFonts w:ascii="Arial" w:hAnsi="Arial" w:cs="Arial"/>
          <w:color w:val="000000"/>
          <w:sz w:val="22"/>
          <w:szCs w:val="22"/>
        </w:rPr>
        <w:t xml:space="preserve">7. </w:t>
      </w:r>
      <w:r w:rsidRPr="006C076F">
        <w:rPr>
          <w:rFonts w:ascii="Arial" w:hAnsi="Arial" w:cs="Arial"/>
          <w:b/>
          <w:color w:val="000000"/>
          <w:sz w:val="22"/>
          <w:szCs w:val="22"/>
        </w:rPr>
        <w:t>Employment of Additional Candidates</w:t>
      </w:r>
      <w:r w:rsidRPr="006C076F">
        <w:rPr>
          <w:rFonts w:ascii="Arial" w:hAnsi="Arial" w:cs="Arial"/>
          <w:color w:val="000000"/>
          <w:sz w:val="22"/>
          <w:szCs w:val="22"/>
        </w:rPr>
        <w:t xml:space="preserve"> </w:t>
      </w:r>
    </w:p>
    <w:p w14:paraId="21C35190" w14:textId="77777777" w:rsidR="00351AE3" w:rsidRPr="006C076F" w:rsidRDefault="00351AE3" w:rsidP="003B45C0">
      <w:pPr>
        <w:jc w:val="both"/>
        <w:rPr>
          <w:rFonts w:ascii="Arial" w:hAnsi="Arial" w:cs="Arial"/>
          <w:color w:val="000000"/>
          <w:sz w:val="22"/>
          <w:szCs w:val="22"/>
        </w:rPr>
      </w:pPr>
      <w:r w:rsidRPr="006C076F">
        <w:rPr>
          <w:rFonts w:ascii="Arial" w:hAnsi="Arial" w:cs="Arial"/>
          <w:color w:val="000000"/>
          <w:sz w:val="22"/>
          <w:szCs w:val="22"/>
        </w:rPr>
        <w:t xml:space="preserve">Should the Introduction of Candidates in a Retained Search lead to the Engagement of more than one Candidate by the Client then a fee equal to 60% of a Contingency Fee for each additional Engagement shall be payable by the Client.  These Fees shall be paid in addition to the Fees outlined in the ‘Fee Structure’ section of the Recruitment Proposal. </w:t>
      </w:r>
    </w:p>
    <w:p w14:paraId="5D1CCD83" w14:textId="77777777" w:rsidR="00351AE3" w:rsidRPr="006C076F" w:rsidRDefault="00351AE3" w:rsidP="003B45C0">
      <w:pPr>
        <w:jc w:val="both"/>
        <w:rPr>
          <w:rFonts w:ascii="Arial" w:hAnsi="Arial" w:cs="Arial"/>
          <w:sz w:val="22"/>
          <w:szCs w:val="22"/>
        </w:rPr>
      </w:pPr>
      <w:r w:rsidRPr="006C076F">
        <w:rPr>
          <w:rFonts w:ascii="Arial" w:hAnsi="Arial" w:cs="Arial"/>
          <w:sz w:val="22"/>
          <w:szCs w:val="22"/>
        </w:rPr>
        <w:t xml:space="preserve"> </w:t>
      </w:r>
    </w:p>
    <w:p w14:paraId="35051061" w14:textId="77777777" w:rsidR="00351AE3" w:rsidRPr="006C076F" w:rsidRDefault="00351AE3" w:rsidP="003B45C0">
      <w:pPr>
        <w:jc w:val="both"/>
        <w:rPr>
          <w:rFonts w:ascii="Arial" w:hAnsi="Arial" w:cs="Arial"/>
          <w:sz w:val="22"/>
          <w:szCs w:val="22"/>
        </w:rPr>
      </w:pPr>
    </w:p>
    <w:tbl>
      <w:tblPr>
        <w:tblW w:w="0" w:type="auto"/>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3918"/>
      </w:tblGrid>
      <w:tr w:rsidR="00351AE3" w:rsidRPr="006C076F" w14:paraId="1325EBB8" w14:textId="77777777" w:rsidTr="00CD3AB9">
        <w:tc>
          <w:tcPr>
            <w:tcW w:w="3978" w:type="dxa"/>
            <w:shd w:val="clear" w:color="auto" w:fill="auto"/>
          </w:tcPr>
          <w:p w14:paraId="1E522166" w14:textId="77777777" w:rsidR="00351AE3" w:rsidRPr="006C076F" w:rsidRDefault="00351AE3" w:rsidP="003B45C0">
            <w:pPr>
              <w:jc w:val="both"/>
              <w:rPr>
                <w:rFonts w:ascii="Arial" w:hAnsi="Arial" w:cs="Arial"/>
                <w:sz w:val="22"/>
                <w:szCs w:val="22"/>
              </w:rPr>
            </w:pPr>
            <w:r w:rsidRPr="006C076F">
              <w:rPr>
                <w:rFonts w:ascii="Arial" w:hAnsi="Arial" w:cs="Arial"/>
                <w:sz w:val="22"/>
                <w:szCs w:val="22"/>
              </w:rPr>
              <w:t>Signed on behalf of the Company</w:t>
            </w:r>
          </w:p>
          <w:p w14:paraId="4FD7F675" w14:textId="633E843B" w:rsidR="00351AE3" w:rsidRPr="006C076F" w:rsidRDefault="00351AE3" w:rsidP="003B45C0">
            <w:pPr>
              <w:jc w:val="both"/>
              <w:rPr>
                <w:rFonts w:ascii="Arial" w:hAnsi="Arial" w:cs="Arial"/>
                <w:sz w:val="22"/>
                <w:szCs w:val="22"/>
              </w:rPr>
            </w:pPr>
          </w:p>
          <w:p w14:paraId="2B16CD62" w14:textId="77777777" w:rsidR="00351AE3" w:rsidRPr="006C076F" w:rsidRDefault="00351AE3" w:rsidP="003B45C0">
            <w:pPr>
              <w:jc w:val="both"/>
              <w:rPr>
                <w:rFonts w:ascii="Arial" w:hAnsi="Arial" w:cs="Arial"/>
                <w:sz w:val="22"/>
                <w:szCs w:val="22"/>
              </w:rPr>
            </w:pPr>
          </w:p>
          <w:p w14:paraId="24D1EB24" w14:textId="77777777" w:rsidR="00351AE3" w:rsidRPr="006C076F" w:rsidRDefault="00351AE3" w:rsidP="003B45C0">
            <w:pPr>
              <w:jc w:val="both"/>
              <w:rPr>
                <w:rFonts w:ascii="Arial" w:hAnsi="Arial" w:cs="Arial"/>
                <w:sz w:val="22"/>
                <w:szCs w:val="22"/>
              </w:rPr>
            </w:pPr>
          </w:p>
        </w:tc>
        <w:tc>
          <w:tcPr>
            <w:tcW w:w="3918" w:type="dxa"/>
            <w:shd w:val="clear" w:color="auto" w:fill="auto"/>
          </w:tcPr>
          <w:p w14:paraId="243682F2" w14:textId="0A7C726D" w:rsidR="00351AE3" w:rsidRPr="006C076F" w:rsidRDefault="00351AE3" w:rsidP="003B45C0">
            <w:pPr>
              <w:jc w:val="both"/>
              <w:rPr>
                <w:rFonts w:ascii="Arial" w:hAnsi="Arial" w:cs="Arial"/>
                <w:sz w:val="22"/>
                <w:szCs w:val="22"/>
              </w:rPr>
            </w:pPr>
            <w:r w:rsidRPr="006C076F">
              <w:rPr>
                <w:rFonts w:ascii="Arial" w:hAnsi="Arial" w:cs="Arial"/>
                <w:sz w:val="22"/>
                <w:szCs w:val="22"/>
              </w:rPr>
              <w:t xml:space="preserve">Name: </w:t>
            </w:r>
          </w:p>
          <w:p w14:paraId="5A4A4099" w14:textId="77777777" w:rsidR="00351AE3" w:rsidRPr="006C076F" w:rsidRDefault="00351AE3" w:rsidP="003B45C0">
            <w:pPr>
              <w:jc w:val="both"/>
              <w:rPr>
                <w:rFonts w:ascii="Arial" w:hAnsi="Arial" w:cs="Arial"/>
                <w:sz w:val="22"/>
                <w:szCs w:val="22"/>
              </w:rPr>
            </w:pPr>
          </w:p>
          <w:p w14:paraId="6D9D20BF" w14:textId="77777777" w:rsidR="00351AE3" w:rsidRPr="006C076F" w:rsidRDefault="00351AE3" w:rsidP="003B45C0">
            <w:pPr>
              <w:jc w:val="both"/>
              <w:rPr>
                <w:rFonts w:ascii="Arial" w:hAnsi="Arial" w:cs="Arial"/>
                <w:sz w:val="22"/>
                <w:szCs w:val="22"/>
              </w:rPr>
            </w:pPr>
          </w:p>
          <w:p w14:paraId="3FFE2032" w14:textId="53DAC320" w:rsidR="00351AE3" w:rsidRPr="006C076F" w:rsidRDefault="00351AE3" w:rsidP="003B45C0">
            <w:pPr>
              <w:jc w:val="both"/>
              <w:rPr>
                <w:rFonts w:ascii="Arial" w:hAnsi="Arial" w:cs="Arial"/>
                <w:sz w:val="22"/>
                <w:szCs w:val="22"/>
              </w:rPr>
            </w:pPr>
            <w:r w:rsidRPr="006C076F">
              <w:rPr>
                <w:rFonts w:ascii="Arial" w:hAnsi="Arial" w:cs="Arial"/>
                <w:sz w:val="22"/>
                <w:szCs w:val="22"/>
              </w:rPr>
              <w:t xml:space="preserve">Date: </w:t>
            </w:r>
          </w:p>
        </w:tc>
      </w:tr>
      <w:tr w:rsidR="00351AE3" w:rsidRPr="006C076F" w14:paraId="63DC6309" w14:textId="77777777" w:rsidTr="00CD3AB9">
        <w:tc>
          <w:tcPr>
            <w:tcW w:w="3978" w:type="dxa"/>
            <w:shd w:val="clear" w:color="auto" w:fill="auto"/>
          </w:tcPr>
          <w:p w14:paraId="30D0A53F" w14:textId="77777777" w:rsidR="00351AE3" w:rsidRPr="006C076F" w:rsidRDefault="00351AE3" w:rsidP="003B45C0">
            <w:pPr>
              <w:jc w:val="both"/>
              <w:rPr>
                <w:rFonts w:ascii="Arial" w:hAnsi="Arial" w:cs="Arial"/>
                <w:sz w:val="22"/>
                <w:szCs w:val="22"/>
              </w:rPr>
            </w:pPr>
            <w:r w:rsidRPr="006C076F">
              <w:rPr>
                <w:rFonts w:ascii="Arial" w:hAnsi="Arial" w:cs="Arial"/>
                <w:sz w:val="22"/>
                <w:szCs w:val="22"/>
              </w:rPr>
              <w:t xml:space="preserve">Signed on behalf of the Client </w:t>
            </w:r>
          </w:p>
          <w:p w14:paraId="4F602C97" w14:textId="77777777" w:rsidR="00351AE3" w:rsidRPr="006C076F" w:rsidRDefault="00351AE3" w:rsidP="003B45C0">
            <w:pPr>
              <w:jc w:val="both"/>
              <w:rPr>
                <w:rFonts w:ascii="Arial" w:hAnsi="Arial" w:cs="Arial"/>
                <w:sz w:val="22"/>
                <w:szCs w:val="22"/>
              </w:rPr>
            </w:pPr>
          </w:p>
          <w:p w14:paraId="379B7A5E" w14:textId="77777777" w:rsidR="00351AE3" w:rsidRPr="006C076F" w:rsidRDefault="00351AE3" w:rsidP="003B45C0">
            <w:pPr>
              <w:jc w:val="both"/>
              <w:rPr>
                <w:rFonts w:ascii="Arial" w:hAnsi="Arial" w:cs="Arial"/>
                <w:sz w:val="22"/>
                <w:szCs w:val="22"/>
              </w:rPr>
            </w:pPr>
          </w:p>
          <w:p w14:paraId="62B235FF" w14:textId="77777777" w:rsidR="00351AE3" w:rsidRPr="006C076F" w:rsidRDefault="00351AE3" w:rsidP="003B45C0">
            <w:pPr>
              <w:jc w:val="both"/>
              <w:rPr>
                <w:rFonts w:ascii="Arial" w:hAnsi="Arial" w:cs="Arial"/>
                <w:sz w:val="22"/>
                <w:szCs w:val="22"/>
              </w:rPr>
            </w:pPr>
          </w:p>
          <w:p w14:paraId="69CE6D46" w14:textId="77777777" w:rsidR="00351AE3" w:rsidRPr="006C076F" w:rsidRDefault="00351AE3" w:rsidP="003B45C0">
            <w:pPr>
              <w:jc w:val="both"/>
              <w:rPr>
                <w:rFonts w:ascii="Arial" w:hAnsi="Arial" w:cs="Arial"/>
                <w:sz w:val="22"/>
                <w:szCs w:val="22"/>
              </w:rPr>
            </w:pPr>
          </w:p>
          <w:p w14:paraId="2F42F703" w14:textId="77777777" w:rsidR="00351AE3" w:rsidRPr="006C076F" w:rsidRDefault="00351AE3" w:rsidP="003B45C0">
            <w:pPr>
              <w:jc w:val="both"/>
              <w:rPr>
                <w:rFonts w:ascii="Arial" w:hAnsi="Arial" w:cs="Arial"/>
                <w:sz w:val="22"/>
                <w:szCs w:val="22"/>
              </w:rPr>
            </w:pPr>
            <w:r w:rsidRPr="006C076F">
              <w:rPr>
                <w:rFonts w:ascii="Arial" w:hAnsi="Arial" w:cs="Arial"/>
                <w:sz w:val="22"/>
                <w:szCs w:val="22"/>
              </w:rPr>
              <w:t>Name</w:t>
            </w:r>
          </w:p>
          <w:p w14:paraId="370B0D1A" w14:textId="77777777" w:rsidR="00351AE3" w:rsidRPr="006C076F" w:rsidRDefault="00351AE3" w:rsidP="003B45C0">
            <w:pPr>
              <w:jc w:val="both"/>
              <w:rPr>
                <w:rFonts w:ascii="Arial" w:hAnsi="Arial" w:cs="Arial"/>
                <w:sz w:val="22"/>
                <w:szCs w:val="22"/>
              </w:rPr>
            </w:pPr>
            <w:r w:rsidRPr="006C076F">
              <w:rPr>
                <w:rFonts w:ascii="Arial" w:hAnsi="Arial" w:cs="Arial"/>
                <w:sz w:val="22"/>
                <w:szCs w:val="22"/>
              </w:rPr>
              <w:t>Date</w:t>
            </w:r>
          </w:p>
          <w:p w14:paraId="3E025E36" w14:textId="77777777" w:rsidR="00351AE3" w:rsidRPr="006C076F" w:rsidRDefault="00351AE3" w:rsidP="003B45C0">
            <w:pPr>
              <w:jc w:val="both"/>
              <w:rPr>
                <w:rFonts w:ascii="Arial" w:hAnsi="Arial" w:cs="Arial"/>
                <w:sz w:val="22"/>
                <w:szCs w:val="22"/>
              </w:rPr>
            </w:pPr>
          </w:p>
        </w:tc>
        <w:tc>
          <w:tcPr>
            <w:tcW w:w="3918" w:type="dxa"/>
            <w:shd w:val="clear" w:color="auto" w:fill="auto"/>
          </w:tcPr>
          <w:p w14:paraId="7BE50732" w14:textId="77777777" w:rsidR="00351AE3" w:rsidRPr="006C076F" w:rsidRDefault="00351AE3" w:rsidP="003B45C0">
            <w:pPr>
              <w:jc w:val="both"/>
              <w:rPr>
                <w:rFonts w:ascii="Arial" w:hAnsi="Arial" w:cs="Arial"/>
                <w:sz w:val="22"/>
                <w:szCs w:val="22"/>
              </w:rPr>
            </w:pPr>
            <w:r w:rsidRPr="006C076F">
              <w:rPr>
                <w:rFonts w:ascii="Arial" w:hAnsi="Arial" w:cs="Arial"/>
                <w:sz w:val="22"/>
                <w:szCs w:val="22"/>
              </w:rPr>
              <w:t xml:space="preserve">Client Name: </w:t>
            </w:r>
          </w:p>
          <w:p w14:paraId="1C51F13E" w14:textId="77777777" w:rsidR="00351AE3" w:rsidRPr="006C076F" w:rsidRDefault="00351AE3" w:rsidP="003B45C0">
            <w:pPr>
              <w:jc w:val="both"/>
              <w:rPr>
                <w:rFonts w:ascii="Arial" w:hAnsi="Arial" w:cs="Arial"/>
                <w:sz w:val="22"/>
                <w:szCs w:val="22"/>
              </w:rPr>
            </w:pPr>
          </w:p>
          <w:p w14:paraId="0EA0968B" w14:textId="77777777" w:rsidR="00351AE3" w:rsidRPr="006C076F" w:rsidRDefault="00351AE3" w:rsidP="003B45C0">
            <w:pPr>
              <w:jc w:val="both"/>
              <w:rPr>
                <w:rFonts w:ascii="Arial" w:hAnsi="Arial" w:cs="Arial"/>
                <w:sz w:val="22"/>
                <w:szCs w:val="22"/>
              </w:rPr>
            </w:pPr>
            <w:r w:rsidRPr="006C076F">
              <w:rPr>
                <w:rFonts w:ascii="Arial" w:hAnsi="Arial" w:cs="Arial"/>
                <w:sz w:val="22"/>
                <w:szCs w:val="22"/>
              </w:rPr>
              <w:t xml:space="preserve">Address: </w:t>
            </w:r>
          </w:p>
          <w:p w14:paraId="41BBFCC2" w14:textId="77777777" w:rsidR="00351AE3" w:rsidRPr="006C076F" w:rsidRDefault="00351AE3" w:rsidP="003B45C0">
            <w:pPr>
              <w:jc w:val="both"/>
              <w:rPr>
                <w:rFonts w:ascii="Arial" w:hAnsi="Arial" w:cs="Arial"/>
                <w:sz w:val="22"/>
                <w:szCs w:val="22"/>
              </w:rPr>
            </w:pPr>
          </w:p>
        </w:tc>
      </w:tr>
    </w:tbl>
    <w:p w14:paraId="6736D113" w14:textId="77777777" w:rsidR="004114B1" w:rsidRDefault="004114B1" w:rsidP="003B45C0">
      <w:pPr>
        <w:jc w:val="both"/>
        <w:rPr>
          <w:rFonts w:ascii="Arial" w:hAnsi="Arial" w:cs="Arial"/>
          <w:sz w:val="22"/>
          <w:szCs w:val="22"/>
        </w:rPr>
      </w:pPr>
    </w:p>
    <w:sectPr w:rsidR="004114B1" w:rsidSect="003B45C0">
      <w:headerReference w:type="default" r:id="rId7"/>
      <w:footerReference w:type="default" r:id="rId8"/>
      <w:pgSz w:w="11907" w:h="16840" w:code="9"/>
      <w:pgMar w:top="1440" w:right="1797" w:bottom="1440" w:left="993" w:header="357" w:footer="5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B2218" w14:textId="77777777" w:rsidR="009907EC" w:rsidRDefault="009907EC">
      <w:r>
        <w:separator/>
      </w:r>
    </w:p>
  </w:endnote>
  <w:endnote w:type="continuationSeparator" w:id="0">
    <w:p w14:paraId="1A9C759A" w14:textId="77777777" w:rsidR="009907EC" w:rsidRDefault="00990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21641" w14:textId="369B1FC7" w:rsidR="00CB37E8" w:rsidRDefault="00CB37E8" w:rsidP="00D04A6F">
    <w:pPr>
      <w:jc w:val="center"/>
      <w:rPr>
        <w:rFonts w:ascii="Latha" w:hAnsi="Latha" w:cs="Latha"/>
        <w:sz w:val="16"/>
        <w:szCs w:val="16"/>
      </w:rPr>
    </w:pPr>
    <w:r w:rsidRPr="00D04A6F">
      <w:rPr>
        <w:rFonts w:ascii="Latha" w:hAnsi="Latha" w:cs="Latha"/>
        <w:sz w:val="16"/>
        <w:szCs w:val="16"/>
      </w:rPr>
      <w:t>Johnston Vere Consultancy Ltd</w:t>
    </w:r>
  </w:p>
  <w:p w14:paraId="781EEDEE" w14:textId="0E478964" w:rsidR="002A6CEE" w:rsidRPr="00D04A6F" w:rsidRDefault="002A6CEE" w:rsidP="00D04A6F">
    <w:pPr>
      <w:jc w:val="center"/>
      <w:rPr>
        <w:rFonts w:ascii="Latha" w:hAnsi="Latha" w:cs="Latha"/>
        <w:sz w:val="16"/>
        <w:szCs w:val="16"/>
      </w:rPr>
    </w:pPr>
    <w:r>
      <w:rPr>
        <w:rFonts w:ascii="Latha" w:hAnsi="Latha" w:cs="Latha"/>
        <w:sz w:val="16"/>
        <w:szCs w:val="16"/>
      </w:rPr>
      <w:t>Suite 205-209 Malthouse Business Park, 48 Southport Road, Ormskirk, Lancs L39 1QR</w:t>
    </w:r>
  </w:p>
  <w:p w14:paraId="68D1A082" w14:textId="696E6810" w:rsidR="00CB37E8" w:rsidRPr="00D04A6F" w:rsidRDefault="00CB37E8" w:rsidP="00D04A6F">
    <w:pPr>
      <w:jc w:val="center"/>
      <w:rPr>
        <w:rFonts w:ascii="Latha" w:hAnsi="Latha" w:cs="Latha"/>
        <w:sz w:val="16"/>
        <w:szCs w:val="16"/>
        <w:lang w:val="de-DE"/>
      </w:rPr>
    </w:pPr>
    <w:r w:rsidRPr="00D04A6F">
      <w:rPr>
        <w:rFonts w:ascii="Latha" w:hAnsi="Latha" w:cs="Latha"/>
        <w:b/>
        <w:color w:val="003366"/>
        <w:sz w:val="16"/>
        <w:szCs w:val="16"/>
        <w:lang w:val="de-DE"/>
      </w:rPr>
      <w:t>tel</w:t>
    </w:r>
    <w:r w:rsidRPr="00D04A6F">
      <w:rPr>
        <w:rFonts w:ascii="Latha" w:hAnsi="Latha" w:cs="Latha"/>
        <w:sz w:val="16"/>
        <w:szCs w:val="16"/>
        <w:lang w:val="de-DE"/>
      </w:rPr>
      <w:t xml:space="preserve"> 01695 570 696</w:t>
    </w:r>
    <w:r w:rsidRPr="00D04A6F">
      <w:rPr>
        <w:rFonts w:ascii="Latha" w:hAnsi="Latha" w:cs="Latha"/>
        <w:b/>
        <w:sz w:val="16"/>
        <w:szCs w:val="16"/>
        <w:lang w:val="de-DE"/>
      </w:rPr>
      <w:t xml:space="preserve"> </w:t>
    </w:r>
    <w:r w:rsidRPr="00D04A6F">
      <w:rPr>
        <w:rFonts w:ascii="Latha" w:hAnsi="Latha" w:cs="Latha"/>
        <w:b/>
        <w:color w:val="003366"/>
        <w:sz w:val="16"/>
        <w:szCs w:val="16"/>
        <w:lang w:val="de-DE"/>
      </w:rPr>
      <w:t>fax</w:t>
    </w:r>
    <w:r w:rsidRPr="00D04A6F">
      <w:rPr>
        <w:rFonts w:ascii="Latha" w:hAnsi="Latha" w:cs="Latha"/>
        <w:b/>
        <w:sz w:val="16"/>
        <w:szCs w:val="16"/>
        <w:lang w:val="de-DE"/>
      </w:rPr>
      <w:t xml:space="preserve"> </w:t>
    </w:r>
    <w:r w:rsidRPr="00D04A6F">
      <w:rPr>
        <w:rFonts w:ascii="Latha" w:hAnsi="Latha" w:cs="Latha"/>
        <w:sz w:val="16"/>
        <w:szCs w:val="16"/>
        <w:lang w:val="de-DE"/>
      </w:rPr>
      <w:t>01695 574 263</w:t>
    </w:r>
  </w:p>
  <w:p w14:paraId="4D0779DC" w14:textId="77777777" w:rsidR="00CB37E8" w:rsidRPr="00D04A6F" w:rsidRDefault="00CB37E8" w:rsidP="00D04A6F">
    <w:pPr>
      <w:jc w:val="center"/>
      <w:rPr>
        <w:rFonts w:ascii="Latha" w:hAnsi="Latha" w:cs="Latha"/>
        <w:sz w:val="16"/>
        <w:szCs w:val="16"/>
        <w:lang w:val="de-DE"/>
      </w:rPr>
    </w:pPr>
    <w:r w:rsidRPr="00D04A6F">
      <w:rPr>
        <w:rFonts w:ascii="Latha" w:hAnsi="Latha" w:cs="Latha"/>
        <w:b/>
        <w:color w:val="003366"/>
        <w:sz w:val="16"/>
        <w:szCs w:val="16"/>
        <w:lang w:val="de-DE"/>
      </w:rPr>
      <w:t>e-mail</w:t>
    </w:r>
    <w:r w:rsidRPr="00D04A6F">
      <w:rPr>
        <w:rFonts w:ascii="Latha" w:hAnsi="Latha" w:cs="Latha"/>
        <w:sz w:val="16"/>
        <w:szCs w:val="16"/>
        <w:lang w:val="de-DE"/>
      </w:rPr>
      <w:t xml:space="preserve"> admin@johnston-vere.co.uk  </w:t>
    </w:r>
    <w:r w:rsidRPr="00D04A6F">
      <w:rPr>
        <w:rFonts w:ascii="Latha" w:hAnsi="Latha" w:cs="Latha"/>
        <w:b/>
        <w:color w:val="003366"/>
        <w:sz w:val="16"/>
        <w:szCs w:val="16"/>
        <w:lang w:val="de-DE"/>
      </w:rPr>
      <w:t>web</w:t>
    </w:r>
    <w:r w:rsidRPr="00D04A6F">
      <w:rPr>
        <w:rFonts w:ascii="Latha" w:hAnsi="Latha" w:cs="Latha"/>
        <w:sz w:val="16"/>
        <w:szCs w:val="16"/>
        <w:lang w:val="de-DE"/>
      </w:rPr>
      <w:t xml:space="preserve"> www.johnston-vere.co.uk</w:t>
    </w:r>
  </w:p>
  <w:p w14:paraId="32DAD692" w14:textId="77777777" w:rsidR="00CB37E8" w:rsidRPr="00D04A6F" w:rsidRDefault="00CB37E8" w:rsidP="00D04A6F">
    <w:pPr>
      <w:jc w:val="center"/>
      <w:rPr>
        <w:rFonts w:ascii="Latha" w:hAnsi="Latha" w:cs="Latha"/>
        <w:sz w:val="16"/>
        <w:szCs w:val="16"/>
      </w:rPr>
    </w:pPr>
    <w:r>
      <w:rPr>
        <w:rFonts w:ascii="Latha" w:hAnsi="Latha" w:cs="Latha"/>
        <w:sz w:val="16"/>
        <w:szCs w:val="16"/>
      </w:rPr>
      <w:t xml:space="preserve">Registered in </w:t>
    </w:r>
    <w:smartTag w:uri="urn:schemas-microsoft-com:office:smarttags" w:element="place">
      <w:smartTag w:uri="urn:schemas-microsoft-com:office:smarttags" w:element="country-region">
        <w:r>
          <w:rPr>
            <w:rFonts w:ascii="Latha" w:hAnsi="Latha" w:cs="Latha"/>
            <w:sz w:val="16"/>
            <w:szCs w:val="16"/>
          </w:rPr>
          <w:t>England</w:t>
        </w:r>
      </w:smartTag>
    </w:smartTag>
    <w:r>
      <w:rPr>
        <w:rFonts w:ascii="Latha" w:hAnsi="Latha" w:cs="Latha"/>
        <w:sz w:val="16"/>
        <w:szCs w:val="16"/>
      </w:rPr>
      <w:t xml:space="preserve"> – Company Registration:</w:t>
    </w:r>
    <w:r w:rsidRPr="00D04A6F">
      <w:rPr>
        <w:rFonts w:ascii="Latha" w:hAnsi="Latha" w:cs="Latha"/>
        <w:sz w:val="16"/>
        <w:szCs w:val="16"/>
      </w:rPr>
      <w:t xml:space="preserve"> 03858952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46340" w14:textId="77777777" w:rsidR="009907EC" w:rsidRDefault="009907EC">
      <w:r>
        <w:separator/>
      </w:r>
    </w:p>
  </w:footnote>
  <w:footnote w:type="continuationSeparator" w:id="0">
    <w:p w14:paraId="6C89C572" w14:textId="77777777" w:rsidR="009907EC" w:rsidRDefault="009907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1" w:rightFromText="181" w:topFromText="278" w:vertAnchor="page" w:horzAnchor="page" w:tblpXSpec="center" w:tblpY="568"/>
      <w:tblOverlap w:val="never"/>
      <w:tblW w:w="0" w:type="auto"/>
      <w:shd w:val="clear" w:color="auto" w:fill="FFFFFF"/>
      <w:tblCellMar>
        <w:left w:w="0" w:type="dxa"/>
        <w:right w:w="0" w:type="dxa"/>
      </w:tblCellMar>
      <w:tblLook w:val="01E0" w:firstRow="1" w:lastRow="1" w:firstColumn="1" w:lastColumn="1" w:noHBand="0" w:noVBand="0"/>
    </w:tblPr>
    <w:tblGrid>
      <w:gridCol w:w="2840"/>
      <w:gridCol w:w="2881"/>
      <w:gridCol w:w="2841"/>
    </w:tblGrid>
    <w:tr w:rsidR="00CB37E8" w:rsidRPr="000829C0" w14:paraId="4D5C44D7" w14:textId="77777777">
      <w:tc>
        <w:tcPr>
          <w:tcW w:w="2840" w:type="dxa"/>
          <w:shd w:val="clear" w:color="auto" w:fill="FFFFFF"/>
        </w:tcPr>
        <w:p w14:paraId="05E51CBD" w14:textId="77777777" w:rsidR="00CB37E8" w:rsidRPr="000829C0" w:rsidRDefault="00CB37E8" w:rsidP="000829C0">
          <w:pPr>
            <w:jc w:val="center"/>
            <w:rPr>
              <w:rFonts w:ascii="Arial" w:hAnsi="Arial" w:cs="Arial"/>
            </w:rPr>
          </w:pPr>
        </w:p>
      </w:tc>
      <w:tc>
        <w:tcPr>
          <w:tcW w:w="2881" w:type="dxa"/>
          <w:shd w:val="clear" w:color="auto" w:fill="FFFFFF"/>
        </w:tcPr>
        <w:p w14:paraId="418C33DC" w14:textId="77777777" w:rsidR="00CB37E8" w:rsidRPr="000829C0" w:rsidRDefault="002D7988" w:rsidP="000829C0">
          <w:pPr>
            <w:rPr>
              <w:rFonts w:ascii="Arial" w:hAnsi="Arial" w:cs="Arial"/>
            </w:rPr>
          </w:pPr>
          <w:r>
            <w:rPr>
              <w:rFonts w:ascii="Arial" w:hAnsi="Arial" w:cs="Arial"/>
              <w:noProof/>
            </w:rPr>
            <w:drawing>
              <wp:inline distT="0" distB="0" distL="0" distR="0" wp14:anchorId="6E5A9031" wp14:editId="235A8BC2">
                <wp:extent cx="1607185" cy="1281430"/>
                <wp:effectExtent l="0" t="0" r="0" b="0"/>
                <wp:docPr id="7" name="Picture 7" descr="JohnstonVe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hnstonVere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7185" cy="1281430"/>
                        </a:xfrm>
                        <a:prstGeom prst="rect">
                          <a:avLst/>
                        </a:prstGeom>
                        <a:noFill/>
                        <a:ln>
                          <a:noFill/>
                        </a:ln>
                      </pic:spPr>
                    </pic:pic>
                  </a:graphicData>
                </a:graphic>
              </wp:inline>
            </w:drawing>
          </w:r>
        </w:p>
      </w:tc>
      <w:tc>
        <w:tcPr>
          <w:tcW w:w="2841" w:type="dxa"/>
          <w:shd w:val="clear" w:color="auto" w:fill="FFFFFF"/>
        </w:tcPr>
        <w:p w14:paraId="3AAE576A" w14:textId="77777777" w:rsidR="00CB37E8" w:rsidRPr="000829C0" w:rsidRDefault="00CB37E8" w:rsidP="000829C0">
          <w:pPr>
            <w:ind w:left="-5555"/>
            <w:rPr>
              <w:rFonts w:ascii="Arial" w:hAnsi="Arial" w:cs="Arial"/>
            </w:rPr>
          </w:pPr>
        </w:p>
      </w:tc>
    </w:tr>
  </w:tbl>
  <w:p w14:paraId="67C9C2F2" w14:textId="77777777" w:rsidR="00CB37E8" w:rsidRDefault="00CB37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19EF"/>
    <w:multiLevelType w:val="hybridMultilevel"/>
    <w:tmpl w:val="4D041326"/>
    <w:lvl w:ilvl="0" w:tplc="04A81390">
      <w:start w:val="1"/>
      <w:numFmt w:val="bullet"/>
      <w:lvlText w:val=""/>
      <w:lvlJc w:val="left"/>
      <w:pPr>
        <w:tabs>
          <w:tab w:val="num" w:pos="357"/>
        </w:tabs>
        <w:ind w:left="357" w:hanging="35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873547"/>
    <w:multiLevelType w:val="hybridMultilevel"/>
    <w:tmpl w:val="2FDEDF72"/>
    <w:lvl w:ilvl="0" w:tplc="9C6C719C">
      <w:start w:val="1"/>
      <w:numFmt w:val="bullet"/>
      <w:lvlText w:val=""/>
      <w:lvlJc w:val="left"/>
      <w:pPr>
        <w:tabs>
          <w:tab w:val="num" w:pos="357"/>
        </w:tabs>
        <w:ind w:left="357" w:hanging="35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4B15C0"/>
    <w:multiLevelType w:val="hybridMultilevel"/>
    <w:tmpl w:val="5044A3BE"/>
    <w:lvl w:ilvl="0" w:tplc="1C1A8D50">
      <w:start w:val="1"/>
      <w:numFmt w:val="bullet"/>
      <w:lvlText w:val=""/>
      <w:lvlJc w:val="left"/>
      <w:pPr>
        <w:tabs>
          <w:tab w:val="num" w:pos="357"/>
        </w:tabs>
        <w:ind w:left="357" w:hanging="35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9076F4"/>
    <w:multiLevelType w:val="hybridMultilevel"/>
    <w:tmpl w:val="2416C0BA"/>
    <w:lvl w:ilvl="0" w:tplc="0A26AF58">
      <w:start w:val="1"/>
      <w:numFmt w:val="lowerLetter"/>
      <w:lvlText w:val="(%1)"/>
      <w:lvlJc w:val="left"/>
      <w:pPr>
        <w:ind w:left="720" w:hanging="360"/>
      </w:pPr>
      <w:rPr>
        <w:rFonts w:hint="default"/>
      </w:rPr>
    </w:lvl>
    <w:lvl w:ilvl="1" w:tplc="0A26AF58">
      <w:start w:val="1"/>
      <w:numFmt w:val="lowerLetter"/>
      <w:lvlText w:val="(%2)"/>
      <w:lvlJc w:val="left"/>
      <w:pPr>
        <w:ind w:left="1440" w:hanging="360"/>
      </w:pPr>
      <w:rPr>
        <w:rFonts w:hint="default"/>
      </w:rPr>
    </w:lvl>
    <w:lvl w:ilvl="2" w:tplc="472CB6F6">
      <w:start w:val="1"/>
      <w:numFmt w:val="lowerRoman"/>
      <w:lvlText w:val="%3)"/>
      <w:lvlJc w:val="left"/>
      <w:pPr>
        <w:ind w:left="2340" w:hanging="360"/>
      </w:pPr>
      <w:rPr>
        <w:rFonts w:hint="default"/>
      </w:rPr>
    </w:lvl>
    <w:lvl w:ilvl="3" w:tplc="2B7CBAC4">
      <w:start w:val="1"/>
      <w:numFmt w:val="decimal"/>
      <w:lvlText w:val="%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6B7792"/>
    <w:multiLevelType w:val="hybridMultilevel"/>
    <w:tmpl w:val="01FEDC34"/>
    <w:lvl w:ilvl="0" w:tplc="08090019">
      <w:start w:val="1"/>
      <w:numFmt w:val="lowerLetter"/>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5" w15:restartNumberingAfterBreak="0">
    <w:nsid w:val="2C087209"/>
    <w:multiLevelType w:val="hybridMultilevel"/>
    <w:tmpl w:val="0AF474FA"/>
    <w:lvl w:ilvl="0" w:tplc="8D0EC690">
      <w:start w:val="1"/>
      <w:numFmt w:val="lowerLetter"/>
      <w:lvlText w:val="(%1)"/>
      <w:lvlJc w:val="left"/>
      <w:pPr>
        <w:ind w:left="1120" w:hanging="360"/>
      </w:pPr>
      <w:rPr>
        <w:rFonts w:hint="default"/>
      </w:r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6" w15:restartNumberingAfterBreak="0">
    <w:nsid w:val="36F938CA"/>
    <w:multiLevelType w:val="hybridMultilevel"/>
    <w:tmpl w:val="4FE0A96A"/>
    <w:lvl w:ilvl="0" w:tplc="C8B42E8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DD96D31"/>
    <w:multiLevelType w:val="hybridMultilevel"/>
    <w:tmpl w:val="8196FF16"/>
    <w:lvl w:ilvl="0" w:tplc="1FAC84A8">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1D0EC6"/>
    <w:multiLevelType w:val="hybridMultilevel"/>
    <w:tmpl w:val="95901ECA"/>
    <w:lvl w:ilvl="0" w:tplc="D9F64320">
      <w:start w:val="2"/>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D963463"/>
    <w:multiLevelType w:val="hybridMultilevel"/>
    <w:tmpl w:val="FDB4A1A6"/>
    <w:lvl w:ilvl="0" w:tplc="137E153E">
      <w:start w:val="1"/>
      <w:numFmt w:val="bullet"/>
      <w:lvlText w:val=""/>
      <w:lvlJc w:val="left"/>
      <w:pPr>
        <w:tabs>
          <w:tab w:val="num" w:pos="357"/>
        </w:tabs>
        <w:ind w:left="357" w:hanging="35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48A0258"/>
    <w:multiLevelType w:val="hybridMultilevel"/>
    <w:tmpl w:val="668A1CDE"/>
    <w:lvl w:ilvl="0" w:tplc="0A26AF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E9413B0"/>
    <w:multiLevelType w:val="hybridMultilevel"/>
    <w:tmpl w:val="FA9A95F6"/>
    <w:lvl w:ilvl="0" w:tplc="87F06F70">
      <w:start w:val="1"/>
      <w:numFmt w:val="bullet"/>
      <w:lvlText w:val=""/>
      <w:lvlJc w:val="left"/>
      <w:pPr>
        <w:tabs>
          <w:tab w:val="num" w:pos="369"/>
        </w:tabs>
        <w:ind w:left="369"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F8B2DC1"/>
    <w:multiLevelType w:val="hybridMultilevel"/>
    <w:tmpl w:val="B7468E92"/>
    <w:lvl w:ilvl="0" w:tplc="513CFAC4">
      <w:start w:val="1"/>
      <w:numFmt w:val="decimal"/>
      <w:lvlText w:val="%1."/>
      <w:lvlJc w:val="left"/>
      <w:pPr>
        <w:ind w:left="720" w:hanging="360"/>
      </w:pPr>
      <w:rPr>
        <w:rFonts w:hint="default"/>
        <w:b/>
      </w:rPr>
    </w:lvl>
    <w:lvl w:ilvl="1" w:tplc="F0EA0B00">
      <w:start w:val="1"/>
      <w:numFmt w:val="lowerLetter"/>
      <w:lvlText w:val="(%2)"/>
      <w:lvlJc w:val="left"/>
      <w:pPr>
        <w:ind w:left="1800" w:hanging="72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4B6C50"/>
    <w:multiLevelType w:val="hybridMultilevel"/>
    <w:tmpl w:val="2DBE57A2"/>
    <w:lvl w:ilvl="0" w:tplc="4E8256E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CDB62DB"/>
    <w:multiLevelType w:val="hybridMultilevel"/>
    <w:tmpl w:val="72AC97AE"/>
    <w:lvl w:ilvl="0" w:tplc="62EA393A">
      <w:start w:val="1"/>
      <w:numFmt w:val="bullet"/>
      <w:lvlText w:val=""/>
      <w:lvlJc w:val="left"/>
      <w:pPr>
        <w:tabs>
          <w:tab w:val="num" w:pos="357"/>
        </w:tabs>
        <w:ind w:left="357" w:hanging="35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EB436E6"/>
    <w:multiLevelType w:val="hybridMultilevel"/>
    <w:tmpl w:val="97E47204"/>
    <w:lvl w:ilvl="0" w:tplc="04A81390">
      <w:start w:val="1"/>
      <w:numFmt w:val="bullet"/>
      <w:lvlText w:val=""/>
      <w:lvlJc w:val="left"/>
      <w:pPr>
        <w:tabs>
          <w:tab w:val="num" w:pos="357"/>
        </w:tabs>
        <w:ind w:left="357" w:hanging="35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841699530">
    <w:abstractNumId w:val="7"/>
  </w:num>
  <w:num w:numId="2" w16cid:durableId="261569310">
    <w:abstractNumId w:val="11"/>
  </w:num>
  <w:num w:numId="3" w16cid:durableId="454716808">
    <w:abstractNumId w:val="15"/>
  </w:num>
  <w:num w:numId="4" w16cid:durableId="156962431">
    <w:abstractNumId w:val="0"/>
  </w:num>
  <w:num w:numId="5" w16cid:durableId="2035037651">
    <w:abstractNumId w:val="9"/>
  </w:num>
  <w:num w:numId="6" w16cid:durableId="1956136243">
    <w:abstractNumId w:val="1"/>
  </w:num>
  <w:num w:numId="7" w16cid:durableId="43068362">
    <w:abstractNumId w:val="14"/>
  </w:num>
  <w:num w:numId="8" w16cid:durableId="470908015">
    <w:abstractNumId w:val="2"/>
  </w:num>
  <w:num w:numId="9" w16cid:durableId="39210290">
    <w:abstractNumId w:val="12"/>
  </w:num>
  <w:num w:numId="10" w16cid:durableId="946890529">
    <w:abstractNumId w:val="10"/>
  </w:num>
  <w:num w:numId="11" w16cid:durableId="1546987915">
    <w:abstractNumId w:val="5"/>
  </w:num>
  <w:num w:numId="12" w16cid:durableId="17394070">
    <w:abstractNumId w:val="3"/>
  </w:num>
  <w:num w:numId="13" w16cid:durableId="775323409">
    <w:abstractNumId w:val="13"/>
  </w:num>
  <w:num w:numId="14" w16cid:durableId="662394576">
    <w:abstractNumId w:val="6"/>
  </w:num>
  <w:num w:numId="15" w16cid:durableId="105080015">
    <w:abstractNumId w:val="4"/>
  </w:num>
  <w:num w:numId="16" w16cid:durableId="798411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45E"/>
    <w:rsid w:val="00024706"/>
    <w:rsid w:val="00026FC2"/>
    <w:rsid w:val="0003354A"/>
    <w:rsid w:val="00042250"/>
    <w:rsid w:val="00043A5A"/>
    <w:rsid w:val="00055CB6"/>
    <w:rsid w:val="00065983"/>
    <w:rsid w:val="00072BA8"/>
    <w:rsid w:val="00077A57"/>
    <w:rsid w:val="000829C0"/>
    <w:rsid w:val="0009403B"/>
    <w:rsid w:val="000965A9"/>
    <w:rsid w:val="0009711E"/>
    <w:rsid w:val="000972CC"/>
    <w:rsid w:val="000A3CB7"/>
    <w:rsid w:val="000B0CAD"/>
    <w:rsid w:val="000B3321"/>
    <w:rsid w:val="000B5D2D"/>
    <w:rsid w:val="000D00B5"/>
    <w:rsid w:val="000D19BA"/>
    <w:rsid w:val="000D518A"/>
    <w:rsid w:val="000D69BD"/>
    <w:rsid w:val="000F18A7"/>
    <w:rsid w:val="000F342F"/>
    <w:rsid w:val="00117070"/>
    <w:rsid w:val="0012364D"/>
    <w:rsid w:val="00142509"/>
    <w:rsid w:val="00146FAF"/>
    <w:rsid w:val="00151EEB"/>
    <w:rsid w:val="0015434B"/>
    <w:rsid w:val="0015691C"/>
    <w:rsid w:val="0016189C"/>
    <w:rsid w:val="001721E8"/>
    <w:rsid w:val="00187685"/>
    <w:rsid w:val="001A6CBC"/>
    <w:rsid w:val="001A71E6"/>
    <w:rsid w:val="001B380A"/>
    <w:rsid w:val="001C0336"/>
    <w:rsid w:val="001C592D"/>
    <w:rsid w:val="001C606D"/>
    <w:rsid w:val="001D1803"/>
    <w:rsid w:val="001E4830"/>
    <w:rsid w:val="001F27AB"/>
    <w:rsid w:val="00201A1E"/>
    <w:rsid w:val="00204B63"/>
    <w:rsid w:val="00211277"/>
    <w:rsid w:val="002134C3"/>
    <w:rsid w:val="00216E3A"/>
    <w:rsid w:val="00246A26"/>
    <w:rsid w:val="00252725"/>
    <w:rsid w:val="00254473"/>
    <w:rsid w:val="0025705B"/>
    <w:rsid w:val="00273754"/>
    <w:rsid w:val="00276CAB"/>
    <w:rsid w:val="00277C8C"/>
    <w:rsid w:val="00281180"/>
    <w:rsid w:val="00285111"/>
    <w:rsid w:val="00293F55"/>
    <w:rsid w:val="002A0549"/>
    <w:rsid w:val="002A2595"/>
    <w:rsid w:val="002A6CEE"/>
    <w:rsid w:val="002B7E40"/>
    <w:rsid w:val="002D7988"/>
    <w:rsid w:val="002E45C2"/>
    <w:rsid w:val="002F2839"/>
    <w:rsid w:val="002F2B93"/>
    <w:rsid w:val="002F5F0B"/>
    <w:rsid w:val="00301C09"/>
    <w:rsid w:val="00305B33"/>
    <w:rsid w:val="003200B4"/>
    <w:rsid w:val="00325E52"/>
    <w:rsid w:val="003373D3"/>
    <w:rsid w:val="00341BA1"/>
    <w:rsid w:val="00351AE3"/>
    <w:rsid w:val="0035419C"/>
    <w:rsid w:val="00354D7A"/>
    <w:rsid w:val="003557AC"/>
    <w:rsid w:val="00361606"/>
    <w:rsid w:val="00361709"/>
    <w:rsid w:val="00364C10"/>
    <w:rsid w:val="0036644A"/>
    <w:rsid w:val="00372551"/>
    <w:rsid w:val="00384992"/>
    <w:rsid w:val="003912B0"/>
    <w:rsid w:val="003B45C0"/>
    <w:rsid w:val="003B6BBB"/>
    <w:rsid w:val="003B7DE6"/>
    <w:rsid w:val="003D17DE"/>
    <w:rsid w:val="003E33F9"/>
    <w:rsid w:val="003F0819"/>
    <w:rsid w:val="004018C8"/>
    <w:rsid w:val="004114B1"/>
    <w:rsid w:val="004133DC"/>
    <w:rsid w:val="00420EC5"/>
    <w:rsid w:val="00426081"/>
    <w:rsid w:val="0043021E"/>
    <w:rsid w:val="00434E42"/>
    <w:rsid w:val="0044754B"/>
    <w:rsid w:val="004667C9"/>
    <w:rsid w:val="00466FDE"/>
    <w:rsid w:val="00472B9D"/>
    <w:rsid w:val="00472E2F"/>
    <w:rsid w:val="0048333F"/>
    <w:rsid w:val="00495552"/>
    <w:rsid w:val="00497580"/>
    <w:rsid w:val="004A0C8D"/>
    <w:rsid w:val="004A205A"/>
    <w:rsid w:val="004B185C"/>
    <w:rsid w:val="004C7A2A"/>
    <w:rsid w:val="004D0495"/>
    <w:rsid w:val="004D7A9D"/>
    <w:rsid w:val="00502699"/>
    <w:rsid w:val="00505DCE"/>
    <w:rsid w:val="00520CDF"/>
    <w:rsid w:val="00520EF4"/>
    <w:rsid w:val="00520F9E"/>
    <w:rsid w:val="00523C0C"/>
    <w:rsid w:val="00525933"/>
    <w:rsid w:val="00540EAC"/>
    <w:rsid w:val="0054698E"/>
    <w:rsid w:val="00550E07"/>
    <w:rsid w:val="00554A4E"/>
    <w:rsid w:val="00565CF2"/>
    <w:rsid w:val="005725FA"/>
    <w:rsid w:val="005737B8"/>
    <w:rsid w:val="005806B0"/>
    <w:rsid w:val="00587516"/>
    <w:rsid w:val="005B1F3A"/>
    <w:rsid w:val="005B6E9D"/>
    <w:rsid w:val="005C78D8"/>
    <w:rsid w:val="005D2296"/>
    <w:rsid w:val="005D2BC2"/>
    <w:rsid w:val="005E0BDB"/>
    <w:rsid w:val="005E2EA0"/>
    <w:rsid w:val="005F528B"/>
    <w:rsid w:val="00603C99"/>
    <w:rsid w:val="00623865"/>
    <w:rsid w:val="006315DF"/>
    <w:rsid w:val="00632560"/>
    <w:rsid w:val="00632582"/>
    <w:rsid w:val="00647458"/>
    <w:rsid w:val="00650405"/>
    <w:rsid w:val="006510E3"/>
    <w:rsid w:val="00663EA0"/>
    <w:rsid w:val="00686B87"/>
    <w:rsid w:val="00693260"/>
    <w:rsid w:val="006936EC"/>
    <w:rsid w:val="00697BEA"/>
    <w:rsid w:val="006A5965"/>
    <w:rsid w:val="006C076F"/>
    <w:rsid w:val="006E0645"/>
    <w:rsid w:val="006E352A"/>
    <w:rsid w:val="006E76CD"/>
    <w:rsid w:val="006F2AB2"/>
    <w:rsid w:val="00715F6B"/>
    <w:rsid w:val="007162B9"/>
    <w:rsid w:val="00716CB3"/>
    <w:rsid w:val="00733035"/>
    <w:rsid w:val="007412FB"/>
    <w:rsid w:val="00742067"/>
    <w:rsid w:val="0074798D"/>
    <w:rsid w:val="00770343"/>
    <w:rsid w:val="00786A1C"/>
    <w:rsid w:val="007B298C"/>
    <w:rsid w:val="007B3EFB"/>
    <w:rsid w:val="007B5212"/>
    <w:rsid w:val="007C605E"/>
    <w:rsid w:val="007E09A3"/>
    <w:rsid w:val="007F0B82"/>
    <w:rsid w:val="007F2249"/>
    <w:rsid w:val="007F3C51"/>
    <w:rsid w:val="00807003"/>
    <w:rsid w:val="00811F4D"/>
    <w:rsid w:val="00820907"/>
    <w:rsid w:val="00826BC3"/>
    <w:rsid w:val="00831EDE"/>
    <w:rsid w:val="008376A4"/>
    <w:rsid w:val="00854B48"/>
    <w:rsid w:val="00873E02"/>
    <w:rsid w:val="0087736A"/>
    <w:rsid w:val="00892494"/>
    <w:rsid w:val="00895313"/>
    <w:rsid w:val="008B0AAB"/>
    <w:rsid w:val="008B2A2D"/>
    <w:rsid w:val="008B4FA0"/>
    <w:rsid w:val="008C21A8"/>
    <w:rsid w:val="008E0F7B"/>
    <w:rsid w:val="008F2D37"/>
    <w:rsid w:val="008F3CAB"/>
    <w:rsid w:val="009002F9"/>
    <w:rsid w:val="00904BF3"/>
    <w:rsid w:val="00937A5B"/>
    <w:rsid w:val="009504F0"/>
    <w:rsid w:val="0095204E"/>
    <w:rsid w:val="00967C42"/>
    <w:rsid w:val="00972726"/>
    <w:rsid w:val="00981483"/>
    <w:rsid w:val="00981DAC"/>
    <w:rsid w:val="009907EC"/>
    <w:rsid w:val="00995D21"/>
    <w:rsid w:val="009A65B3"/>
    <w:rsid w:val="009B366C"/>
    <w:rsid w:val="009B45B3"/>
    <w:rsid w:val="009C145E"/>
    <w:rsid w:val="009C62FC"/>
    <w:rsid w:val="009E2CDE"/>
    <w:rsid w:val="009E609C"/>
    <w:rsid w:val="009F3FE8"/>
    <w:rsid w:val="00A22119"/>
    <w:rsid w:val="00A24676"/>
    <w:rsid w:val="00A26299"/>
    <w:rsid w:val="00A33481"/>
    <w:rsid w:val="00A34F2E"/>
    <w:rsid w:val="00A41935"/>
    <w:rsid w:val="00A42B8E"/>
    <w:rsid w:val="00A45F0B"/>
    <w:rsid w:val="00A55827"/>
    <w:rsid w:val="00A61112"/>
    <w:rsid w:val="00A62F7C"/>
    <w:rsid w:val="00A64B01"/>
    <w:rsid w:val="00A6633B"/>
    <w:rsid w:val="00A77D57"/>
    <w:rsid w:val="00A80F18"/>
    <w:rsid w:val="00AA2235"/>
    <w:rsid w:val="00AB1966"/>
    <w:rsid w:val="00AB262A"/>
    <w:rsid w:val="00AB2CEE"/>
    <w:rsid w:val="00AB4121"/>
    <w:rsid w:val="00AC0440"/>
    <w:rsid w:val="00AD608E"/>
    <w:rsid w:val="00AE3083"/>
    <w:rsid w:val="00AE4BBE"/>
    <w:rsid w:val="00AF429B"/>
    <w:rsid w:val="00B26C02"/>
    <w:rsid w:val="00B52E93"/>
    <w:rsid w:val="00B67235"/>
    <w:rsid w:val="00B71521"/>
    <w:rsid w:val="00B81191"/>
    <w:rsid w:val="00B854F6"/>
    <w:rsid w:val="00B85A4C"/>
    <w:rsid w:val="00B87012"/>
    <w:rsid w:val="00B956FC"/>
    <w:rsid w:val="00BA0437"/>
    <w:rsid w:val="00BA7641"/>
    <w:rsid w:val="00BD6892"/>
    <w:rsid w:val="00BF6CC1"/>
    <w:rsid w:val="00C00BAC"/>
    <w:rsid w:val="00C0297F"/>
    <w:rsid w:val="00C02D16"/>
    <w:rsid w:val="00C0757E"/>
    <w:rsid w:val="00C14DF8"/>
    <w:rsid w:val="00C238A4"/>
    <w:rsid w:val="00C25547"/>
    <w:rsid w:val="00C410E8"/>
    <w:rsid w:val="00C57D9A"/>
    <w:rsid w:val="00C61666"/>
    <w:rsid w:val="00C62096"/>
    <w:rsid w:val="00C67897"/>
    <w:rsid w:val="00C766D8"/>
    <w:rsid w:val="00C77353"/>
    <w:rsid w:val="00C938D0"/>
    <w:rsid w:val="00CA0FAF"/>
    <w:rsid w:val="00CB37E8"/>
    <w:rsid w:val="00CC13BB"/>
    <w:rsid w:val="00CC1C0A"/>
    <w:rsid w:val="00CC46A3"/>
    <w:rsid w:val="00CC6DF5"/>
    <w:rsid w:val="00CD2611"/>
    <w:rsid w:val="00CE4FE9"/>
    <w:rsid w:val="00CF22A7"/>
    <w:rsid w:val="00CF5BAD"/>
    <w:rsid w:val="00D04A6F"/>
    <w:rsid w:val="00D052F8"/>
    <w:rsid w:val="00D11B8E"/>
    <w:rsid w:val="00D3022B"/>
    <w:rsid w:val="00D45153"/>
    <w:rsid w:val="00D45849"/>
    <w:rsid w:val="00D52F85"/>
    <w:rsid w:val="00D67C2E"/>
    <w:rsid w:val="00D7568A"/>
    <w:rsid w:val="00D8130F"/>
    <w:rsid w:val="00D841D6"/>
    <w:rsid w:val="00DA3DDD"/>
    <w:rsid w:val="00DA45DD"/>
    <w:rsid w:val="00DB6FC9"/>
    <w:rsid w:val="00DC03F9"/>
    <w:rsid w:val="00DC4506"/>
    <w:rsid w:val="00DD22E8"/>
    <w:rsid w:val="00DE15E7"/>
    <w:rsid w:val="00DE1921"/>
    <w:rsid w:val="00DE5725"/>
    <w:rsid w:val="00E07603"/>
    <w:rsid w:val="00E17CF7"/>
    <w:rsid w:val="00E41370"/>
    <w:rsid w:val="00E46257"/>
    <w:rsid w:val="00E467EA"/>
    <w:rsid w:val="00E56231"/>
    <w:rsid w:val="00E64B93"/>
    <w:rsid w:val="00E667B5"/>
    <w:rsid w:val="00E75F88"/>
    <w:rsid w:val="00E9010B"/>
    <w:rsid w:val="00EA14AD"/>
    <w:rsid w:val="00EA2DEE"/>
    <w:rsid w:val="00EB410D"/>
    <w:rsid w:val="00EB4CA7"/>
    <w:rsid w:val="00EB77CF"/>
    <w:rsid w:val="00ED64F4"/>
    <w:rsid w:val="00EE2A9E"/>
    <w:rsid w:val="00EE4143"/>
    <w:rsid w:val="00EF01B1"/>
    <w:rsid w:val="00EF3082"/>
    <w:rsid w:val="00EF33AB"/>
    <w:rsid w:val="00F00E1E"/>
    <w:rsid w:val="00F06AA2"/>
    <w:rsid w:val="00F17CB8"/>
    <w:rsid w:val="00F352C5"/>
    <w:rsid w:val="00F35D77"/>
    <w:rsid w:val="00F42B6E"/>
    <w:rsid w:val="00F43579"/>
    <w:rsid w:val="00F516A5"/>
    <w:rsid w:val="00F71A86"/>
    <w:rsid w:val="00F7259B"/>
    <w:rsid w:val="00F74705"/>
    <w:rsid w:val="00F83297"/>
    <w:rsid w:val="00FA1AA5"/>
    <w:rsid w:val="00FB11C1"/>
    <w:rsid w:val="00FB3236"/>
    <w:rsid w:val="00FD2BA7"/>
    <w:rsid w:val="00FE5A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2"/>
    </o:shapelayout>
  </w:shapeDefaults>
  <w:decimalSymbol w:val="."/>
  <w:listSeparator w:val=","/>
  <w14:docId w14:val="7E1E019E"/>
  <w15:docId w15:val="{0B23EC7B-90D9-4F1C-B460-631189B2E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4F2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A22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D04A6F"/>
    <w:pPr>
      <w:tabs>
        <w:tab w:val="center" w:pos="4320"/>
        <w:tab w:val="right" w:pos="8640"/>
      </w:tabs>
    </w:pPr>
  </w:style>
  <w:style w:type="paragraph" w:styleId="Footer">
    <w:name w:val="footer"/>
    <w:basedOn w:val="Normal"/>
    <w:rsid w:val="00D04A6F"/>
    <w:pPr>
      <w:tabs>
        <w:tab w:val="center" w:pos="4320"/>
        <w:tab w:val="right" w:pos="8640"/>
      </w:tabs>
    </w:pPr>
  </w:style>
  <w:style w:type="character" w:styleId="Hyperlink">
    <w:name w:val="Hyperlink"/>
    <w:rsid w:val="00DB6FC9"/>
    <w:rPr>
      <w:color w:val="0000FF"/>
      <w:u w:val="single"/>
    </w:rPr>
  </w:style>
  <w:style w:type="paragraph" w:styleId="ListParagraph">
    <w:name w:val="List Paragraph"/>
    <w:basedOn w:val="Normal"/>
    <w:uiPriority w:val="34"/>
    <w:qFormat/>
    <w:rsid w:val="00351AE3"/>
    <w:pPr>
      <w:ind w:left="720"/>
      <w:contextualSpacing/>
    </w:pPr>
    <w:rPr>
      <w:rFonts w:ascii="Calibri" w:hAnsi="Calibr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50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2256</Words>
  <Characters>12860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lpstr>
    </vt:vector>
  </TitlesOfParts>
  <Company>Johnston Vere Consultancy</Company>
  <LinksUpToDate>false</LinksUpToDate>
  <CharactersWithSpaces>15086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Robbie Leatherbarrow</dc:creator>
  <cp:lastModifiedBy>Jan Johnston</cp:lastModifiedBy>
  <cp:revision>2</cp:revision>
  <cp:lastPrinted>2013-04-19T09:42:00Z</cp:lastPrinted>
  <dcterms:created xsi:type="dcterms:W3CDTF">2023-07-20T10:59:00Z</dcterms:created>
  <dcterms:modified xsi:type="dcterms:W3CDTF">2023-07-20T10:59:00Z</dcterms:modified>
</cp:coreProperties>
</file>