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EA6A13" w:rsidRDefault="00AF5CB4">
      <w:pPr>
        <w:rPr>
          <w:rFonts w:asciiTheme="minorHAnsi" w:hAnsiTheme="minorHAnsi" w:cstheme="minorHAnsi"/>
        </w:rPr>
      </w:pPr>
    </w:p>
    <w:p w14:paraId="009229C7" w14:textId="77777777" w:rsidR="006C584F" w:rsidRPr="00EA6A13" w:rsidRDefault="006C584F">
      <w:pPr>
        <w:rPr>
          <w:rFonts w:asciiTheme="minorHAnsi" w:hAnsiTheme="minorHAnsi" w:cstheme="minorHAnsi"/>
        </w:rPr>
      </w:pPr>
    </w:p>
    <w:p w14:paraId="35A5D7CE" w14:textId="77777777" w:rsidR="00AF5CB4" w:rsidRPr="001E6CFF" w:rsidRDefault="00AF5CB4">
      <w:pPr>
        <w:rPr>
          <w:rFonts w:asciiTheme="minorHAnsi" w:hAnsiTheme="minorHAnsi" w:cstheme="minorHAnsi"/>
        </w:rPr>
      </w:pPr>
    </w:p>
    <w:p w14:paraId="3654D001" w14:textId="77777777" w:rsidR="00AF5CB4" w:rsidRPr="005E70BB" w:rsidRDefault="00625E2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E70BB">
        <w:rPr>
          <w:rFonts w:asciiTheme="minorHAnsi" w:hAnsiTheme="minorHAnsi" w:cstheme="minorHAnsi"/>
          <w:b/>
          <w:bCs/>
          <w:color w:val="000000"/>
          <w:u w:val="single"/>
        </w:rPr>
        <w:t xml:space="preserve">CANDIDATE </w:t>
      </w:r>
    </w:p>
    <w:p w14:paraId="6EBC8BDB" w14:textId="79E8D459" w:rsidR="00625E22" w:rsidRPr="005E70BB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7F78260C" w14:textId="035ED6D0" w:rsidR="00C25C7C" w:rsidRPr="005E70BB" w:rsidRDefault="005E70BB" w:rsidP="00AF5CB4">
      <w:pPr>
        <w:rPr>
          <w:rFonts w:asciiTheme="minorHAnsi" w:hAnsiTheme="minorHAnsi" w:cstheme="minorHAnsi"/>
        </w:rPr>
      </w:pPr>
      <w:bookmarkStart w:id="0" w:name="_GoBack"/>
      <w:r w:rsidRPr="005E70BB">
        <w:rPr>
          <w:rFonts w:asciiTheme="minorHAnsi" w:hAnsiTheme="minorHAnsi" w:cstheme="minorHAnsi"/>
        </w:rPr>
        <w:t>DİLEK SİVRİ</w:t>
      </w:r>
    </w:p>
    <w:bookmarkEnd w:id="0"/>
    <w:p w14:paraId="6863AE58" w14:textId="77777777" w:rsidR="005E70BB" w:rsidRPr="005E70BB" w:rsidRDefault="005E70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5E70BB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5E70BB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E70BB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61E473EB" w14:textId="77777777" w:rsidR="00363DFB" w:rsidRPr="005E70BB" w:rsidRDefault="00363DF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C1680DB" w14:textId="5464E0F1" w:rsidR="00AF5CB4" w:rsidRPr="005E70BB" w:rsidRDefault="00AF5CB4" w:rsidP="00AF5CB4">
      <w:pPr>
        <w:rPr>
          <w:rFonts w:asciiTheme="minorHAnsi" w:hAnsiTheme="minorHAnsi" w:cstheme="minorHAnsi"/>
          <w:color w:val="000000"/>
        </w:rPr>
      </w:pPr>
    </w:p>
    <w:p w14:paraId="48ECEF86" w14:textId="77777777" w:rsidR="00363DFB" w:rsidRPr="005E70BB" w:rsidRDefault="00363DFB" w:rsidP="00AF5CB4">
      <w:pPr>
        <w:rPr>
          <w:rFonts w:asciiTheme="minorHAnsi" w:hAnsiTheme="minorHAnsi" w:cstheme="minorHAnsi"/>
          <w:color w:val="000000"/>
        </w:rPr>
      </w:pPr>
      <w:r w:rsidRPr="005E70BB">
        <w:rPr>
          <w:rFonts w:asciiTheme="minorHAnsi" w:hAnsiTheme="minorHAnsi" w:cstheme="minorHAnsi"/>
          <w:b/>
          <w:color w:val="000000"/>
          <w:u w:val="single"/>
        </w:rPr>
        <w:t>LOCATION</w:t>
      </w:r>
      <w:r w:rsidR="002448B1" w:rsidRPr="005E70BB">
        <w:rPr>
          <w:rFonts w:asciiTheme="minorHAnsi" w:hAnsiTheme="minorHAnsi" w:cstheme="minorHAnsi"/>
          <w:color w:val="000000"/>
        </w:rPr>
        <w:t xml:space="preserve"> </w:t>
      </w:r>
      <w:r w:rsidRPr="005E70BB">
        <w:rPr>
          <w:rFonts w:asciiTheme="minorHAnsi" w:hAnsiTheme="minorHAnsi" w:cstheme="minorHAnsi"/>
          <w:color w:val="000000"/>
        </w:rPr>
        <w:tab/>
      </w:r>
      <w:r w:rsidRPr="005E70BB">
        <w:rPr>
          <w:rFonts w:asciiTheme="minorHAnsi" w:hAnsiTheme="minorHAnsi" w:cstheme="minorHAnsi"/>
          <w:color w:val="000000"/>
        </w:rPr>
        <w:tab/>
      </w:r>
    </w:p>
    <w:p w14:paraId="5AA648D0" w14:textId="77777777" w:rsidR="00363DFB" w:rsidRPr="005E70BB" w:rsidRDefault="00363DFB" w:rsidP="00AF5CB4">
      <w:pPr>
        <w:rPr>
          <w:rFonts w:asciiTheme="minorHAnsi" w:hAnsiTheme="minorHAnsi" w:cstheme="minorHAnsi"/>
          <w:color w:val="000000"/>
        </w:rPr>
      </w:pPr>
    </w:p>
    <w:p w14:paraId="049C8DA2" w14:textId="13E97BA3" w:rsidR="0027313C" w:rsidRPr="005E70BB" w:rsidRDefault="005E70BB" w:rsidP="00AF5CB4">
      <w:pPr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Istanbul</w:t>
      </w:r>
    </w:p>
    <w:p w14:paraId="7F38E019" w14:textId="77777777" w:rsidR="005E70BB" w:rsidRPr="005E70BB" w:rsidRDefault="005E70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15771A0" w14:textId="77777777" w:rsidR="007C3FBB" w:rsidRPr="005E70BB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02AEDF2B" w14:textId="09B43883" w:rsidR="007C3FBB" w:rsidRPr="005E70BB" w:rsidRDefault="007C3FB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E70BB">
        <w:rPr>
          <w:rFonts w:asciiTheme="minorHAnsi" w:hAnsiTheme="minorHAnsi" w:cstheme="minorHAnsi"/>
          <w:b/>
          <w:bCs/>
          <w:color w:val="000000"/>
          <w:u w:val="single"/>
        </w:rPr>
        <w:t>QUALIFICATIONS</w:t>
      </w:r>
    </w:p>
    <w:p w14:paraId="33C62A8D" w14:textId="77777777" w:rsidR="007C3FBB" w:rsidRPr="005E70BB" w:rsidRDefault="007C3FBB" w:rsidP="00AF5CB4">
      <w:pPr>
        <w:rPr>
          <w:rFonts w:asciiTheme="minorHAnsi" w:hAnsiTheme="minorHAnsi" w:cstheme="minorHAnsi"/>
          <w:color w:val="000000"/>
        </w:rPr>
      </w:pPr>
    </w:p>
    <w:p w14:paraId="59C4BCE7" w14:textId="77777777" w:rsidR="005E70BB" w:rsidRPr="005E70BB" w:rsidRDefault="005E70BB" w:rsidP="005E70BB">
      <w:pPr>
        <w:rPr>
          <w:rFonts w:asciiTheme="minorHAnsi" w:hAnsiTheme="minorHAnsi" w:cstheme="minorHAnsi"/>
          <w:color w:val="000000"/>
        </w:rPr>
      </w:pPr>
      <w:r w:rsidRPr="005E70BB">
        <w:rPr>
          <w:rFonts w:asciiTheme="minorHAnsi" w:hAnsiTheme="minorHAnsi" w:cstheme="minorHAnsi"/>
          <w:color w:val="000000"/>
        </w:rPr>
        <w:t>Istanbul Technical University, Istanbul, Turkey (2012-2014)</w:t>
      </w:r>
    </w:p>
    <w:p w14:paraId="28F813E4" w14:textId="05727F4B" w:rsidR="0027313C" w:rsidRPr="005E70BB" w:rsidRDefault="005E70BB" w:rsidP="005E70BB">
      <w:pPr>
        <w:rPr>
          <w:rFonts w:asciiTheme="minorHAnsi" w:hAnsiTheme="minorHAnsi" w:cstheme="minorHAnsi"/>
          <w:color w:val="000000"/>
        </w:rPr>
      </w:pPr>
      <w:r w:rsidRPr="005E70BB">
        <w:rPr>
          <w:rFonts w:asciiTheme="minorHAnsi" w:hAnsiTheme="minorHAnsi" w:cstheme="minorHAnsi"/>
          <w:color w:val="000000"/>
        </w:rPr>
        <w:t>Business Administr</w:t>
      </w:r>
      <w:r w:rsidRPr="005E70BB">
        <w:rPr>
          <w:rFonts w:asciiTheme="minorHAnsi" w:hAnsiTheme="minorHAnsi" w:cstheme="minorHAnsi"/>
          <w:color w:val="000000"/>
        </w:rPr>
        <w:t>ation and Technology Management</w:t>
      </w:r>
    </w:p>
    <w:p w14:paraId="148A0D0E" w14:textId="77777777" w:rsidR="005E70BB" w:rsidRPr="005E70BB" w:rsidRDefault="005E70BB" w:rsidP="005E70BB">
      <w:pPr>
        <w:rPr>
          <w:rFonts w:asciiTheme="minorHAnsi" w:hAnsiTheme="minorHAnsi" w:cstheme="minorHAnsi"/>
          <w:color w:val="000000"/>
        </w:rPr>
      </w:pPr>
    </w:p>
    <w:p w14:paraId="7CDCD099" w14:textId="77777777" w:rsidR="005E70BB" w:rsidRPr="005E70BB" w:rsidRDefault="005E70BB" w:rsidP="005E70BB">
      <w:pPr>
        <w:rPr>
          <w:rFonts w:asciiTheme="minorHAnsi" w:hAnsiTheme="minorHAnsi" w:cstheme="minorHAnsi"/>
          <w:color w:val="000000"/>
        </w:rPr>
      </w:pPr>
      <w:r w:rsidRPr="005E70BB">
        <w:rPr>
          <w:rFonts w:asciiTheme="minorHAnsi" w:hAnsiTheme="minorHAnsi" w:cstheme="minorHAnsi"/>
          <w:color w:val="000000"/>
        </w:rPr>
        <w:t>Istanbul Technical University, Istanbul, Turkey (2005-2010)</w:t>
      </w:r>
    </w:p>
    <w:p w14:paraId="0F239D64" w14:textId="238A5FC4" w:rsidR="005E70BB" w:rsidRPr="005E70BB" w:rsidRDefault="005E70BB" w:rsidP="005E70BB">
      <w:pPr>
        <w:rPr>
          <w:rFonts w:asciiTheme="minorHAnsi" w:hAnsiTheme="minorHAnsi" w:cstheme="minorHAnsi"/>
          <w:color w:val="000000"/>
        </w:rPr>
      </w:pPr>
      <w:r w:rsidRPr="005E70BB">
        <w:rPr>
          <w:rFonts w:asciiTheme="minorHAnsi" w:hAnsiTheme="minorHAnsi" w:cstheme="minorHAnsi"/>
          <w:color w:val="000000"/>
        </w:rPr>
        <w:t xml:space="preserve">Bachelor of </w:t>
      </w:r>
      <w:r w:rsidRPr="005E70BB">
        <w:rPr>
          <w:rFonts w:asciiTheme="minorHAnsi" w:hAnsiTheme="minorHAnsi" w:cstheme="minorHAnsi"/>
          <w:color w:val="000000"/>
        </w:rPr>
        <w:t>Science in Chemical Engineering</w:t>
      </w:r>
    </w:p>
    <w:p w14:paraId="0E88B7B3" w14:textId="77777777" w:rsidR="005E70BB" w:rsidRPr="005E70BB" w:rsidRDefault="005E70BB" w:rsidP="005E70BB">
      <w:pPr>
        <w:rPr>
          <w:rFonts w:asciiTheme="minorHAnsi" w:hAnsiTheme="minorHAnsi" w:cstheme="minorHAnsi"/>
          <w:color w:val="000000"/>
        </w:rPr>
      </w:pPr>
    </w:p>
    <w:p w14:paraId="1E7BFCBC" w14:textId="77777777" w:rsidR="00EA0983" w:rsidRPr="005E70BB" w:rsidRDefault="00EA0983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5E70BB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E70BB">
        <w:rPr>
          <w:rFonts w:asciiTheme="minorHAnsi" w:hAnsiTheme="minorHAnsi" w:cstheme="minorHAnsi"/>
          <w:b/>
          <w:bCs/>
          <w:color w:val="000000"/>
          <w:u w:val="single"/>
        </w:rPr>
        <w:t>CAREER SUMMARY</w:t>
      </w:r>
    </w:p>
    <w:p w14:paraId="4F26AF6E" w14:textId="77777777" w:rsidR="00446E91" w:rsidRPr="005E70BB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9E8D6EC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5E70BB">
        <w:rPr>
          <w:rFonts w:asciiTheme="minorHAnsi" w:hAnsiTheme="minorHAnsi" w:cstheme="minorHAnsi"/>
          <w:b/>
          <w:bCs/>
          <w:color w:val="000000"/>
        </w:rPr>
        <w:t>Key Account Manager Turkey &amp; Middle East and Greece, Powder Coating Resins</w:t>
      </w:r>
    </w:p>
    <w:p w14:paraId="1489EC96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5E70BB">
        <w:rPr>
          <w:rFonts w:asciiTheme="minorHAnsi" w:hAnsiTheme="minorHAnsi" w:cstheme="minorHAnsi"/>
          <w:b/>
          <w:bCs/>
          <w:color w:val="000000"/>
        </w:rPr>
        <w:t>Covestro</w:t>
      </w:r>
      <w:proofErr w:type="spellEnd"/>
      <w:r w:rsidRPr="005E70BB">
        <w:rPr>
          <w:rFonts w:asciiTheme="minorHAnsi" w:hAnsiTheme="minorHAnsi" w:cstheme="minorHAnsi"/>
          <w:b/>
          <w:bCs/>
          <w:color w:val="000000"/>
        </w:rPr>
        <w:t xml:space="preserve"> (Feb 2023-present)</w:t>
      </w:r>
    </w:p>
    <w:p w14:paraId="59EB81E8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A45E999" w14:textId="097F0CB0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Global responsibility for one of the biggest global key account for powder coatings</w:t>
      </w:r>
    </w:p>
    <w:p w14:paraId="371F416A" w14:textId="337F305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Responsible for powder coating producers in Turkey, Greece and Middle East incl. Israel and</w:t>
      </w:r>
    </w:p>
    <w:p w14:paraId="451D4724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Pakistan.</w:t>
      </w:r>
    </w:p>
    <w:p w14:paraId="0F3EFC6F" w14:textId="63D2E528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Develop and execute a sales plan for the area of responsibility, both strategically and tactically.</w:t>
      </w:r>
    </w:p>
    <w:p w14:paraId="7E66E551" w14:textId="09220DB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Set up, coordinate &amp; execute specific Accounts tactics &amp; plans to realize pre-defined/agreed sales</w:t>
      </w:r>
    </w:p>
    <w:p w14:paraId="4C786111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and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overall customer relationship objectives, both for the short- and long term.</w:t>
      </w:r>
    </w:p>
    <w:p w14:paraId="4130A0C4" w14:textId="3577AB0B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lastRenderedPageBreak/>
        <w:t>Identify long term business opportunities with the account(s) and include these in the account</w:t>
      </w:r>
    </w:p>
    <w:p w14:paraId="01946602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strategy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and plan.</w:t>
      </w:r>
    </w:p>
    <w:p w14:paraId="351A164C" w14:textId="2DC73FAE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Lead contract and price negotiations with the respective accounts and ensure the conclusion of sales</w:t>
      </w:r>
    </w:p>
    <w:p w14:paraId="44D62499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contracts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and price levels within the agreed price volume targets.</w:t>
      </w:r>
    </w:p>
    <w:p w14:paraId="6646CF65" w14:textId="11F6FE31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Responsible for the route-to-market approach, including the selecting and building up the</w:t>
      </w:r>
    </w:p>
    <w:p w14:paraId="458F34B3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agent/distributor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network where necessary.</w:t>
      </w:r>
    </w:p>
    <w:p w14:paraId="21E59D28" w14:textId="31DBF6A6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Build sustainable cross layer networks in the defined accounts by both direct engagement and by</w:t>
      </w:r>
    </w:p>
    <w:p w14:paraId="00CAD11D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positioning key stakeholders to the right level in the account to speed up development and brick wall</w:t>
      </w:r>
    </w:p>
    <w:p w14:paraId="7FC5073E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running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business.</w:t>
      </w:r>
    </w:p>
    <w:p w14:paraId="44B3E131" w14:textId="1B69277E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Monitor and benchmark competitive products, market requirements and competitive business</w:t>
      </w:r>
    </w:p>
    <w:p w14:paraId="43D2E9FF" w14:textId="77777777" w:rsidR="005E70BB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/>
        </w:rPr>
      </w:pPr>
      <w:r w:rsidRPr="005E70BB">
        <w:rPr>
          <w:rFonts w:asciiTheme="minorHAnsi" w:hAnsiTheme="minorHAnsi" w:cstheme="minorHAnsi"/>
          <w:bCs/>
          <w:color w:val="000000"/>
        </w:rPr>
        <w:t>strategies (competitive profiling) and incorporate benchmarking and competitive profiling in account</w:t>
      </w:r>
    </w:p>
    <w:p w14:paraId="53C120E6" w14:textId="0D67A346" w:rsidR="0027313C" w:rsidRPr="005E70BB" w:rsidRDefault="005E70BB" w:rsidP="005E70B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proofErr w:type="gramStart"/>
      <w:r w:rsidRPr="005E70BB">
        <w:rPr>
          <w:rFonts w:asciiTheme="minorHAnsi" w:hAnsiTheme="minorHAnsi" w:cstheme="minorHAnsi"/>
          <w:bCs/>
          <w:color w:val="000000"/>
        </w:rPr>
        <w:t>and</w:t>
      </w:r>
      <w:proofErr w:type="gramEnd"/>
      <w:r w:rsidRPr="005E70BB">
        <w:rPr>
          <w:rFonts w:asciiTheme="minorHAnsi" w:hAnsiTheme="minorHAnsi" w:cstheme="minorHAnsi"/>
          <w:bCs/>
          <w:color w:val="000000"/>
        </w:rPr>
        <w:t xml:space="preserve"> sales plans.</w:t>
      </w:r>
    </w:p>
    <w:p w14:paraId="4EB34973" w14:textId="77777777" w:rsidR="005E70BB" w:rsidRPr="005E70BB" w:rsidRDefault="005E70BB" w:rsidP="005E70BB">
      <w:pPr>
        <w:jc w:val="both"/>
        <w:rPr>
          <w:rFonts w:asciiTheme="minorHAnsi" w:hAnsiTheme="minorHAnsi" w:cstheme="minorHAnsi"/>
        </w:rPr>
      </w:pPr>
    </w:p>
    <w:p w14:paraId="66C1D232" w14:textId="77777777" w:rsidR="005E70BB" w:rsidRPr="005E70BB" w:rsidRDefault="005E70BB" w:rsidP="005E70BB">
      <w:pPr>
        <w:jc w:val="both"/>
        <w:rPr>
          <w:rFonts w:asciiTheme="minorHAnsi" w:hAnsiTheme="minorHAnsi" w:cstheme="minorHAnsi"/>
        </w:rPr>
      </w:pPr>
    </w:p>
    <w:p w14:paraId="7105770A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</w:rPr>
      </w:pPr>
      <w:r w:rsidRPr="005E70BB">
        <w:rPr>
          <w:rFonts w:asciiTheme="minorHAnsi" w:hAnsiTheme="minorHAnsi" w:cstheme="minorHAnsi"/>
          <w:b/>
        </w:rPr>
        <w:t>Account Representative, Coatings &amp; Adhesives and Elastomers</w:t>
      </w:r>
    </w:p>
    <w:p w14:paraId="79B4BEBA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</w:rPr>
      </w:pPr>
      <w:proofErr w:type="spellStart"/>
      <w:r w:rsidRPr="005E70BB">
        <w:rPr>
          <w:rFonts w:asciiTheme="minorHAnsi" w:hAnsiTheme="minorHAnsi" w:cstheme="minorHAnsi"/>
          <w:b/>
        </w:rPr>
        <w:t>Covestro</w:t>
      </w:r>
      <w:proofErr w:type="spellEnd"/>
      <w:r w:rsidRPr="005E70BB">
        <w:rPr>
          <w:rFonts w:asciiTheme="minorHAnsi" w:hAnsiTheme="minorHAnsi" w:cstheme="minorHAnsi"/>
          <w:b/>
        </w:rPr>
        <w:t xml:space="preserve"> (Aug 2016-Feb 2023)</w:t>
      </w:r>
    </w:p>
    <w:p w14:paraId="34A9A96C" w14:textId="77777777" w:rsidR="005E70BB" w:rsidRPr="005E70BB" w:rsidRDefault="005E70BB" w:rsidP="005E70BB">
      <w:pPr>
        <w:jc w:val="both"/>
        <w:rPr>
          <w:rFonts w:asciiTheme="minorHAnsi" w:hAnsiTheme="minorHAnsi" w:cstheme="minorHAnsi"/>
          <w:b/>
        </w:rPr>
      </w:pPr>
    </w:p>
    <w:p w14:paraId="2605EEC4" w14:textId="0E9C6B8B" w:rsidR="005E70BB" w:rsidRPr="005E70BB" w:rsidRDefault="005E70BB" w:rsidP="005E70BB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Responsible for account management activities both commercially and technically in Coatings,</w:t>
      </w:r>
    </w:p>
    <w:p w14:paraId="4CA59F28" w14:textId="77777777" w:rsidR="005E70BB" w:rsidRPr="005E70BB" w:rsidRDefault="005E70BB" w:rsidP="005E70BB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Adhesives and Elastomers</w:t>
      </w:r>
    </w:p>
    <w:p w14:paraId="08D7A617" w14:textId="0F9C907C" w:rsidR="005E70BB" w:rsidRPr="005E70BB" w:rsidRDefault="005E70BB" w:rsidP="005E70BB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Developing long term customer relationship to increase market share of the company</w:t>
      </w:r>
    </w:p>
    <w:p w14:paraId="540B6AB0" w14:textId="1F612595" w:rsidR="005E70BB" w:rsidRPr="005E70BB" w:rsidRDefault="005E70BB" w:rsidP="005E70BB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Leading distributor to improve business potentials and market penetration of the company</w:t>
      </w:r>
    </w:p>
    <w:p w14:paraId="3AE38144" w14:textId="4D7D4334" w:rsidR="005E70BB" w:rsidRPr="005E70BB" w:rsidRDefault="005E70BB" w:rsidP="005E70BB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>Seeking for new business opportunities for both existing and potential customers</w:t>
      </w:r>
    </w:p>
    <w:p w14:paraId="3317FF55" w14:textId="77777777" w:rsidR="0027313C" w:rsidRPr="005E70BB" w:rsidRDefault="0027313C" w:rsidP="0027313C">
      <w:pPr>
        <w:jc w:val="both"/>
        <w:rPr>
          <w:rFonts w:asciiTheme="minorHAnsi" w:hAnsiTheme="minorHAnsi" w:cstheme="minorHAnsi"/>
        </w:rPr>
      </w:pPr>
    </w:p>
    <w:p w14:paraId="0A68D701" w14:textId="77777777" w:rsidR="005E70BB" w:rsidRPr="005E70BB" w:rsidRDefault="005E70BB" w:rsidP="0027313C">
      <w:pPr>
        <w:jc w:val="both"/>
        <w:rPr>
          <w:rFonts w:asciiTheme="minorHAnsi" w:hAnsiTheme="minorHAnsi" w:cstheme="minorHAnsi"/>
        </w:rPr>
      </w:pPr>
    </w:p>
    <w:p w14:paraId="7225B64D" w14:textId="56B04C79" w:rsidR="005E70BB" w:rsidRPr="005E70BB" w:rsidRDefault="005E70BB" w:rsidP="0027313C">
      <w:pPr>
        <w:jc w:val="both"/>
        <w:rPr>
          <w:rFonts w:asciiTheme="minorHAnsi" w:hAnsiTheme="minorHAnsi" w:cstheme="minorHAnsi"/>
          <w:b/>
          <w:u w:val="single"/>
        </w:rPr>
      </w:pPr>
      <w:r w:rsidRPr="005E70BB">
        <w:rPr>
          <w:rFonts w:asciiTheme="minorHAnsi" w:hAnsiTheme="minorHAnsi" w:cstheme="minorHAnsi"/>
          <w:b/>
          <w:u w:val="single"/>
        </w:rPr>
        <w:t>SUMMARY</w:t>
      </w:r>
    </w:p>
    <w:p w14:paraId="4472A01D" w14:textId="77777777" w:rsidR="005E70BB" w:rsidRPr="005E70BB" w:rsidRDefault="005E70BB" w:rsidP="0027313C">
      <w:pPr>
        <w:jc w:val="both"/>
        <w:rPr>
          <w:rFonts w:asciiTheme="minorHAnsi" w:hAnsiTheme="minorHAnsi" w:cstheme="minorHAnsi"/>
          <w:b/>
          <w:u w:val="single"/>
        </w:rPr>
      </w:pPr>
    </w:p>
    <w:p w14:paraId="7C75506C" w14:textId="019FA05D" w:rsidR="005E70BB" w:rsidRPr="005E70BB" w:rsidRDefault="005E70BB" w:rsidP="005E70BB">
      <w:pPr>
        <w:jc w:val="both"/>
        <w:rPr>
          <w:rFonts w:asciiTheme="minorHAnsi" w:hAnsiTheme="minorHAnsi" w:cstheme="minorHAnsi"/>
        </w:rPr>
      </w:pPr>
      <w:r w:rsidRPr="005E70BB">
        <w:rPr>
          <w:rFonts w:asciiTheme="minorHAnsi" w:hAnsiTheme="minorHAnsi" w:cstheme="minorHAnsi"/>
        </w:rPr>
        <w:t xml:space="preserve">Highly motivated and goal-oriented young professional committed to pursuing </w:t>
      </w:r>
      <w:r w:rsidRPr="005E70BB">
        <w:rPr>
          <w:rFonts w:asciiTheme="minorHAnsi" w:hAnsiTheme="minorHAnsi" w:cstheme="minorHAnsi"/>
        </w:rPr>
        <w:t xml:space="preserve">a long term career in Sales and </w:t>
      </w:r>
      <w:r w:rsidRPr="005E70BB">
        <w:rPr>
          <w:rFonts w:asciiTheme="minorHAnsi" w:hAnsiTheme="minorHAnsi" w:cstheme="minorHAnsi"/>
        </w:rPr>
        <w:t>Business Management. I believe my experience, personal traits, skills and competencies like integrity, adaptability to</w:t>
      </w:r>
      <w:r w:rsidRPr="005E70BB">
        <w:rPr>
          <w:rFonts w:asciiTheme="minorHAnsi" w:hAnsiTheme="minorHAnsi" w:cstheme="minorHAnsi"/>
        </w:rPr>
        <w:t xml:space="preserve"> </w:t>
      </w:r>
      <w:r w:rsidRPr="005E70BB">
        <w:rPr>
          <w:rFonts w:asciiTheme="minorHAnsi" w:hAnsiTheme="minorHAnsi" w:cstheme="minorHAnsi"/>
        </w:rPr>
        <w:t>change, agility, curiosity, quick learner, easy to communicate and hardworking will meet the necessities of the</w:t>
      </w:r>
      <w:r w:rsidRPr="005E70BB">
        <w:rPr>
          <w:rFonts w:asciiTheme="minorHAnsi" w:hAnsiTheme="minorHAnsi" w:cstheme="minorHAnsi"/>
        </w:rPr>
        <w:t xml:space="preserve"> </w:t>
      </w:r>
      <w:r w:rsidRPr="005E70BB">
        <w:rPr>
          <w:rFonts w:asciiTheme="minorHAnsi" w:hAnsiTheme="minorHAnsi" w:cstheme="minorHAnsi"/>
        </w:rPr>
        <w:t>positions in sales and business development.</w:t>
      </w:r>
    </w:p>
    <w:p w14:paraId="2BCF9C6A" w14:textId="77777777" w:rsidR="005E70BB" w:rsidRPr="005E70BB" w:rsidRDefault="005E70BB" w:rsidP="0027313C">
      <w:pPr>
        <w:jc w:val="both"/>
        <w:rPr>
          <w:rFonts w:asciiTheme="minorHAnsi" w:hAnsiTheme="minorHAnsi" w:cstheme="minorHAnsi"/>
        </w:rPr>
      </w:pPr>
    </w:p>
    <w:p w14:paraId="687C08F4" w14:textId="77777777" w:rsidR="00A41B63" w:rsidRPr="005E70BB" w:rsidRDefault="00A41B63" w:rsidP="00A236D0">
      <w:pPr>
        <w:jc w:val="both"/>
        <w:rPr>
          <w:rFonts w:asciiTheme="minorHAnsi" w:hAnsiTheme="minorHAnsi" w:cstheme="minorHAnsi"/>
        </w:rPr>
      </w:pPr>
    </w:p>
    <w:p w14:paraId="7D683FF8" w14:textId="4E83C865" w:rsidR="00AF5CB4" w:rsidRPr="005E70BB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5E70BB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5E70BB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5E70BB">
        <w:rPr>
          <w:rFonts w:asciiTheme="minorHAnsi" w:hAnsiTheme="minorHAnsi" w:cstheme="minorHAnsi"/>
          <w:bCs/>
          <w:lang w:eastAsia="en-US"/>
        </w:rPr>
        <w:t xml:space="preserve">on </w:t>
      </w:r>
      <w:r w:rsidRPr="005E70BB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5E70BB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5E70BB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5E70BB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5E70BB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363DFB" w:rsidRDefault="00AF5CB4" w:rsidP="00AF5CB4">
      <w:pPr>
        <w:jc w:val="both"/>
        <w:rPr>
          <w:rFonts w:asciiTheme="minorHAnsi" w:hAnsiTheme="minorHAnsi" w:cstheme="minorHAnsi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CF715" w14:textId="77777777" w:rsidR="00FB45A6" w:rsidRDefault="00FB45A6">
      <w:r>
        <w:separator/>
      </w:r>
    </w:p>
  </w:endnote>
  <w:endnote w:type="continuationSeparator" w:id="0">
    <w:p w14:paraId="7E32AF0A" w14:textId="77777777" w:rsidR="00FB45A6" w:rsidRDefault="00FB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52540" w14:textId="77777777" w:rsidR="00FB45A6" w:rsidRDefault="00FB45A6">
      <w:r>
        <w:separator/>
      </w:r>
    </w:p>
  </w:footnote>
  <w:footnote w:type="continuationSeparator" w:id="0">
    <w:p w14:paraId="0E0A4B4B" w14:textId="77777777" w:rsidR="00FB45A6" w:rsidRDefault="00FB4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5E2"/>
    <w:multiLevelType w:val="hybridMultilevel"/>
    <w:tmpl w:val="578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12ECB"/>
    <w:multiLevelType w:val="hybridMultilevel"/>
    <w:tmpl w:val="A1B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566C99"/>
    <w:multiLevelType w:val="hybridMultilevel"/>
    <w:tmpl w:val="F2D42E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FD6F0A"/>
    <w:multiLevelType w:val="hybridMultilevel"/>
    <w:tmpl w:val="5858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F675FC"/>
    <w:multiLevelType w:val="hybridMultilevel"/>
    <w:tmpl w:val="338C0E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7E1C69"/>
    <w:multiLevelType w:val="hybridMultilevel"/>
    <w:tmpl w:val="5312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E086C"/>
    <w:multiLevelType w:val="hybridMultilevel"/>
    <w:tmpl w:val="9230B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92FDF"/>
    <w:multiLevelType w:val="hybridMultilevel"/>
    <w:tmpl w:val="F44EEF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157B90"/>
    <w:multiLevelType w:val="hybridMultilevel"/>
    <w:tmpl w:val="F5A2E846"/>
    <w:lvl w:ilvl="0" w:tplc="1C4296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47498"/>
    <w:multiLevelType w:val="hybridMultilevel"/>
    <w:tmpl w:val="7AC68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ED1BF3"/>
    <w:multiLevelType w:val="hybridMultilevel"/>
    <w:tmpl w:val="7BBC3E14"/>
    <w:lvl w:ilvl="0" w:tplc="E2BE4B8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B40AAE"/>
    <w:multiLevelType w:val="hybridMultilevel"/>
    <w:tmpl w:val="E93C2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38"/>
  </w:num>
  <w:num w:numId="4">
    <w:abstractNumId w:val="1"/>
  </w:num>
  <w:num w:numId="5">
    <w:abstractNumId w:val="24"/>
  </w:num>
  <w:num w:numId="6">
    <w:abstractNumId w:val="2"/>
  </w:num>
  <w:num w:numId="7">
    <w:abstractNumId w:val="35"/>
  </w:num>
  <w:num w:numId="8">
    <w:abstractNumId w:val="6"/>
  </w:num>
  <w:num w:numId="9">
    <w:abstractNumId w:val="23"/>
  </w:num>
  <w:num w:numId="10">
    <w:abstractNumId w:val="34"/>
  </w:num>
  <w:num w:numId="11">
    <w:abstractNumId w:val="36"/>
  </w:num>
  <w:num w:numId="12">
    <w:abstractNumId w:val="10"/>
  </w:num>
  <w:num w:numId="13">
    <w:abstractNumId w:val="29"/>
  </w:num>
  <w:num w:numId="14">
    <w:abstractNumId w:val="42"/>
  </w:num>
  <w:num w:numId="15">
    <w:abstractNumId w:val="18"/>
  </w:num>
  <w:num w:numId="16">
    <w:abstractNumId w:val="11"/>
  </w:num>
  <w:num w:numId="17">
    <w:abstractNumId w:val="43"/>
  </w:num>
  <w:num w:numId="18">
    <w:abstractNumId w:val="0"/>
  </w:num>
  <w:num w:numId="19">
    <w:abstractNumId w:val="21"/>
  </w:num>
  <w:num w:numId="20">
    <w:abstractNumId w:val="39"/>
  </w:num>
  <w:num w:numId="21">
    <w:abstractNumId w:val="41"/>
  </w:num>
  <w:num w:numId="22">
    <w:abstractNumId w:val="5"/>
  </w:num>
  <w:num w:numId="23">
    <w:abstractNumId w:val="45"/>
  </w:num>
  <w:num w:numId="24">
    <w:abstractNumId w:val="17"/>
  </w:num>
  <w:num w:numId="25">
    <w:abstractNumId w:val="37"/>
  </w:num>
  <w:num w:numId="26">
    <w:abstractNumId w:val="16"/>
  </w:num>
  <w:num w:numId="27">
    <w:abstractNumId w:val="32"/>
  </w:num>
  <w:num w:numId="28">
    <w:abstractNumId w:val="7"/>
  </w:num>
  <w:num w:numId="29">
    <w:abstractNumId w:val="8"/>
  </w:num>
  <w:num w:numId="30">
    <w:abstractNumId w:val="4"/>
  </w:num>
  <w:num w:numId="31">
    <w:abstractNumId w:val="15"/>
  </w:num>
  <w:num w:numId="32">
    <w:abstractNumId w:val="12"/>
  </w:num>
  <w:num w:numId="33">
    <w:abstractNumId w:val="13"/>
  </w:num>
  <w:num w:numId="34">
    <w:abstractNumId w:val="14"/>
  </w:num>
  <w:num w:numId="35">
    <w:abstractNumId w:val="46"/>
  </w:num>
  <w:num w:numId="36">
    <w:abstractNumId w:val="22"/>
  </w:num>
  <w:num w:numId="37">
    <w:abstractNumId w:val="40"/>
  </w:num>
  <w:num w:numId="38">
    <w:abstractNumId w:val="30"/>
  </w:num>
  <w:num w:numId="39">
    <w:abstractNumId w:val="3"/>
  </w:num>
  <w:num w:numId="40">
    <w:abstractNumId w:val="9"/>
  </w:num>
  <w:num w:numId="41">
    <w:abstractNumId w:val="26"/>
  </w:num>
  <w:num w:numId="42">
    <w:abstractNumId w:val="27"/>
  </w:num>
  <w:num w:numId="43">
    <w:abstractNumId w:val="31"/>
  </w:num>
  <w:num w:numId="44">
    <w:abstractNumId w:val="25"/>
  </w:num>
  <w:num w:numId="45">
    <w:abstractNumId w:val="20"/>
  </w:num>
  <w:num w:numId="46">
    <w:abstractNumId w:val="3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0639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0F73A3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C690C"/>
    <w:rsid w:val="001D1803"/>
    <w:rsid w:val="001E4830"/>
    <w:rsid w:val="001E6CFF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313C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3DFB"/>
    <w:rsid w:val="00364C10"/>
    <w:rsid w:val="00364E22"/>
    <w:rsid w:val="0036644A"/>
    <w:rsid w:val="0036796B"/>
    <w:rsid w:val="003722F6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1B36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2296"/>
    <w:rsid w:val="005D2BC2"/>
    <w:rsid w:val="005E0BDB"/>
    <w:rsid w:val="005E2EA0"/>
    <w:rsid w:val="005E70BB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3FBB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0D32"/>
    <w:rsid w:val="008C21A8"/>
    <w:rsid w:val="008E0F7B"/>
    <w:rsid w:val="008F2D37"/>
    <w:rsid w:val="008F3CAB"/>
    <w:rsid w:val="009002F9"/>
    <w:rsid w:val="00904BF3"/>
    <w:rsid w:val="00914DA8"/>
    <w:rsid w:val="00937A5B"/>
    <w:rsid w:val="009445B0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36D0"/>
    <w:rsid w:val="00A24676"/>
    <w:rsid w:val="00A26299"/>
    <w:rsid w:val="00A33481"/>
    <w:rsid w:val="00A34F2E"/>
    <w:rsid w:val="00A401D3"/>
    <w:rsid w:val="00A41935"/>
    <w:rsid w:val="00A41B63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24AD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25C7C"/>
    <w:rsid w:val="00C452EB"/>
    <w:rsid w:val="00C459BD"/>
    <w:rsid w:val="00C57D9A"/>
    <w:rsid w:val="00C61666"/>
    <w:rsid w:val="00C62096"/>
    <w:rsid w:val="00C67897"/>
    <w:rsid w:val="00C766D8"/>
    <w:rsid w:val="00C769F5"/>
    <w:rsid w:val="00C77353"/>
    <w:rsid w:val="00C92953"/>
    <w:rsid w:val="00C938D0"/>
    <w:rsid w:val="00CA0FAF"/>
    <w:rsid w:val="00CB37E8"/>
    <w:rsid w:val="00CB4446"/>
    <w:rsid w:val="00CB763F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85A40"/>
    <w:rsid w:val="00E9010B"/>
    <w:rsid w:val="00EA0983"/>
    <w:rsid w:val="00EA14AD"/>
    <w:rsid w:val="00EA16CC"/>
    <w:rsid w:val="00EA2DEE"/>
    <w:rsid w:val="00EA6A13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B45A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2024-03-20T19:17:00Z</dcterms:created>
  <dcterms:modified xsi:type="dcterms:W3CDTF">2024-03-20T19:17:00Z</dcterms:modified>
</cp:coreProperties>
</file>