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A5E0" w14:textId="277B346E" w:rsidR="003B0FC1" w:rsidRPr="001C00A8" w:rsidRDefault="00C03107" w:rsidP="00AF6C8C">
      <w:pPr>
        <w:shd w:val="clear" w:color="auto" w:fill="244061" w:themeFill="accent1" w:themeFillShade="80"/>
        <w:spacing w:line="240" w:lineRule="auto"/>
        <w:rPr>
          <w:rFonts w:ascii="Avenir Book" w:hAnsi="Avenir Book"/>
          <w:color w:val="DAEEF3" w:themeColor="accent5" w:themeTint="33"/>
          <w:sz w:val="20"/>
          <w:szCs w:val="20"/>
        </w:rPr>
      </w:pPr>
      <w:r w:rsidRPr="001C00A8">
        <w:rPr>
          <w:rFonts w:ascii="Avenir Book" w:hAnsi="Avenir Book"/>
          <w:noProof/>
          <w:color w:val="DAEEF3" w:themeColor="accent5" w:themeTint="33"/>
          <w:sz w:val="28"/>
          <w:szCs w:val="28"/>
        </w:rPr>
        <mc:AlternateContent>
          <mc:Choice Requires="wps">
            <w:drawing>
              <wp:anchor distT="0" distB="0" distL="114300" distR="114300" simplePos="0" relativeHeight="251676672" behindDoc="0" locked="0" layoutInCell="1" allowOverlap="1" wp14:anchorId="73ED763C" wp14:editId="161CF4BA">
                <wp:simplePos x="0" y="0"/>
                <wp:positionH relativeFrom="column">
                  <wp:posOffset>-1228098</wp:posOffset>
                </wp:positionH>
                <wp:positionV relativeFrom="paragraph">
                  <wp:posOffset>-1168029</wp:posOffset>
                </wp:positionV>
                <wp:extent cx="10405328" cy="1007842"/>
                <wp:effectExtent l="0" t="0" r="8890" b="8255"/>
                <wp:wrapNone/>
                <wp:docPr id="570976278" name="Text Box 3"/>
                <wp:cNvGraphicFramePr/>
                <a:graphic xmlns:a="http://schemas.openxmlformats.org/drawingml/2006/main">
                  <a:graphicData uri="http://schemas.microsoft.com/office/word/2010/wordprocessingShape">
                    <wps:wsp>
                      <wps:cNvSpPr txBox="1"/>
                      <wps:spPr>
                        <a:xfrm>
                          <a:off x="0" y="0"/>
                          <a:ext cx="10405328" cy="1007842"/>
                        </a:xfrm>
                        <a:prstGeom prst="rect">
                          <a:avLst/>
                        </a:prstGeom>
                        <a:solidFill>
                          <a:schemeClr val="accent1">
                            <a:lumMod val="50000"/>
                          </a:schemeClr>
                        </a:solidFill>
                        <a:ln w="6350">
                          <a:solidFill>
                            <a:prstClr val="black"/>
                          </a:solidFill>
                        </a:ln>
                      </wps:spPr>
                      <wps:txb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N</w:t>
                            </w:r>
                            <w:r w:rsidRPr="00C03107">
                              <w:rPr>
                                <w:color w:val="DAEEF3" w:themeColor="accent5" w:themeTint="33"/>
                                <w:sz w:val="28"/>
                                <w:szCs w:val="28"/>
                              </w:rPr>
                              <w:t xml:space="preserve">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763C" id="_x0000_t202" coordsize="21600,21600" o:spt="202" path="m,l,21600r21600,l21600,xe">
                <v:stroke joinstyle="miter"/>
                <v:path gradientshapeok="t" o:connecttype="rect"/>
              </v:shapetype>
              <v:shape id="Text Box 3" o:spid="_x0000_s1026" type="#_x0000_t202" style="position:absolute;margin-left:-96.7pt;margin-top:-91.95pt;width:819.3pt;height:7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" fillcolor="#243f60 [1604]" strokeweight=".5pt">
                <v:textbo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N</w:t>
                      </w:r>
                      <w:r w:rsidRPr="00C03107">
                        <w:rPr>
                          <w:color w:val="DAEEF3" w:themeColor="accent5" w:themeTint="33"/>
                          <w:sz w:val="28"/>
                          <w:szCs w:val="28"/>
                        </w:rPr>
                        <w:t xml:space="preserve">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v:textbox>
              </v:shape>
            </w:pict>
          </mc:Fallback>
        </mc:AlternateContent>
      </w:r>
      <w:bookmarkStart w:id="0" w:name="_heading=h.1t3h5sf" w:colFirst="0" w:colLast="0"/>
      <w:bookmarkStart w:id="1" w:name="_heading=h.1fob9te" w:colFirst="0" w:colLast="0"/>
      <w:bookmarkEnd w:id="0"/>
      <w:bookmarkEnd w:id="1"/>
      <w:r w:rsidR="003B0FC1" w:rsidRPr="001C00A8">
        <w:rPr>
          <w:rFonts w:ascii="Avenir Book" w:eastAsia="Roboto" w:hAnsi="Avenir Book" w:cs="Roboto"/>
          <w:color w:val="DAEEF3" w:themeColor="accent5" w:themeTint="33"/>
          <w:sz w:val="20"/>
          <w:szCs w:val="20"/>
        </w:rPr>
        <w:t>Why This Project Was Chosen</w:t>
      </w:r>
    </w:p>
    <w:p w14:paraId="0E791044" w14:textId="77777777" w:rsidR="003B0FC1" w:rsidRPr="001C00A8" w:rsidRDefault="003B0FC1" w:rsidP="00AF6C8C">
      <w:pPr>
        <w:spacing w:line="240" w:lineRule="auto"/>
        <w:rPr>
          <w:rFonts w:ascii="Avenir Book" w:hAnsi="Avenir Book"/>
          <w:color w:val="DAEEF3" w:themeColor="accent5" w:themeTint="33"/>
          <w:sz w:val="20"/>
          <w:szCs w:val="20"/>
        </w:rPr>
      </w:pPr>
    </w:p>
    <w:p w14:paraId="33591DC6" w14:textId="77777777" w:rsidR="009E080E" w:rsidRPr="001C00A8" w:rsidRDefault="009E080E" w:rsidP="00AF6C8C">
      <w:pPr>
        <w:autoSpaceDE w:val="0"/>
        <w:autoSpaceDN w:val="0"/>
        <w:adjustRightInd w:val="0"/>
        <w:spacing w:after="400" w:line="240" w:lineRule="auto"/>
        <w:rPr>
          <w:rFonts w:ascii="Avenir Book" w:eastAsia="Roboto" w:hAnsi="Avenir Book" w:cs="Roboto"/>
          <w:sz w:val="16"/>
          <w:szCs w:val="16"/>
        </w:rPr>
      </w:pPr>
      <w:r w:rsidRPr="001C00A8">
        <w:rPr>
          <w:rFonts w:ascii="Avenir Book" w:eastAsia="Roboto" w:hAnsi="Avenir Book" w:cs="Roboto"/>
          <w:sz w:val="16"/>
          <w:szCs w:val="16"/>
        </w:rPr>
        <w:t xml:space="preserve">This project tackles a significant shortfall in economic data analysis, focusing on the delay in reporting quarterly Gross Domestic Product (GDP) figures, which adversely affects the ability of policymakers and market analysts to make timely decisions. </w:t>
      </w:r>
    </w:p>
    <w:p w14:paraId="26235FFE" w14:textId="15F3B4AE" w:rsidR="009E080E" w:rsidRPr="001C00A8" w:rsidRDefault="009E080E" w:rsidP="00AF6C8C">
      <w:pPr>
        <w:autoSpaceDE w:val="0"/>
        <w:autoSpaceDN w:val="0"/>
        <w:adjustRightInd w:val="0"/>
        <w:spacing w:after="400" w:line="240" w:lineRule="auto"/>
        <w:rPr>
          <w:rFonts w:ascii="Avenir Book" w:eastAsia="Roboto" w:hAnsi="Avenir Book" w:cs="Roboto"/>
          <w:sz w:val="16"/>
          <w:szCs w:val="16"/>
        </w:rPr>
      </w:pPr>
      <w:r w:rsidRPr="001C00A8">
        <w:rPr>
          <w:rFonts w:ascii="Avenir Book" w:eastAsia="Roboto" w:hAnsi="Avenir Book" w:cs="Roboto"/>
          <w:sz w:val="16"/>
          <w:szCs w:val="16"/>
        </w:rPr>
        <w:t xml:space="preserve">In the context of a rapidly evolving economic environment, the demand for immediate data reflecting consumer spending patterns is increasingly urgent. Our aim is to bridge this gap by identifying high-frequency data proxies that provide faster and more precise insights into consumer </w:t>
      </w:r>
      <w:proofErr w:type="spellStart"/>
      <w:r w:rsidRPr="001C00A8">
        <w:rPr>
          <w:rFonts w:ascii="Avenir Book" w:eastAsia="Roboto" w:hAnsi="Avenir Book" w:cs="Roboto"/>
          <w:sz w:val="16"/>
          <w:szCs w:val="16"/>
        </w:rPr>
        <w:t>behavio</w:t>
      </w:r>
      <w:r w:rsidR="00BB5B84" w:rsidRPr="001C00A8">
        <w:rPr>
          <w:rFonts w:ascii="Avenir Book" w:eastAsia="Roboto" w:hAnsi="Avenir Book" w:cs="Roboto"/>
          <w:sz w:val="16"/>
          <w:szCs w:val="16"/>
        </w:rPr>
        <w:t>u</w:t>
      </w:r>
      <w:r w:rsidRPr="001C00A8">
        <w:rPr>
          <w:rFonts w:ascii="Avenir Book" w:eastAsia="Roboto" w:hAnsi="Avenir Book" w:cs="Roboto"/>
          <w:sz w:val="16"/>
          <w:szCs w:val="16"/>
        </w:rPr>
        <w:t>r</w:t>
      </w:r>
      <w:proofErr w:type="spellEnd"/>
      <w:r w:rsidRPr="001C00A8">
        <w:rPr>
          <w:rFonts w:ascii="Avenir Book" w:eastAsia="Roboto" w:hAnsi="Avenir Book" w:cs="Roboto"/>
          <w:sz w:val="16"/>
          <w:szCs w:val="16"/>
        </w:rPr>
        <w:t>.</w:t>
      </w:r>
    </w:p>
    <w:p w14:paraId="4C22598B" w14:textId="2DA3F633" w:rsidR="009E080E" w:rsidRPr="001C00A8" w:rsidRDefault="009E080E" w:rsidP="00AF6C8C">
      <w:pPr>
        <w:autoSpaceDE w:val="0"/>
        <w:autoSpaceDN w:val="0"/>
        <w:adjustRightInd w:val="0"/>
        <w:spacing w:after="400" w:line="240" w:lineRule="auto"/>
        <w:rPr>
          <w:rFonts w:ascii="Avenir Book" w:eastAsia="Roboto" w:hAnsi="Avenir Book" w:cs="Roboto"/>
          <w:sz w:val="16"/>
          <w:szCs w:val="16"/>
        </w:rPr>
      </w:pPr>
      <w:r w:rsidRPr="001C00A8">
        <w:rPr>
          <w:rFonts w:ascii="Avenir Book" w:eastAsia="Roboto" w:hAnsi="Avenir Book" w:cs="Roboto"/>
          <w:sz w:val="16"/>
          <w:szCs w:val="16"/>
        </w:rPr>
        <w:t xml:space="preserve">The </w:t>
      </w:r>
      <w:r w:rsidRPr="001C00A8">
        <w:rPr>
          <w:rFonts w:ascii="Avenir Book" w:eastAsia="Roboto" w:hAnsi="Avenir Book" w:cs="Roboto"/>
          <w:sz w:val="16"/>
          <w:szCs w:val="16"/>
        </w:rPr>
        <w:t>imperative</w:t>
      </w:r>
      <w:r w:rsidRPr="001C00A8">
        <w:rPr>
          <w:rFonts w:ascii="Avenir Book" w:eastAsia="Roboto" w:hAnsi="Avenir Book" w:cs="Roboto"/>
          <w:sz w:val="16"/>
          <w:szCs w:val="16"/>
        </w:rPr>
        <w:t xml:space="preserve"> for this </w:t>
      </w:r>
      <w:r w:rsidRPr="001C00A8">
        <w:rPr>
          <w:rFonts w:ascii="Avenir Book" w:eastAsia="Roboto" w:hAnsi="Avenir Book" w:cs="Roboto"/>
          <w:sz w:val="16"/>
          <w:szCs w:val="16"/>
        </w:rPr>
        <w:t>project</w:t>
      </w:r>
      <w:r w:rsidRPr="001C00A8">
        <w:rPr>
          <w:rFonts w:ascii="Avenir Book" w:eastAsia="Roboto" w:hAnsi="Avenir Book" w:cs="Roboto"/>
          <w:sz w:val="16"/>
          <w:szCs w:val="16"/>
        </w:rPr>
        <w:t xml:space="preserve"> is rooted in the notable lag associated with traditional economic indicators like GDP reports, which are often inadequate in capturing the instantaneous state of consumer spending. Such delays can lead to </w:t>
      </w:r>
      <w:r w:rsidRPr="001C00A8">
        <w:rPr>
          <w:rFonts w:ascii="Avenir Book" w:eastAsia="Roboto" w:hAnsi="Avenir Book" w:cs="Roboto"/>
          <w:sz w:val="16"/>
          <w:szCs w:val="16"/>
        </w:rPr>
        <w:t>sub</w:t>
      </w:r>
      <w:r w:rsidR="00BB5B84" w:rsidRPr="001C00A8">
        <w:rPr>
          <w:rFonts w:ascii="Avenir Book" w:eastAsia="Roboto" w:hAnsi="Avenir Book" w:cs="Roboto"/>
          <w:sz w:val="16"/>
          <w:szCs w:val="16"/>
        </w:rPr>
        <w:t>-</w:t>
      </w:r>
      <w:r w:rsidRPr="001C00A8">
        <w:rPr>
          <w:rFonts w:ascii="Avenir Book" w:eastAsia="Roboto" w:hAnsi="Avenir Book" w:cs="Roboto"/>
          <w:sz w:val="16"/>
          <w:szCs w:val="16"/>
        </w:rPr>
        <w:t xml:space="preserve">optimal decision-making processes among governments and businesses. By harnessing high-frequency data, this project </w:t>
      </w:r>
      <w:proofErr w:type="spellStart"/>
      <w:r w:rsidRPr="001C00A8">
        <w:rPr>
          <w:rFonts w:ascii="Avenir Book" w:eastAsia="Roboto" w:hAnsi="Avenir Book" w:cs="Roboto"/>
          <w:sz w:val="16"/>
          <w:szCs w:val="16"/>
        </w:rPr>
        <w:t>endeavo</w:t>
      </w:r>
      <w:r w:rsidR="00560735" w:rsidRPr="001C00A8">
        <w:rPr>
          <w:rFonts w:ascii="Avenir Book" w:eastAsia="Roboto" w:hAnsi="Avenir Book" w:cs="Roboto"/>
          <w:sz w:val="16"/>
          <w:szCs w:val="16"/>
        </w:rPr>
        <w:t>u</w:t>
      </w:r>
      <w:r w:rsidRPr="001C00A8">
        <w:rPr>
          <w:rFonts w:ascii="Avenir Book" w:eastAsia="Roboto" w:hAnsi="Avenir Book" w:cs="Roboto"/>
          <w:sz w:val="16"/>
          <w:szCs w:val="16"/>
        </w:rPr>
        <w:t>rs</w:t>
      </w:r>
      <w:proofErr w:type="spellEnd"/>
      <w:r w:rsidRPr="001C00A8">
        <w:rPr>
          <w:rFonts w:ascii="Avenir Book" w:eastAsia="Roboto" w:hAnsi="Avenir Book" w:cs="Roboto"/>
          <w:sz w:val="16"/>
          <w:szCs w:val="16"/>
        </w:rPr>
        <w:t xml:space="preserve"> to furnish a more immediate comprehension of consumer expenditure, thereby supporting the formulation of more agile economic policies and strategies.</w:t>
      </w:r>
    </w:p>
    <w:p w14:paraId="251FAD8B" w14:textId="4C0AD539" w:rsidR="0019351A" w:rsidRPr="001C00A8" w:rsidRDefault="0019351A"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Specific Questions or Goals</w:t>
      </w:r>
    </w:p>
    <w:p w14:paraId="508C93B2" w14:textId="77777777" w:rsidR="003B0FC1" w:rsidRPr="001C00A8" w:rsidRDefault="003B0FC1" w:rsidP="00AF6C8C">
      <w:pPr>
        <w:spacing w:line="240" w:lineRule="auto"/>
        <w:rPr>
          <w:rFonts w:ascii="Avenir Book" w:hAnsi="Avenir Book"/>
        </w:rPr>
      </w:pPr>
    </w:p>
    <w:p w14:paraId="4B516CA9" w14:textId="2FAC3068" w:rsidR="0019351A" w:rsidRPr="001C00A8" w:rsidRDefault="0019351A" w:rsidP="00AF6C8C">
      <w:pPr>
        <w:keepNext/>
        <w:autoSpaceDE w:val="0"/>
        <w:autoSpaceDN w:val="0"/>
        <w:adjustRightInd w:val="0"/>
        <w:spacing w:after="400"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The project is driven by several key questions aimed at enhancing our understanding of real-time economic dynamics:</w:t>
      </w:r>
    </w:p>
    <w:p w14:paraId="374B09AC" w14:textId="77777777" w:rsidR="0019351A" w:rsidRPr="001C00A8" w:rsidRDefault="0019351A" w:rsidP="00AF6C8C">
      <w:pPr>
        <w:pStyle w:val="ListParagraph"/>
        <w:numPr>
          <w:ilvl w:val="0"/>
          <w:numId w:val="1"/>
        </w:num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Identification of high-frequency data sources as accurate proxies for consumer spending.</w:t>
      </w:r>
    </w:p>
    <w:p w14:paraId="77010C51" w14:textId="4B1F9142" w:rsidR="0019351A" w:rsidRPr="001C00A8" w:rsidRDefault="0019351A" w:rsidP="00AF6C8C">
      <w:pPr>
        <w:pStyle w:val="ListParagraph"/>
        <w:numPr>
          <w:ilvl w:val="0"/>
          <w:numId w:val="1"/>
        </w:num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Validation of these proxies against established consumer expenditure measures.</w:t>
      </w:r>
    </w:p>
    <w:p w14:paraId="7E428817" w14:textId="77777777" w:rsidR="0019351A" w:rsidRPr="001C00A8" w:rsidRDefault="0019351A" w:rsidP="00AF6C8C">
      <w:pPr>
        <w:pStyle w:val="ListParagraph"/>
        <w:numPr>
          <w:ilvl w:val="0"/>
          <w:numId w:val="1"/>
        </w:num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Development of techniques to ensure these proxies offer immediate and reliable insights.</w:t>
      </w:r>
    </w:p>
    <w:p w14:paraId="596BE68C" w14:textId="50A2A357" w:rsidR="0019351A" w:rsidRPr="001C00A8" w:rsidRDefault="0019351A" w:rsidP="00AF6C8C">
      <w:pPr>
        <w:pStyle w:val="ListParagraph"/>
        <w:numPr>
          <w:ilvl w:val="0"/>
          <w:numId w:val="1"/>
        </w:num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 xml:space="preserve">Addressing potential discrepancies and </w:t>
      </w:r>
      <w:proofErr w:type="spellStart"/>
      <w:r w:rsidRPr="001C00A8">
        <w:rPr>
          <w:rFonts w:ascii="Avenir Book" w:eastAsia="Roboto" w:hAnsi="Avenir Book" w:cs="Roboto"/>
          <w:sz w:val="16"/>
          <w:szCs w:val="16"/>
          <w:highlight w:val="white"/>
        </w:rPr>
        <w:t>harmoni</w:t>
      </w:r>
      <w:r w:rsidR="00E77C15" w:rsidRPr="001C00A8">
        <w:rPr>
          <w:rFonts w:ascii="Avenir Book" w:eastAsia="Roboto" w:hAnsi="Avenir Book" w:cs="Roboto"/>
          <w:sz w:val="16"/>
          <w:szCs w:val="16"/>
          <w:highlight w:val="white"/>
        </w:rPr>
        <w:t>s</w:t>
      </w:r>
      <w:r w:rsidRPr="001C00A8">
        <w:rPr>
          <w:rFonts w:ascii="Avenir Book" w:eastAsia="Roboto" w:hAnsi="Avenir Book" w:cs="Roboto"/>
          <w:sz w:val="16"/>
          <w:szCs w:val="16"/>
          <w:highlight w:val="white"/>
        </w:rPr>
        <w:t>ing</w:t>
      </w:r>
      <w:proofErr w:type="spellEnd"/>
      <w:r w:rsidRPr="001C00A8">
        <w:rPr>
          <w:rFonts w:ascii="Avenir Book" w:eastAsia="Roboto" w:hAnsi="Avenir Book" w:cs="Roboto"/>
          <w:sz w:val="16"/>
          <w:szCs w:val="16"/>
          <w:highlight w:val="white"/>
        </w:rPr>
        <w:t xml:space="preserve"> data frequencies for accurate analysis.</w:t>
      </w:r>
    </w:p>
    <w:p w14:paraId="33E06395" w14:textId="725B7F1E" w:rsidR="0019351A" w:rsidRPr="001C00A8" w:rsidRDefault="0019351A" w:rsidP="00AF6C8C">
      <w:pPr>
        <w:pStyle w:val="ListParagraph"/>
        <w:numPr>
          <w:ilvl w:val="0"/>
          <w:numId w:val="1"/>
        </w:num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Ensuring the economic relevance of the findings beyond mere statistical correlations</w:t>
      </w:r>
    </w:p>
    <w:p w14:paraId="7394C886" w14:textId="341EFECF" w:rsidR="0019351A" w:rsidRPr="001C00A8"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Reference to Similar Studies</w:t>
      </w:r>
    </w:p>
    <w:p w14:paraId="2DDDC2BA" w14:textId="1347DC33" w:rsidR="0019351A" w:rsidRPr="001C00A8" w:rsidRDefault="0019351A" w:rsidP="00AF6C8C">
      <w:pPr>
        <w:autoSpaceDE w:val="0"/>
        <w:autoSpaceDN w:val="0"/>
        <w:adjustRightInd w:val="0"/>
        <w:spacing w:after="400"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 xml:space="preserve">Similar initiatives have explored alternative data in economic </w:t>
      </w:r>
      <w:r w:rsidR="007E5544" w:rsidRPr="001C00A8">
        <w:rPr>
          <w:rFonts w:ascii="Avenir Book" w:eastAsia="Roboto" w:hAnsi="Avenir Book" w:cs="Roboto"/>
          <w:sz w:val="16"/>
          <w:szCs w:val="16"/>
          <w:highlight w:val="white"/>
        </w:rPr>
        <w:t>forecasting</w:t>
      </w:r>
      <w:r w:rsidR="009D72ED" w:rsidRPr="001C00A8">
        <w:rPr>
          <w:rFonts w:ascii="Avenir Book" w:eastAsia="Roboto" w:hAnsi="Avenir Book" w:cs="Roboto"/>
          <w:sz w:val="16"/>
          <w:szCs w:val="16"/>
          <w:highlight w:val="white"/>
        </w:rPr>
        <w:t xml:space="preserve">, such as credit card transaction data, retail foot traffic, and online search trends as proxies for consumer </w:t>
      </w:r>
      <w:proofErr w:type="spellStart"/>
      <w:r w:rsidR="009D72ED" w:rsidRPr="001C00A8">
        <w:rPr>
          <w:rFonts w:ascii="Avenir Book" w:eastAsia="Roboto" w:hAnsi="Avenir Book" w:cs="Roboto"/>
          <w:sz w:val="16"/>
          <w:szCs w:val="16"/>
          <w:highlight w:val="white"/>
        </w:rPr>
        <w:t>behaviou</w:t>
      </w:r>
      <w:r w:rsidRPr="001C00A8">
        <w:rPr>
          <w:rFonts w:ascii="Avenir Book" w:eastAsia="Roboto" w:hAnsi="Avenir Book" w:cs="Roboto"/>
          <w:sz w:val="16"/>
          <w:szCs w:val="16"/>
          <w:highlight w:val="white"/>
        </w:rPr>
        <w:t>r</w:t>
      </w:r>
      <w:proofErr w:type="spellEnd"/>
      <w:r w:rsidRPr="001C00A8">
        <w:rPr>
          <w:rFonts w:ascii="Avenir Book" w:eastAsia="Roboto" w:hAnsi="Avenir Book" w:cs="Roboto"/>
          <w:sz w:val="16"/>
          <w:szCs w:val="16"/>
          <w:highlight w:val="white"/>
        </w:rPr>
        <w:t>. These studies underscore the potential of high-frequency data to enhance our understanding of economic trends in near real-time, supporting the rationale for this project's approach.</w:t>
      </w:r>
      <w:r w:rsidR="00560735" w:rsidRPr="001C00A8">
        <w:rPr>
          <w:rFonts w:ascii="Avenir Book" w:eastAsia="Roboto" w:hAnsi="Avenir Book" w:cs="Roboto"/>
          <w:sz w:val="16"/>
          <w:szCs w:val="16"/>
          <w:highlight w:val="white"/>
        </w:rPr>
        <w:t xml:space="preserve"> We found specific inspiration from this research done by </w:t>
      </w:r>
      <w:r w:rsidR="00560735" w:rsidRPr="001C00A8">
        <w:rPr>
          <w:rFonts w:ascii="Avenir Book" w:eastAsia="Roboto" w:hAnsi="Avenir Book" w:cs="Roboto"/>
          <w:i/>
          <w:iCs/>
          <w:color w:val="7F7F7F" w:themeColor="text1" w:themeTint="80"/>
          <w:sz w:val="16"/>
          <w:szCs w:val="16"/>
          <w:highlight w:val="white"/>
        </w:rPr>
        <w:t>McCracken, M.W., Ng, S., 2015; FRED-MD: A Monthly Database for Macroeconomic Research, Federal Reserve Bank of St. Louis Working Paper 2015-012. URL https</w:t>
      </w:r>
      <w:r w:rsidR="00560735" w:rsidRPr="001C00A8">
        <w:rPr>
          <w:rFonts w:ascii="Avenir Book" w:hAnsi="Avenir Book"/>
          <w:i/>
          <w:iCs/>
          <w:color w:val="7F7F7F" w:themeColor="text1" w:themeTint="80"/>
          <w:sz w:val="13"/>
          <w:szCs w:val="13"/>
        </w:rPr>
        <w:t>://doi.org/10.20955/wp.2015.012</w:t>
      </w:r>
    </w:p>
    <w:p w14:paraId="2F8431C3" w14:textId="412E7E7E" w:rsidR="0019351A" w:rsidRPr="001C00A8"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Compelling Statement of Proposed Work</w:t>
      </w:r>
    </w:p>
    <w:p w14:paraId="4001AD94" w14:textId="406C9E02" w:rsidR="0029168F" w:rsidRPr="001C00A8" w:rsidRDefault="0019351A" w:rsidP="00AF6C8C">
      <w:p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r w:rsidRPr="001C00A8">
        <w:rPr>
          <w:rFonts w:ascii="Avenir Book" w:eastAsia="Roboto" w:hAnsi="Avenir Book" w:cs="Roboto"/>
          <w:sz w:val="16"/>
          <w:szCs w:val="16"/>
          <w:highlight w:val="white"/>
        </w:rPr>
        <w:t xml:space="preserve">The proposed work is compelling as it </w:t>
      </w:r>
      <w:r w:rsidR="00560735" w:rsidRPr="001C00A8">
        <w:rPr>
          <w:rFonts w:ascii="Avenir Book" w:eastAsia="Roboto" w:hAnsi="Avenir Book" w:cs="Roboto"/>
          <w:sz w:val="16"/>
          <w:szCs w:val="16"/>
          <w:highlight w:val="white"/>
        </w:rPr>
        <w:t>addresses a significant gap in economic data analysis and</w:t>
      </w:r>
      <w:r w:rsidRPr="001C00A8">
        <w:rPr>
          <w:rFonts w:ascii="Avenir Book" w:eastAsia="Roboto" w:hAnsi="Avenir Book" w:cs="Roboto"/>
          <w:sz w:val="16"/>
          <w:szCs w:val="16"/>
          <w:highlight w:val="white"/>
        </w:rPr>
        <w:t xml:space="preserve"> pioneers the systematic identification, </w:t>
      </w:r>
      <w:proofErr w:type="spellStart"/>
      <w:r w:rsidRPr="001C00A8">
        <w:rPr>
          <w:rFonts w:ascii="Avenir Book" w:eastAsia="Roboto" w:hAnsi="Avenir Book" w:cs="Roboto"/>
          <w:sz w:val="16"/>
          <w:szCs w:val="16"/>
          <w:highlight w:val="white"/>
        </w:rPr>
        <w:t>harmoni</w:t>
      </w:r>
      <w:r w:rsidR="009D72ED" w:rsidRPr="001C00A8">
        <w:rPr>
          <w:rFonts w:ascii="Avenir Book" w:eastAsia="Roboto" w:hAnsi="Avenir Book" w:cs="Roboto"/>
          <w:sz w:val="16"/>
          <w:szCs w:val="16"/>
          <w:highlight w:val="white"/>
        </w:rPr>
        <w:t>s</w:t>
      </w:r>
      <w:r w:rsidRPr="001C00A8">
        <w:rPr>
          <w:rFonts w:ascii="Avenir Book" w:eastAsia="Roboto" w:hAnsi="Avenir Book" w:cs="Roboto"/>
          <w:sz w:val="16"/>
          <w:szCs w:val="16"/>
          <w:highlight w:val="white"/>
        </w:rPr>
        <w:t>ation</w:t>
      </w:r>
      <w:proofErr w:type="spellEnd"/>
      <w:r w:rsidRPr="001C00A8">
        <w:rPr>
          <w:rFonts w:ascii="Avenir Book" w:eastAsia="Roboto" w:hAnsi="Avenir Book" w:cs="Roboto"/>
          <w:sz w:val="16"/>
          <w:szCs w:val="16"/>
          <w:highlight w:val="white"/>
        </w:rPr>
        <w:t>, and validation of alternative data sources for tracking consumer expenditure. By bridging the delay in reporting official economic figures, this project promises to offer timely insights crucial for informed decision-making and policy formulation in a rapidly evolving economic environment.</w:t>
      </w:r>
    </w:p>
    <w:p w14:paraId="1F961AFB" w14:textId="77777777" w:rsidR="00024618" w:rsidRPr="001C00A8" w:rsidRDefault="00024618" w:rsidP="00AF6C8C">
      <w:pPr>
        <w:tabs>
          <w:tab w:val="left" w:pos="220"/>
          <w:tab w:val="left" w:pos="720"/>
        </w:tabs>
        <w:autoSpaceDE w:val="0"/>
        <w:autoSpaceDN w:val="0"/>
        <w:adjustRightInd w:val="0"/>
        <w:spacing w:line="240" w:lineRule="auto"/>
        <w:rPr>
          <w:rFonts w:ascii="Avenir Book" w:eastAsia="Roboto" w:hAnsi="Avenir Book" w:cs="Roboto"/>
          <w:sz w:val="16"/>
          <w:szCs w:val="16"/>
          <w:highlight w:val="white"/>
        </w:rPr>
      </w:pPr>
    </w:p>
    <w:p w14:paraId="738D905C" w14:textId="77777777" w:rsidR="00024618" w:rsidRPr="001C00A8" w:rsidRDefault="00024618"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Key Audiences </w:t>
      </w:r>
    </w:p>
    <w:p w14:paraId="25E25BFA" w14:textId="77777777" w:rsidR="009E080E" w:rsidRPr="001C00A8" w:rsidRDefault="009E080E" w:rsidP="00AF6C8C">
      <w:pPr>
        <w:spacing w:line="240" w:lineRule="auto"/>
        <w:rPr>
          <w:rFonts w:ascii="Avenir Book" w:hAnsi="Avenir Book"/>
          <w:sz w:val="16"/>
          <w:szCs w:val="16"/>
        </w:rPr>
      </w:pPr>
    </w:p>
    <w:p w14:paraId="5CDD9C5F" w14:textId="257AB485" w:rsidR="00024618" w:rsidRPr="001C00A8" w:rsidRDefault="00024618" w:rsidP="00AF6C8C">
      <w:pPr>
        <w:pStyle w:val="ListParagraph"/>
        <w:keepNext/>
        <w:numPr>
          <w:ilvl w:val="0"/>
          <w:numId w:val="3"/>
        </w:numPr>
        <w:tabs>
          <w:tab w:val="left" w:pos="220"/>
          <w:tab w:val="left" w:pos="720"/>
        </w:tabs>
        <w:autoSpaceDE w:val="0"/>
        <w:autoSpaceDN w:val="0"/>
        <w:adjustRightInd w:val="0"/>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t>Policymakers and Government Officials</w:t>
      </w:r>
      <w:r w:rsidRPr="001C00A8">
        <w:rPr>
          <w:rFonts w:ascii="Avenir Book" w:eastAsia="Roboto" w:hAnsi="Avenir Book" w:cs="Roboto"/>
          <w:color w:val="F79646" w:themeColor="accent6"/>
          <w:sz w:val="16"/>
          <w:szCs w:val="16"/>
        </w:rPr>
        <w:t xml:space="preserve">: </w:t>
      </w:r>
      <w:r w:rsidRPr="001C00A8">
        <w:rPr>
          <w:rFonts w:ascii="Avenir Book" w:eastAsia="Roboto" w:hAnsi="Avenir Book" w:cs="Roboto"/>
          <w:sz w:val="16"/>
          <w:szCs w:val="16"/>
        </w:rPr>
        <w:t>Benefit from real-time insights for responsive economic decision-making.</w:t>
      </w:r>
    </w:p>
    <w:p w14:paraId="3CC4D622" w14:textId="3E2A857D" w:rsidR="00024618" w:rsidRPr="001C00A8" w:rsidRDefault="00024618" w:rsidP="00AF6C8C">
      <w:pPr>
        <w:pStyle w:val="ListParagraph"/>
        <w:numPr>
          <w:ilvl w:val="0"/>
          <w:numId w:val="3"/>
        </w:numPr>
        <w:tabs>
          <w:tab w:val="left" w:pos="220"/>
          <w:tab w:val="left" w:pos="720"/>
        </w:tabs>
        <w:autoSpaceDE w:val="0"/>
        <w:autoSpaceDN w:val="0"/>
        <w:adjustRightInd w:val="0"/>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t>Economic Analysts and Researchers</w:t>
      </w:r>
      <w:r w:rsidRPr="001C00A8">
        <w:rPr>
          <w:rFonts w:ascii="Avenir Book" w:eastAsia="Roboto" w:hAnsi="Avenir Book" w:cs="Roboto"/>
          <w:color w:val="F79646" w:themeColor="accent6"/>
          <w:sz w:val="16"/>
          <w:szCs w:val="16"/>
        </w:rPr>
        <w:t xml:space="preserve">: </w:t>
      </w:r>
      <w:r w:rsidRPr="001C00A8">
        <w:rPr>
          <w:rFonts w:ascii="Avenir Book" w:eastAsia="Roboto" w:hAnsi="Avenir Book" w:cs="Roboto"/>
          <w:sz w:val="16"/>
          <w:szCs w:val="16"/>
        </w:rPr>
        <w:t xml:space="preserve">Interested in advanced </w:t>
      </w:r>
      <w:r w:rsidRPr="001C00A8">
        <w:rPr>
          <w:rFonts w:ascii="Avenir Book" w:eastAsia="Roboto" w:hAnsi="Avenir Book" w:cs="Roboto"/>
          <w:sz w:val="16"/>
          <w:szCs w:val="16"/>
        </w:rPr>
        <w:t>economic forecasting and analysis method</w:t>
      </w:r>
      <w:r w:rsidRPr="001C00A8">
        <w:rPr>
          <w:rFonts w:ascii="Avenir Book" w:eastAsia="Roboto" w:hAnsi="Avenir Book" w:cs="Roboto"/>
          <w:sz w:val="16"/>
          <w:szCs w:val="16"/>
        </w:rPr>
        <w:t>s.</w:t>
      </w:r>
    </w:p>
    <w:p w14:paraId="6657BD3A" w14:textId="54E1B570" w:rsidR="00024618" w:rsidRPr="001C00A8" w:rsidRDefault="00024618" w:rsidP="00AF6C8C">
      <w:pPr>
        <w:pStyle w:val="ListParagraph"/>
        <w:numPr>
          <w:ilvl w:val="0"/>
          <w:numId w:val="3"/>
        </w:numPr>
        <w:tabs>
          <w:tab w:val="left" w:pos="220"/>
          <w:tab w:val="left" w:pos="720"/>
        </w:tabs>
        <w:autoSpaceDE w:val="0"/>
        <w:autoSpaceDN w:val="0"/>
        <w:adjustRightInd w:val="0"/>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t>Financial Institutions and Market Analysts</w:t>
      </w:r>
      <w:r w:rsidRPr="001C00A8">
        <w:rPr>
          <w:rFonts w:ascii="Avenir Book" w:eastAsia="Roboto" w:hAnsi="Avenir Book" w:cs="Roboto"/>
          <w:color w:val="F79646" w:themeColor="accent6"/>
          <w:sz w:val="16"/>
          <w:szCs w:val="16"/>
        </w:rPr>
        <w:t xml:space="preserve">: </w:t>
      </w:r>
      <w:r w:rsidRPr="001C00A8">
        <w:rPr>
          <w:rFonts w:ascii="Avenir Book" w:eastAsia="Roboto" w:hAnsi="Avenir Book" w:cs="Roboto"/>
          <w:sz w:val="16"/>
          <w:szCs w:val="16"/>
        </w:rPr>
        <w:t>Seek immediate data for informed investment strategies.</w:t>
      </w:r>
    </w:p>
    <w:p w14:paraId="52D83823" w14:textId="2352A9E2" w:rsidR="00D22BC4" w:rsidRPr="001C00A8" w:rsidRDefault="00024618" w:rsidP="00AF6C8C">
      <w:pPr>
        <w:pStyle w:val="ListParagraph"/>
        <w:numPr>
          <w:ilvl w:val="0"/>
          <w:numId w:val="3"/>
        </w:numPr>
        <w:tabs>
          <w:tab w:val="left" w:pos="220"/>
          <w:tab w:val="left" w:pos="720"/>
        </w:tabs>
        <w:autoSpaceDE w:val="0"/>
        <w:autoSpaceDN w:val="0"/>
        <w:adjustRightInd w:val="0"/>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t>Business Leaders and Strategists</w:t>
      </w:r>
      <w:r w:rsidRPr="001C00A8">
        <w:rPr>
          <w:rFonts w:ascii="Avenir Book" w:eastAsia="Roboto" w:hAnsi="Avenir Book" w:cs="Roboto"/>
          <w:color w:val="F79646" w:themeColor="accent6"/>
          <w:sz w:val="16"/>
          <w:szCs w:val="16"/>
        </w:rPr>
        <w:t xml:space="preserve">: </w:t>
      </w:r>
      <w:r w:rsidRPr="001C00A8">
        <w:rPr>
          <w:rFonts w:ascii="Avenir Book" w:eastAsia="Roboto" w:hAnsi="Avenir Book" w:cs="Roboto"/>
          <w:sz w:val="16"/>
          <w:szCs w:val="16"/>
        </w:rPr>
        <w:t>Require up-to-date consumer behavior insights for strategic planning.</w:t>
      </w:r>
    </w:p>
    <w:p w14:paraId="48278C75" w14:textId="77777777" w:rsidR="006A32BC" w:rsidRPr="001C00A8" w:rsidRDefault="006A32BC" w:rsidP="00AF6C8C">
      <w:pPr>
        <w:spacing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br w:type="page"/>
      </w:r>
    </w:p>
    <w:p w14:paraId="55764632" w14:textId="17AD8224" w:rsidR="00E77C15" w:rsidRPr="001C00A8" w:rsidRDefault="00993DE7"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line="240" w:lineRule="auto"/>
        <w:rPr>
          <w:rFonts w:ascii="Avenir Book" w:eastAsia="Roboto" w:hAnsi="Avenir Book" w:cs="Roboto"/>
          <w:color w:val="DAEEF3" w:themeColor="accent5" w:themeTint="33"/>
          <w:sz w:val="18"/>
          <w:szCs w:val="18"/>
        </w:rPr>
      </w:pPr>
      <w:r w:rsidRPr="001C00A8">
        <w:rPr>
          <w:rFonts w:ascii="Avenir Book" w:eastAsia="Roboto" w:hAnsi="Avenir Book" w:cs="Roboto"/>
          <w:color w:val="DAEEF3" w:themeColor="accent5" w:themeTint="33"/>
          <w:sz w:val="20"/>
          <w:szCs w:val="20"/>
        </w:rPr>
        <w:lastRenderedPageBreak/>
        <w:t>Primary Dataset</w:t>
      </w:r>
      <w:r w:rsidR="006A32BC" w:rsidRPr="001C00A8">
        <w:rPr>
          <w:rFonts w:ascii="Avenir Book" w:eastAsia="Roboto" w:hAnsi="Avenir Book" w:cs="Roboto"/>
          <w:color w:val="DAEEF3" w:themeColor="accent5" w:themeTint="33"/>
          <w:sz w:val="18"/>
          <w:szCs w:val="18"/>
        </w:rPr>
        <w:t xml:space="preserve"> </w:t>
      </w:r>
      <w:r w:rsidRPr="001C00A8">
        <w:rPr>
          <w:rFonts w:ascii="Avenir Book" w:eastAsia="Roboto" w:hAnsi="Avenir Book" w:cs="Roboto"/>
          <w:color w:val="DAEEF3" w:themeColor="accent5" w:themeTint="33"/>
          <w:sz w:val="20"/>
          <w:szCs w:val="20"/>
        </w:rPr>
        <w:t>Description</w:t>
      </w:r>
      <w:r w:rsidR="007E5544" w:rsidRPr="001C00A8">
        <w:rPr>
          <w:rFonts w:ascii="Avenir Book" w:eastAsia="Roboto" w:hAnsi="Avenir Book" w:cs="Roboto"/>
          <w:color w:val="DAEEF3" w:themeColor="accent5" w:themeTint="33"/>
          <w:sz w:val="20"/>
          <w:szCs w:val="20"/>
        </w:rPr>
        <w:t xml:space="preserve">: </w:t>
      </w:r>
      <w:r w:rsidR="00E77C15" w:rsidRPr="001C00A8">
        <w:rPr>
          <w:rFonts w:ascii="Avenir Book" w:eastAsia="Roboto" w:hAnsi="Avenir Book" w:cs="Roboto"/>
          <w:color w:val="DAEEF3" w:themeColor="accent5" w:themeTint="33"/>
          <w:sz w:val="18"/>
          <w:szCs w:val="18"/>
        </w:rPr>
        <w:t>Gross Domestic Product</w:t>
      </w:r>
      <w:r w:rsidR="00936477" w:rsidRPr="001C00A8">
        <w:rPr>
          <w:rFonts w:ascii="Avenir Book" w:eastAsia="Roboto" w:hAnsi="Avenir Book" w:cs="Roboto"/>
          <w:color w:val="DAEEF3" w:themeColor="accent5" w:themeTint="33"/>
          <w:sz w:val="18"/>
          <w:szCs w:val="18"/>
        </w:rPr>
        <w:t xml:space="preserve"> </w:t>
      </w:r>
      <w:r w:rsidR="00936477" w:rsidRPr="001C00A8">
        <w:rPr>
          <w:rFonts w:ascii="Avenir Book" w:eastAsia="Roboto" w:hAnsi="Avenir Book" w:cs="Roboto"/>
          <w:color w:val="F79646" w:themeColor="accent6"/>
          <w:sz w:val="18"/>
          <w:szCs w:val="18"/>
        </w:rPr>
        <w:t>(BEAU)</w:t>
      </w:r>
    </w:p>
    <w:p w14:paraId="4258A714" w14:textId="2FADDB5B" w:rsidR="00936477" w:rsidRPr="001C00A8" w:rsidRDefault="00936477" w:rsidP="00AF6C8C">
      <w:pPr>
        <w:spacing w:line="240" w:lineRule="auto"/>
        <w:rPr>
          <w:rFonts w:ascii="Avenir Book" w:hAnsi="Avenir Book"/>
          <w:sz w:val="20"/>
          <w:szCs w:val="20"/>
        </w:rPr>
      </w:pPr>
    </w:p>
    <w:tbl>
      <w:tblPr>
        <w:tblStyle w:val="GridTable1Light-Accent5"/>
        <w:tblW w:w="0" w:type="auto"/>
        <w:tblLook w:val="0400" w:firstRow="0" w:lastRow="0" w:firstColumn="0" w:lastColumn="0" w:noHBand="0" w:noVBand="1"/>
      </w:tblPr>
      <w:tblGrid>
        <w:gridCol w:w="1117"/>
        <w:gridCol w:w="4993"/>
      </w:tblGrid>
      <w:tr w:rsidR="007E5544" w:rsidRPr="001C00A8" w14:paraId="05480F00" w14:textId="77777777" w:rsidTr="001C00A8">
        <w:trPr>
          <w:cantSplit/>
          <w:trHeight w:val="1404"/>
        </w:trPr>
        <w:tc>
          <w:tcPr>
            <w:tcW w:w="1117" w:type="dxa"/>
            <w:vAlign w:val="center"/>
          </w:tcPr>
          <w:p w14:paraId="4C08656C" w14:textId="4BF97C26" w:rsidR="007E5544" w:rsidRPr="001C00A8" w:rsidRDefault="007E5544" w:rsidP="00AF6C8C">
            <w:pPr>
              <w:pBdr>
                <w:top w:val="none" w:sz="0" w:space="0" w:color="D9D9E3"/>
                <w:left w:val="none" w:sz="0" w:space="0" w:color="D9D9E3"/>
                <w:bottom w:val="none" w:sz="0" w:space="0" w:color="D9D9E3"/>
                <w:right w:val="none" w:sz="0" w:space="0" w:color="D9D9E3"/>
                <w:between w:val="none" w:sz="0" w:space="0" w:color="D9D9E3"/>
              </w:pBdr>
              <w:spacing w:after="300"/>
              <w:rPr>
                <w:rFonts w:ascii="Avenir Book" w:eastAsia="Roboto" w:hAnsi="Avenir Book" w:cs="Roboto"/>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Short Description:</w:t>
            </w:r>
            <w:r w:rsidRPr="001C00A8">
              <w:rPr>
                <w:rFonts w:ascii="Avenir Book" w:eastAsia="Roboto" w:hAnsi="Avenir Book" w:cs="Roboto"/>
                <w:color w:val="F79646" w:themeColor="accent6"/>
                <w:sz w:val="15"/>
                <w:szCs w:val="15"/>
                <w:highlight w:val="white"/>
              </w:rPr>
              <w:t xml:space="preserve"> </w:t>
            </w:r>
          </w:p>
        </w:tc>
        <w:tc>
          <w:tcPr>
            <w:tcW w:w="4993" w:type="dxa"/>
            <w:vAlign w:val="center"/>
          </w:tcPr>
          <w:p w14:paraId="7927C1F0" w14:textId="491FF6F8"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The dataset "Table 1.1.5. Gross Domestic Product" from the U.S. Bureau of Economic Analysis</w:t>
            </w:r>
            <w:r w:rsidR="001C00A8" w:rsidRPr="001C00A8">
              <w:rPr>
                <w:rFonts w:ascii="Avenir Book" w:eastAsia="Roboto" w:hAnsi="Avenir Book" w:cs="Roboto"/>
                <w:sz w:val="15"/>
                <w:szCs w:val="15"/>
                <w:highlight w:val="white"/>
              </w:rPr>
              <w:t xml:space="preserve"> </w:t>
            </w:r>
            <w:r w:rsidRPr="001C00A8">
              <w:rPr>
                <w:rFonts w:ascii="Avenir Book" w:eastAsia="Roboto" w:hAnsi="Avenir Book" w:cs="Roboto"/>
                <w:sz w:val="15"/>
                <w:szCs w:val="15"/>
                <w:highlight w:val="white"/>
              </w:rPr>
              <w:t xml:space="preserve">comprises seasonally adjusted quarterly U.S. Gross Domestic Product (GDP) rates </w:t>
            </w:r>
            <w:r w:rsidR="001C00A8" w:rsidRPr="001C00A8">
              <w:rPr>
                <w:rFonts w:ascii="Avenir Book" w:eastAsia="Roboto" w:hAnsi="Avenir Book" w:cs="Roboto"/>
                <w:sz w:val="15"/>
                <w:szCs w:val="15"/>
                <w:highlight w:val="white"/>
              </w:rPr>
              <w:t xml:space="preserve">and its components </w:t>
            </w:r>
            <w:r w:rsidRPr="001C00A8">
              <w:rPr>
                <w:rFonts w:ascii="Avenir Book" w:eastAsia="Roboto" w:hAnsi="Avenir Book" w:cs="Roboto"/>
                <w:sz w:val="15"/>
                <w:szCs w:val="15"/>
                <w:highlight w:val="white"/>
              </w:rPr>
              <w:t>in billions of dollars.</w:t>
            </w:r>
            <w:r w:rsidR="001C00A8" w:rsidRPr="001C00A8">
              <w:rPr>
                <w:rFonts w:ascii="Avenir Book" w:eastAsia="Roboto" w:hAnsi="Avenir Book" w:cs="Roboto"/>
                <w:sz w:val="15"/>
                <w:szCs w:val="15"/>
                <w:highlight w:val="white"/>
              </w:rPr>
              <w:t xml:space="preserve"> </w:t>
            </w:r>
          </w:p>
        </w:tc>
      </w:tr>
      <w:tr w:rsidR="007E5544" w:rsidRPr="001C00A8" w14:paraId="3FBF9CD8" w14:textId="77777777" w:rsidTr="00E0487D">
        <w:trPr>
          <w:cantSplit/>
          <w:trHeight w:val="1058"/>
        </w:trPr>
        <w:tc>
          <w:tcPr>
            <w:tcW w:w="1117" w:type="dxa"/>
            <w:vAlign w:val="center"/>
          </w:tcPr>
          <w:p w14:paraId="0E1CE2FC" w14:textId="5B363E44" w:rsidR="007E5544" w:rsidRPr="001C00A8" w:rsidRDefault="007E5544" w:rsidP="00AF6C8C">
            <w:pPr>
              <w:widowControl w:val="0"/>
              <w:pBdr>
                <w:top w:val="none" w:sz="0" w:space="0" w:color="D9D9E3"/>
                <w:left w:val="none" w:sz="0" w:space="0" w:color="D9D9E3"/>
                <w:bottom w:val="none" w:sz="0" w:space="0" w:color="D9D9E3"/>
                <w:right w:val="none" w:sz="0" w:space="0" w:color="D9D9E3"/>
                <w:between w:val="none" w:sz="0" w:space="0" w:color="D9D9E3"/>
              </w:pBdr>
              <w:rPr>
                <w:rFonts w:ascii="Avenir Book" w:hAnsi="Avenir Book"/>
                <w:color w:val="F79646" w:themeColor="accent6"/>
                <w:sz w:val="15"/>
                <w:szCs w:val="15"/>
              </w:rPr>
            </w:pPr>
            <w:r w:rsidRPr="001C00A8">
              <w:rPr>
                <w:rFonts w:ascii="Avenir Book" w:eastAsia="Roboto" w:hAnsi="Avenir Book" w:cs="Roboto"/>
                <w:b/>
                <w:color w:val="F79646" w:themeColor="accent6"/>
                <w:sz w:val="15"/>
                <w:szCs w:val="15"/>
                <w:highlight w:val="white"/>
              </w:rPr>
              <w:t>Relevance:</w:t>
            </w:r>
            <w:r w:rsidRPr="001C00A8">
              <w:rPr>
                <w:rFonts w:ascii="Avenir Book" w:eastAsia="Roboto" w:hAnsi="Avenir Book" w:cs="Roboto"/>
                <w:color w:val="F79646" w:themeColor="accent6"/>
                <w:sz w:val="15"/>
                <w:szCs w:val="15"/>
                <w:highlight w:val="white"/>
              </w:rPr>
              <w:t xml:space="preserve"> </w:t>
            </w:r>
          </w:p>
          <w:p w14:paraId="38741B63" w14:textId="77777777" w:rsidR="007E5544" w:rsidRPr="001C00A8" w:rsidRDefault="007E5544" w:rsidP="00AF6C8C">
            <w:pPr>
              <w:spacing w:after="300"/>
              <w:rPr>
                <w:rFonts w:ascii="Avenir Book" w:eastAsia="Roboto" w:hAnsi="Avenir Book" w:cs="Roboto"/>
                <w:b/>
                <w:color w:val="F79646" w:themeColor="accent6"/>
                <w:sz w:val="15"/>
                <w:szCs w:val="15"/>
                <w:highlight w:val="white"/>
              </w:rPr>
            </w:pPr>
          </w:p>
        </w:tc>
        <w:tc>
          <w:tcPr>
            <w:tcW w:w="4993" w:type="dxa"/>
            <w:vAlign w:val="center"/>
          </w:tcPr>
          <w:p w14:paraId="594B7B22" w14:textId="63579396" w:rsidR="007E5544" w:rsidRPr="001C00A8" w:rsidRDefault="00E0487D" w:rsidP="00AF6C8C">
            <w:pPr>
              <w:spacing w:after="300"/>
              <w:rPr>
                <w:rFonts w:ascii="Avenir Book" w:eastAsia="Roboto" w:hAnsi="Avenir Book" w:cs="Roboto"/>
                <w:bCs/>
                <w:color w:val="F79646" w:themeColor="accent6"/>
                <w:sz w:val="15"/>
                <w:szCs w:val="15"/>
                <w:highlight w:val="white"/>
              </w:rPr>
            </w:pPr>
            <w:r w:rsidRPr="001C00A8">
              <w:rPr>
                <w:rFonts w:ascii="Avenir Book" w:eastAsia="Roboto" w:hAnsi="Avenir Book" w:cs="Roboto"/>
                <w:bCs/>
                <w:sz w:val="15"/>
                <w:szCs w:val="15"/>
                <w:highlight w:val="white"/>
              </w:rPr>
              <w:t>The US GDP dataset's detailed information over several years is crucial for nowcasting consumption. Its granularity and time-series nature allow for comprehensive analysis and trend identification, making it pivotal for project success.</w:t>
            </w:r>
          </w:p>
        </w:tc>
      </w:tr>
      <w:tr w:rsidR="007E5544" w:rsidRPr="001C00A8" w14:paraId="32F27DCC" w14:textId="77777777" w:rsidTr="00E0487D">
        <w:trPr>
          <w:cantSplit/>
          <w:trHeight w:val="735"/>
        </w:trPr>
        <w:tc>
          <w:tcPr>
            <w:tcW w:w="1117" w:type="dxa"/>
            <w:vAlign w:val="center"/>
          </w:tcPr>
          <w:p w14:paraId="7FFEC010" w14:textId="39170853" w:rsidR="007E5544" w:rsidRPr="001C00A8" w:rsidRDefault="007E5544" w:rsidP="00AF6C8C">
            <w:pPr>
              <w:pBdr>
                <w:top w:val="none" w:sz="0" w:space="0" w:color="D9D9E3"/>
                <w:left w:val="none" w:sz="0" w:space="0" w:color="D9D9E3"/>
                <w:bottom w:val="none" w:sz="0" w:space="0" w:color="D9D9E3"/>
                <w:right w:val="none" w:sz="0" w:space="0" w:color="D9D9E3"/>
                <w:between w:val="none" w:sz="0" w:space="0" w:color="D9D9E3"/>
              </w:pBdr>
              <w:rPr>
                <w:rFonts w:ascii="Avenir Book" w:hAnsi="Avenir Book"/>
                <w:color w:val="F79646" w:themeColor="accent6"/>
                <w:sz w:val="15"/>
                <w:szCs w:val="15"/>
                <w:highlight w:val="white"/>
              </w:rPr>
            </w:pPr>
            <w:r w:rsidRPr="001C00A8">
              <w:rPr>
                <w:rFonts w:ascii="Avenir Book" w:eastAsia="Roboto" w:hAnsi="Avenir Book" w:cs="Roboto"/>
                <w:b/>
                <w:color w:val="F79646" w:themeColor="accent6"/>
                <w:sz w:val="15"/>
                <w:szCs w:val="15"/>
              </w:rPr>
              <w:t xml:space="preserve">Data frequency: </w:t>
            </w:r>
          </w:p>
          <w:p w14:paraId="34F0EDF9" w14:textId="77777777" w:rsidR="007E5544" w:rsidRPr="001C00A8" w:rsidRDefault="007E5544" w:rsidP="00AF6C8C">
            <w:pPr>
              <w:spacing w:after="300"/>
              <w:rPr>
                <w:rFonts w:ascii="Avenir Book" w:eastAsia="Roboto" w:hAnsi="Avenir Book" w:cs="Roboto"/>
                <w:b/>
                <w:color w:val="F79646" w:themeColor="accent6"/>
                <w:sz w:val="15"/>
                <w:szCs w:val="15"/>
                <w:highlight w:val="white"/>
              </w:rPr>
            </w:pPr>
          </w:p>
        </w:tc>
        <w:tc>
          <w:tcPr>
            <w:tcW w:w="4993" w:type="dxa"/>
            <w:vAlign w:val="center"/>
          </w:tcPr>
          <w:p w14:paraId="19E64BB1" w14:textId="49C8E3C1"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Cs/>
                <w:sz w:val="15"/>
                <w:szCs w:val="15"/>
              </w:rPr>
              <w:t xml:space="preserve">The data reflecting the economic output of the United States is </w:t>
            </w:r>
            <w:proofErr w:type="spellStart"/>
            <w:r w:rsidRPr="001C00A8">
              <w:rPr>
                <w:rFonts w:ascii="Avenir Book" w:eastAsia="Roboto" w:hAnsi="Avenir Book" w:cs="Roboto"/>
                <w:bCs/>
                <w:sz w:val="15"/>
                <w:szCs w:val="15"/>
              </w:rPr>
              <w:t>is</w:t>
            </w:r>
            <w:proofErr w:type="spellEnd"/>
            <w:r w:rsidRPr="001C00A8">
              <w:rPr>
                <w:rFonts w:ascii="Avenir Book" w:eastAsia="Roboto" w:hAnsi="Avenir Book" w:cs="Roboto"/>
                <w:bCs/>
                <w:sz w:val="15"/>
                <w:szCs w:val="15"/>
              </w:rPr>
              <w:t xml:space="preserve"> done </w:t>
            </w:r>
            <w:r w:rsidR="00E0487D" w:rsidRPr="001C00A8">
              <w:rPr>
                <w:rFonts w:ascii="Avenir Book" w:eastAsia="Roboto" w:hAnsi="Avenir Book" w:cs="Roboto"/>
                <w:bCs/>
                <w:sz w:val="15"/>
                <w:szCs w:val="15"/>
              </w:rPr>
              <w:t>quarterly</w:t>
            </w:r>
            <w:r w:rsidRPr="001C00A8">
              <w:rPr>
                <w:rFonts w:ascii="Avenir Book" w:eastAsia="Roboto" w:hAnsi="Avenir Book" w:cs="Roboto"/>
                <w:bCs/>
                <w:sz w:val="15"/>
                <w:szCs w:val="15"/>
              </w:rPr>
              <w:t xml:space="preserve"> by the GDP component.</w:t>
            </w:r>
          </w:p>
        </w:tc>
      </w:tr>
      <w:tr w:rsidR="007E5544" w:rsidRPr="001C00A8" w14:paraId="00430D14" w14:textId="77777777" w:rsidTr="001C00A8">
        <w:trPr>
          <w:cantSplit/>
          <w:trHeight w:val="913"/>
        </w:trPr>
        <w:tc>
          <w:tcPr>
            <w:tcW w:w="1117" w:type="dxa"/>
            <w:vAlign w:val="center"/>
          </w:tcPr>
          <w:p w14:paraId="1BD0D34D" w14:textId="2BC8521E"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Location: </w:t>
            </w:r>
          </w:p>
        </w:tc>
        <w:tc>
          <w:tcPr>
            <w:tcW w:w="4993" w:type="dxa"/>
            <w:vAlign w:val="center"/>
          </w:tcPr>
          <w:p w14:paraId="354702CC" w14:textId="3F0311A7"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Available at</w:t>
            </w:r>
            <w:hyperlink r:id="rId9" w:anchor="eyJhcHBpZCI6MTksInN0ZXBzIjpbMSwyLDMsM10sImRhdGEiOltbImNhdGVnb3JpZXMiLCJTdXJ2ZXkiXSxbIk5JUEFfVGFibGVfTGlzdCIsIjUiXSxbIkZpcnN0X1llYXIiLCIxOTQ3Il0sWyJMYXN0X1llYXIiLCIyMDIzIl0sWyJTY2FsZSIsIi05Il0sWyJTZXJpZXMiLCJRIl1dfQ==">
              <w:r w:rsidRPr="001C00A8">
                <w:rPr>
                  <w:rFonts w:ascii="Avenir Book" w:eastAsia="Roboto" w:hAnsi="Avenir Book" w:cs="Roboto"/>
                  <w:sz w:val="15"/>
                  <w:szCs w:val="15"/>
                  <w:highlight w:val="white"/>
                </w:rPr>
                <w:t xml:space="preserve"> U.S. Bureau of Economic Analysis</w:t>
              </w:r>
            </w:hyperlink>
            <w:r w:rsidRPr="001C00A8">
              <w:rPr>
                <w:rFonts w:ascii="Avenir Book" w:eastAsia="Roboto" w:hAnsi="Avenir Book" w:cs="Roboto"/>
                <w:sz w:val="15"/>
                <w:szCs w:val="15"/>
                <w:highlight w:val="white"/>
              </w:rPr>
              <w:t>. (</w:t>
            </w:r>
            <w:hyperlink r:id="rId10" w:anchor="eyJhcHBpZCI6MTksInN0ZXBzIjpbMSwyLDMsM10sImRhdGEiOltbImNhdGVnb3JpZXMiLCJTdXJ2ZXkiXSxbIk5JUEFfVGFibGVfTGlzdCIsIjUiXSxbIkZpcnN0X1llYXIiLCIxOTQ3Il0sWyJMYXN0X1llYXIiLCIyMDIzIl0sWyJTY2FsZSIsIi05Il0sWyJTZXJpZXMiLCJRIl1dfQ==">
              <w:r w:rsidRPr="001C00A8">
                <w:rPr>
                  <w:rFonts w:ascii="Avenir Book" w:eastAsia="Roboto" w:hAnsi="Avenir Book" w:cs="Roboto"/>
                  <w:color w:val="1155CC"/>
                  <w:sz w:val="15"/>
                  <w:szCs w:val="15"/>
                  <w:highlight w:val="white"/>
                  <w:u w:val="single"/>
                </w:rPr>
                <w:t>BEA</w:t>
              </w:r>
            </w:hyperlink>
            <w:r w:rsidRPr="001C00A8">
              <w:rPr>
                <w:rFonts w:ascii="Avenir Book" w:eastAsia="Roboto" w:hAnsi="Avenir Book" w:cs="Roboto"/>
                <w:sz w:val="15"/>
                <w:szCs w:val="15"/>
                <w:highlight w:val="white"/>
              </w:rPr>
              <w:t>)</w:t>
            </w:r>
          </w:p>
        </w:tc>
      </w:tr>
      <w:tr w:rsidR="007E5544" w:rsidRPr="001C00A8" w14:paraId="3173DC6A" w14:textId="77777777" w:rsidTr="00E0487D">
        <w:trPr>
          <w:cantSplit/>
        </w:trPr>
        <w:tc>
          <w:tcPr>
            <w:tcW w:w="1117" w:type="dxa"/>
            <w:vAlign w:val="center"/>
          </w:tcPr>
          <w:p w14:paraId="275957E3" w14:textId="12302324"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Format: </w:t>
            </w:r>
          </w:p>
        </w:tc>
        <w:tc>
          <w:tcPr>
            <w:tcW w:w="4993" w:type="dxa"/>
            <w:vAlign w:val="center"/>
          </w:tcPr>
          <w:p w14:paraId="298D6BF8" w14:textId="4A3991A2"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CSV</w:t>
            </w:r>
            <w:r w:rsidR="001C00A8" w:rsidRPr="001C00A8">
              <w:rPr>
                <w:rFonts w:ascii="Avenir Book" w:eastAsia="Roboto" w:hAnsi="Avenir Book" w:cs="Roboto"/>
                <w:sz w:val="15"/>
                <w:szCs w:val="15"/>
                <w:highlight w:val="white"/>
              </w:rPr>
              <w:t xml:space="preserve"> </w:t>
            </w:r>
            <w:r w:rsidR="001C00A8" w:rsidRPr="001C00A8">
              <w:rPr>
                <w:rFonts w:ascii="Avenir Book" w:eastAsia="Roboto" w:hAnsi="Avenir Book" w:cs="Roboto"/>
                <w:sz w:val="16"/>
                <w:szCs w:val="16"/>
              </w:rPr>
              <w:t>Approximately 0.</w:t>
            </w:r>
            <w:r w:rsidR="001C00A8" w:rsidRPr="001C00A8">
              <w:rPr>
                <w:rFonts w:ascii="Avenir Book" w:eastAsia="Roboto" w:hAnsi="Avenir Book" w:cs="Roboto"/>
                <w:sz w:val="16"/>
                <w:szCs w:val="16"/>
              </w:rPr>
              <w:t xml:space="preserve">4 </w:t>
            </w:r>
            <w:r w:rsidR="001C00A8" w:rsidRPr="001C00A8">
              <w:rPr>
                <w:rFonts w:ascii="Avenir Book" w:eastAsia="Roboto" w:hAnsi="Avenir Book" w:cs="Roboto"/>
                <w:sz w:val="16"/>
                <w:szCs w:val="16"/>
              </w:rPr>
              <w:t>MB</w:t>
            </w:r>
          </w:p>
        </w:tc>
      </w:tr>
      <w:tr w:rsidR="007E5544" w:rsidRPr="001C00A8" w14:paraId="76C920A0" w14:textId="77777777" w:rsidTr="00E0487D">
        <w:trPr>
          <w:cantSplit/>
        </w:trPr>
        <w:tc>
          <w:tcPr>
            <w:tcW w:w="1117" w:type="dxa"/>
            <w:vAlign w:val="center"/>
          </w:tcPr>
          <w:p w14:paraId="44DBA7BF" w14:textId="4D152ED0"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Access Method: </w:t>
            </w:r>
          </w:p>
        </w:tc>
        <w:tc>
          <w:tcPr>
            <w:tcW w:w="4993" w:type="dxa"/>
            <w:vAlign w:val="center"/>
          </w:tcPr>
          <w:p w14:paraId="39BF310A" w14:textId="40B1AE5D" w:rsidR="007E5544" w:rsidRPr="001C00A8" w:rsidRDefault="007E5544"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The dataset is readily available and can be easily accessed and downloaded directly from the U.S. Bureau of Economic Analysis website.</w:t>
            </w:r>
          </w:p>
        </w:tc>
      </w:tr>
      <w:tr w:rsidR="007E5544" w:rsidRPr="001C00A8" w14:paraId="2EA41426" w14:textId="77777777" w:rsidTr="00E0487D">
        <w:trPr>
          <w:cantSplit/>
        </w:trPr>
        <w:tc>
          <w:tcPr>
            <w:tcW w:w="1117" w:type="dxa"/>
            <w:vAlign w:val="center"/>
          </w:tcPr>
          <w:p w14:paraId="1CF58BB8" w14:textId="0014D969" w:rsidR="007E5544" w:rsidRPr="001C00A8" w:rsidRDefault="007E5544" w:rsidP="00AF6C8C">
            <w:pPr>
              <w:pBdr>
                <w:top w:val="none" w:sz="0" w:space="0" w:color="D9D9E3"/>
                <w:left w:val="none" w:sz="0" w:space="0" w:color="D9D9E3"/>
                <w:bottom w:val="none" w:sz="0" w:space="0" w:color="D9D9E3"/>
                <w:right w:val="none" w:sz="0" w:space="0" w:color="D9D9E3"/>
                <w:between w:val="none" w:sz="0" w:space="0" w:color="D9D9E3"/>
              </w:pBdr>
              <w:spacing w:before="300" w:after="300"/>
              <w:rPr>
                <w:rFonts w:ascii="Avenir Book" w:eastAsia="Roboto" w:hAnsi="Avenir Book" w:cs="Roboto"/>
                <w:bCs/>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Variables of Interest: </w:t>
            </w:r>
            <w:bookmarkStart w:id="2" w:name="_heading=h.1y810tw" w:colFirst="0" w:colLast="0"/>
            <w:bookmarkStart w:id="3" w:name="_heading=h.4i7ojhp" w:colFirst="0" w:colLast="0"/>
            <w:bookmarkEnd w:id="2"/>
            <w:bookmarkEnd w:id="3"/>
          </w:p>
        </w:tc>
        <w:tc>
          <w:tcPr>
            <w:tcW w:w="4993" w:type="dxa"/>
            <w:vAlign w:val="center"/>
          </w:tcPr>
          <w:p w14:paraId="12FDD369" w14:textId="5A078E7F" w:rsidR="007E5544" w:rsidRPr="001C00A8" w:rsidRDefault="001C00A8"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The target indicator we are interested in for Nowcasting is Private Consumption Expenditure.</w:t>
            </w:r>
            <w:r w:rsidRPr="001C00A8">
              <w:rPr>
                <w:rFonts w:ascii="Avenir Book" w:eastAsia="Roboto" w:hAnsi="Avenir Book" w:cs="Roboto"/>
                <w:sz w:val="15"/>
                <w:szCs w:val="15"/>
                <w:highlight w:val="white"/>
              </w:rPr>
              <w:t xml:space="preserve"> (PCE) </w:t>
            </w:r>
          </w:p>
        </w:tc>
      </w:tr>
    </w:tbl>
    <w:p w14:paraId="6BE30422" w14:textId="0937426D" w:rsidR="001E7F3D" w:rsidRPr="001C00A8" w:rsidRDefault="001E7F3D" w:rsidP="00AF6C8C">
      <w:pPr>
        <w:pBdr>
          <w:top w:val="none" w:sz="0" w:space="0" w:color="D9D9E3"/>
          <w:left w:val="none" w:sz="0" w:space="0" w:color="D9D9E3"/>
          <w:bottom w:val="none" w:sz="0" w:space="0" w:color="D9D9E3"/>
          <w:right w:val="none" w:sz="0" w:space="0" w:color="D9D9E3"/>
          <w:between w:val="none" w:sz="0" w:space="0" w:color="D9D9E3"/>
        </w:pBdr>
        <w:spacing w:line="240" w:lineRule="auto"/>
        <w:rPr>
          <w:rFonts w:ascii="Avenir Book" w:hAnsi="Avenir Book"/>
          <w:color w:val="000000"/>
          <w:sz w:val="16"/>
          <w:szCs w:val="16"/>
          <w:highlight w:val="white"/>
        </w:rPr>
      </w:pPr>
    </w:p>
    <w:p w14:paraId="7EE24916" w14:textId="77777777" w:rsidR="00E0487D" w:rsidRPr="001C00A8" w:rsidRDefault="00E0487D"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p>
    <w:p w14:paraId="43C2B93B" w14:textId="77777777" w:rsidR="00E0487D" w:rsidRPr="001C00A8" w:rsidRDefault="00E0487D"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p>
    <w:p w14:paraId="00DFF277" w14:textId="2B284A9A" w:rsidR="00993DE7" w:rsidRPr="001C00A8" w:rsidRDefault="00993DE7"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line="240" w:lineRule="auto"/>
        <w:rPr>
          <w:rFonts w:ascii="Avenir Book" w:eastAsia="Roboto" w:hAnsi="Avenir Book" w:cs="Roboto"/>
          <w:color w:val="DAEEF3" w:themeColor="accent5" w:themeTint="33"/>
          <w:sz w:val="20"/>
          <w:szCs w:val="20"/>
        </w:rPr>
      </w:pPr>
      <w:r w:rsidRPr="001C00A8">
        <w:rPr>
          <w:rFonts w:ascii="Avenir Book" w:eastAsia="Roboto" w:hAnsi="Avenir Book" w:cs="Roboto"/>
          <w:color w:val="DAEEF3" w:themeColor="accent5" w:themeTint="33"/>
          <w:sz w:val="20"/>
          <w:szCs w:val="20"/>
        </w:rPr>
        <w:t>Secondary Datasets</w:t>
      </w:r>
      <w:bookmarkStart w:id="4" w:name="_heading=h.3as4poj" w:colFirst="0" w:colLast="0"/>
      <w:bookmarkEnd w:id="4"/>
      <w:r w:rsidR="007E5544" w:rsidRPr="001C00A8">
        <w:rPr>
          <w:rFonts w:ascii="Avenir Book" w:eastAsia="Roboto" w:hAnsi="Avenir Book" w:cs="Roboto"/>
          <w:color w:val="DAEEF3" w:themeColor="accent5" w:themeTint="33"/>
          <w:sz w:val="20"/>
          <w:szCs w:val="20"/>
        </w:rPr>
        <w:t xml:space="preserve">: </w:t>
      </w:r>
      <w:r w:rsidRPr="001C00A8">
        <w:rPr>
          <w:rFonts w:ascii="Avenir Book" w:eastAsia="Roboto" w:hAnsi="Avenir Book" w:cs="Roboto"/>
          <w:color w:val="DAEEF3" w:themeColor="accent5" w:themeTint="33"/>
          <w:sz w:val="20"/>
          <w:szCs w:val="20"/>
        </w:rPr>
        <w:t xml:space="preserve">Federal Reserve Economic Data </w:t>
      </w:r>
      <w:r w:rsidRPr="001C00A8">
        <w:rPr>
          <w:rFonts w:ascii="Avenir Book" w:eastAsia="Roboto" w:hAnsi="Avenir Book" w:cs="Roboto"/>
          <w:color w:val="F79646" w:themeColor="accent6"/>
          <w:sz w:val="20"/>
          <w:szCs w:val="20"/>
        </w:rPr>
        <w:t xml:space="preserve">(FRED) </w:t>
      </w:r>
    </w:p>
    <w:p w14:paraId="285D959A" w14:textId="5C909D1E" w:rsidR="00E0487D" w:rsidRPr="001C00A8" w:rsidRDefault="00E0487D" w:rsidP="00AF6C8C">
      <w:pPr>
        <w:spacing w:line="240" w:lineRule="auto"/>
        <w:rPr>
          <w:rFonts w:ascii="Avenir Book" w:hAnsi="Avenir Book"/>
        </w:rPr>
      </w:pPr>
    </w:p>
    <w:tbl>
      <w:tblPr>
        <w:tblStyle w:val="GridTable1Light-Accent5"/>
        <w:tblW w:w="0" w:type="auto"/>
        <w:tblLook w:val="0400" w:firstRow="0" w:lastRow="0" w:firstColumn="0" w:lastColumn="0" w:noHBand="0" w:noVBand="1"/>
      </w:tblPr>
      <w:tblGrid>
        <w:gridCol w:w="1061"/>
        <w:gridCol w:w="5049"/>
      </w:tblGrid>
      <w:tr w:rsidR="00E0487D" w:rsidRPr="001C00A8" w14:paraId="7600330F" w14:textId="77777777" w:rsidTr="001C00A8">
        <w:trPr>
          <w:cantSplit/>
          <w:trHeight w:val="1234"/>
        </w:trPr>
        <w:tc>
          <w:tcPr>
            <w:tcW w:w="1051" w:type="dxa"/>
            <w:vAlign w:val="center"/>
          </w:tcPr>
          <w:p w14:paraId="01EF8CC0" w14:textId="77777777" w:rsidR="00E0487D" w:rsidRPr="001C00A8" w:rsidRDefault="00E0487D" w:rsidP="00AF6C8C">
            <w:pPr>
              <w:pBdr>
                <w:top w:val="none" w:sz="0" w:space="0" w:color="D9D9E3"/>
                <w:left w:val="none" w:sz="0" w:space="0" w:color="D9D9E3"/>
                <w:bottom w:val="none" w:sz="0" w:space="0" w:color="D9D9E3"/>
                <w:right w:val="none" w:sz="0" w:space="0" w:color="D9D9E3"/>
                <w:between w:val="none" w:sz="0" w:space="0" w:color="D9D9E3"/>
              </w:pBdr>
              <w:spacing w:after="300"/>
              <w:rPr>
                <w:rFonts w:ascii="Avenir Book" w:eastAsia="Roboto" w:hAnsi="Avenir Book" w:cs="Roboto"/>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Short Description:</w:t>
            </w:r>
            <w:r w:rsidRPr="001C00A8">
              <w:rPr>
                <w:rFonts w:ascii="Avenir Book" w:eastAsia="Roboto" w:hAnsi="Avenir Book" w:cs="Roboto"/>
                <w:color w:val="F79646" w:themeColor="accent6"/>
                <w:sz w:val="15"/>
                <w:szCs w:val="15"/>
                <w:highlight w:val="white"/>
              </w:rPr>
              <w:t xml:space="preserve"> </w:t>
            </w:r>
          </w:p>
        </w:tc>
        <w:tc>
          <w:tcPr>
            <w:tcW w:w="5059" w:type="dxa"/>
            <w:vAlign w:val="center"/>
          </w:tcPr>
          <w:p w14:paraId="5DF75EE4" w14:textId="54801D2C" w:rsidR="00E0487D" w:rsidRPr="001C00A8" w:rsidRDefault="001C00A8"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6"/>
                <w:szCs w:val="16"/>
              </w:rPr>
              <w:t>T</w:t>
            </w:r>
            <w:r w:rsidR="00E0487D" w:rsidRPr="001C00A8">
              <w:rPr>
                <w:rFonts w:ascii="Avenir Book" w:eastAsia="Roboto" w:hAnsi="Avenir Book" w:cs="Roboto"/>
                <w:sz w:val="16"/>
                <w:szCs w:val="16"/>
              </w:rPr>
              <w:t>he FRED database</w:t>
            </w:r>
            <w:r w:rsidRPr="001C00A8">
              <w:rPr>
                <w:rFonts w:ascii="Avenir Book" w:eastAsia="Roboto" w:hAnsi="Avenir Book" w:cs="Roboto"/>
                <w:sz w:val="16"/>
                <w:szCs w:val="16"/>
              </w:rPr>
              <w:t xml:space="preserve"> is</w:t>
            </w:r>
            <w:r w:rsidR="00E0487D" w:rsidRPr="001C00A8">
              <w:rPr>
                <w:rFonts w:ascii="Avenir Book" w:eastAsia="Roboto" w:hAnsi="Avenir Book" w:cs="Roboto"/>
                <w:sz w:val="16"/>
                <w:szCs w:val="16"/>
              </w:rPr>
              <w:t xml:space="preserve"> managed by the Federal Reserve Bank of St. Louis</w:t>
            </w:r>
            <w:r w:rsidRPr="001C00A8">
              <w:rPr>
                <w:rFonts w:ascii="Avenir Book" w:eastAsia="Roboto" w:hAnsi="Avenir Book" w:cs="Roboto"/>
                <w:sz w:val="16"/>
                <w:szCs w:val="16"/>
              </w:rPr>
              <w:t xml:space="preserve"> and features 123 </w:t>
            </w:r>
            <w:r w:rsidR="00E0487D" w:rsidRPr="001C00A8">
              <w:rPr>
                <w:rFonts w:ascii="Avenir Book" w:eastAsia="Roboto" w:hAnsi="Avenir Book" w:cs="Roboto"/>
                <w:sz w:val="16"/>
                <w:szCs w:val="16"/>
              </w:rPr>
              <w:t>monthly economic indicators.</w:t>
            </w:r>
            <w:r w:rsidRPr="001C00A8">
              <w:rPr>
                <w:rFonts w:ascii="Avenir Book" w:eastAsia="Roboto" w:hAnsi="Avenir Book" w:cs="Roboto"/>
                <w:sz w:val="16"/>
                <w:szCs w:val="16"/>
              </w:rPr>
              <w:t xml:space="preserve"> The indicators collected from various economic sectors present a great dataset that we can use to evaluate and identify alternative proxies for Nowcasting.</w:t>
            </w:r>
          </w:p>
        </w:tc>
      </w:tr>
      <w:tr w:rsidR="00E0487D" w:rsidRPr="001C00A8" w14:paraId="03AACE47" w14:textId="77777777" w:rsidTr="001C00A8">
        <w:trPr>
          <w:cantSplit/>
          <w:trHeight w:val="1112"/>
        </w:trPr>
        <w:tc>
          <w:tcPr>
            <w:tcW w:w="1051" w:type="dxa"/>
            <w:vAlign w:val="center"/>
          </w:tcPr>
          <w:p w14:paraId="00B3BC51" w14:textId="77777777" w:rsidR="00E0487D" w:rsidRPr="001C00A8" w:rsidRDefault="00E0487D" w:rsidP="00AF6C8C">
            <w:pPr>
              <w:widowControl w:val="0"/>
              <w:pBdr>
                <w:top w:val="none" w:sz="0" w:space="0" w:color="D9D9E3"/>
                <w:left w:val="none" w:sz="0" w:space="0" w:color="D9D9E3"/>
                <w:bottom w:val="none" w:sz="0" w:space="0" w:color="D9D9E3"/>
                <w:right w:val="none" w:sz="0" w:space="0" w:color="D9D9E3"/>
                <w:between w:val="none" w:sz="0" w:space="0" w:color="D9D9E3"/>
              </w:pBdr>
              <w:rPr>
                <w:rFonts w:ascii="Avenir Book" w:hAnsi="Avenir Book"/>
                <w:color w:val="F79646" w:themeColor="accent6"/>
                <w:sz w:val="15"/>
                <w:szCs w:val="15"/>
              </w:rPr>
            </w:pPr>
            <w:r w:rsidRPr="001C00A8">
              <w:rPr>
                <w:rFonts w:ascii="Avenir Book" w:eastAsia="Roboto" w:hAnsi="Avenir Book" w:cs="Roboto"/>
                <w:b/>
                <w:color w:val="F79646" w:themeColor="accent6"/>
                <w:sz w:val="15"/>
                <w:szCs w:val="15"/>
                <w:highlight w:val="white"/>
              </w:rPr>
              <w:t>Relevance:</w:t>
            </w:r>
            <w:r w:rsidRPr="001C00A8">
              <w:rPr>
                <w:rFonts w:ascii="Avenir Book" w:eastAsia="Roboto" w:hAnsi="Avenir Book" w:cs="Roboto"/>
                <w:color w:val="F79646" w:themeColor="accent6"/>
                <w:sz w:val="15"/>
                <w:szCs w:val="15"/>
                <w:highlight w:val="white"/>
              </w:rPr>
              <w:t xml:space="preserve"> </w:t>
            </w:r>
          </w:p>
          <w:p w14:paraId="0A4C1844"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p>
        </w:tc>
        <w:tc>
          <w:tcPr>
            <w:tcW w:w="5059" w:type="dxa"/>
            <w:vAlign w:val="center"/>
          </w:tcPr>
          <w:p w14:paraId="244B9BF5" w14:textId="4E21BEBC" w:rsidR="00E0487D" w:rsidRPr="001C00A8" w:rsidRDefault="00E0487D" w:rsidP="00AF6C8C">
            <w:pPr>
              <w:spacing w:after="300"/>
              <w:rPr>
                <w:rFonts w:ascii="Avenir Book" w:eastAsia="Roboto" w:hAnsi="Avenir Book" w:cs="Roboto"/>
                <w:bCs/>
                <w:color w:val="F79646" w:themeColor="accent6"/>
                <w:sz w:val="15"/>
                <w:szCs w:val="15"/>
                <w:highlight w:val="white"/>
              </w:rPr>
            </w:pPr>
            <w:r w:rsidRPr="001C00A8">
              <w:rPr>
                <w:rFonts w:ascii="Avenir Book" w:eastAsia="Roboto" w:hAnsi="Avenir Book" w:cs="Roboto"/>
                <w:sz w:val="16"/>
                <w:szCs w:val="16"/>
              </w:rPr>
              <w:t>This dataset supplements our primary dataset by providing monthly indicators, offering a more granular view of economic trends that could impact consumer spending.</w:t>
            </w:r>
          </w:p>
        </w:tc>
      </w:tr>
      <w:tr w:rsidR="00E0487D" w:rsidRPr="001C00A8" w14:paraId="73911DF2" w14:textId="77777777" w:rsidTr="00C03107">
        <w:trPr>
          <w:cantSplit/>
          <w:trHeight w:val="735"/>
        </w:trPr>
        <w:tc>
          <w:tcPr>
            <w:tcW w:w="1051" w:type="dxa"/>
            <w:vAlign w:val="center"/>
          </w:tcPr>
          <w:p w14:paraId="4AB82178" w14:textId="77777777" w:rsidR="00E0487D" w:rsidRPr="001C00A8" w:rsidRDefault="00E0487D" w:rsidP="00AF6C8C">
            <w:pPr>
              <w:pBdr>
                <w:top w:val="none" w:sz="0" w:space="0" w:color="D9D9E3"/>
                <w:left w:val="none" w:sz="0" w:space="0" w:color="D9D9E3"/>
                <w:bottom w:val="none" w:sz="0" w:space="0" w:color="D9D9E3"/>
                <w:right w:val="none" w:sz="0" w:space="0" w:color="D9D9E3"/>
                <w:between w:val="none" w:sz="0" w:space="0" w:color="D9D9E3"/>
              </w:pBdr>
              <w:rPr>
                <w:rFonts w:ascii="Avenir Book" w:hAnsi="Avenir Book"/>
                <w:color w:val="F79646" w:themeColor="accent6"/>
                <w:sz w:val="15"/>
                <w:szCs w:val="15"/>
                <w:highlight w:val="white"/>
              </w:rPr>
            </w:pPr>
            <w:r w:rsidRPr="001C00A8">
              <w:rPr>
                <w:rFonts w:ascii="Avenir Book" w:eastAsia="Roboto" w:hAnsi="Avenir Book" w:cs="Roboto"/>
                <w:b/>
                <w:color w:val="F79646" w:themeColor="accent6"/>
                <w:sz w:val="15"/>
                <w:szCs w:val="15"/>
              </w:rPr>
              <w:t xml:space="preserve">Data frequency: </w:t>
            </w:r>
          </w:p>
          <w:p w14:paraId="14E8C61C"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p>
        </w:tc>
        <w:tc>
          <w:tcPr>
            <w:tcW w:w="5059" w:type="dxa"/>
            <w:vAlign w:val="center"/>
          </w:tcPr>
          <w:p w14:paraId="4104E34F" w14:textId="1AE8DFC9"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6"/>
                <w:szCs w:val="16"/>
              </w:rPr>
              <w:t>Monthly, providing insights into economic trends with a higher temporal resolution than the primary dataset.</w:t>
            </w:r>
          </w:p>
        </w:tc>
      </w:tr>
      <w:tr w:rsidR="00E0487D" w:rsidRPr="001C00A8" w14:paraId="677CB757" w14:textId="77777777" w:rsidTr="001C00A8">
        <w:trPr>
          <w:cantSplit/>
          <w:trHeight w:val="914"/>
        </w:trPr>
        <w:tc>
          <w:tcPr>
            <w:tcW w:w="1051" w:type="dxa"/>
            <w:vAlign w:val="center"/>
          </w:tcPr>
          <w:p w14:paraId="2136BB5C"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Location: </w:t>
            </w:r>
          </w:p>
        </w:tc>
        <w:tc>
          <w:tcPr>
            <w:tcW w:w="5059" w:type="dxa"/>
            <w:vAlign w:val="center"/>
          </w:tcPr>
          <w:p w14:paraId="4BBE8838" w14:textId="60A255D5"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6"/>
                <w:szCs w:val="16"/>
              </w:rPr>
              <w:t>The dataset is available for direct download in CSV format from the FRED database, ensuring straightforward access for analysis.</w:t>
            </w:r>
            <w:r w:rsidRPr="001C00A8">
              <w:rPr>
                <w:rFonts w:ascii="Avenir Book" w:hAnsi="Avenir Book"/>
                <w:sz w:val="20"/>
                <w:szCs w:val="20"/>
              </w:rPr>
              <w:t xml:space="preserve"> </w:t>
            </w:r>
            <w:hyperlink r:id="rId11">
              <w:r w:rsidRPr="001C00A8">
                <w:rPr>
                  <w:rFonts w:ascii="Avenir Book" w:hAnsi="Avenir Book"/>
                  <w:color w:val="1155CC"/>
                  <w:sz w:val="16"/>
                  <w:szCs w:val="16"/>
                  <w:u w:val="single"/>
                </w:rPr>
                <w:t>https://research.stlouisfed.org/econ/mccracken/fred-databases/</w:t>
              </w:r>
            </w:hyperlink>
          </w:p>
        </w:tc>
      </w:tr>
      <w:tr w:rsidR="00E0487D" w:rsidRPr="001C00A8" w14:paraId="5D71F0F3" w14:textId="77777777" w:rsidTr="00C03107">
        <w:trPr>
          <w:cantSplit/>
        </w:trPr>
        <w:tc>
          <w:tcPr>
            <w:tcW w:w="1051" w:type="dxa"/>
            <w:vAlign w:val="center"/>
          </w:tcPr>
          <w:p w14:paraId="36926D22"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Format: </w:t>
            </w:r>
          </w:p>
        </w:tc>
        <w:tc>
          <w:tcPr>
            <w:tcW w:w="5059" w:type="dxa"/>
            <w:vAlign w:val="center"/>
          </w:tcPr>
          <w:p w14:paraId="2A7173BD" w14:textId="3C60D6AC" w:rsidR="00E0487D" w:rsidRPr="001C00A8" w:rsidRDefault="00E0487D" w:rsidP="00AF6C8C">
            <w:pPr>
              <w:tabs>
                <w:tab w:val="left" w:pos="220"/>
                <w:tab w:val="left" w:pos="720"/>
              </w:tabs>
              <w:autoSpaceDE w:val="0"/>
              <w:autoSpaceDN w:val="0"/>
              <w:adjustRightInd w:val="0"/>
              <w:rPr>
                <w:rFonts w:ascii="Avenir Book" w:eastAsia="Roboto" w:hAnsi="Avenir Book" w:cs="Roboto"/>
                <w:sz w:val="16"/>
                <w:szCs w:val="16"/>
              </w:rPr>
            </w:pPr>
            <w:r w:rsidRPr="001C00A8">
              <w:rPr>
                <w:rFonts w:ascii="Avenir Book" w:eastAsia="Roboto" w:hAnsi="Avenir Book" w:cs="Roboto"/>
                <w:sz w:val="15"/>
                <w:szCs w:val="15"/>
                <w:highlight w:val="white"/>
              </w:rPr>
              <w:t>CSV</w:t>
            </w:r>
            <w:r w:rsidRPr="001C00A8">
              <w:rPr>
                <w:rFonts w:ascii="Avenir Book" w:eastAsia="Roboto" w:hAnsi="Avenir Book" w:cs="Roboto"/>
                <w:sz w:val="15"/>
                <w:szCs w:val="15"/>
                <w:highlight w:val="white"/>
              </w:rPr>
              <w:t xml:space="preserve"> </w:t>
            </w:r>
            <w:r w:rsidRPr="001C00A8">
              <w:rPr>
                <w:rFonts w:ascii="Avenir Book" w:eastAsia="Roboto" w:hAnsi="Avenir Book" w:cs="Roboto"/>
                <w:sz w:val="16"/>
                <w:szCs w:val="16"/>
              </w:rPr>
              <w:t>Approximately 0.6MB, indicating a comprehensive yet manageable dataset for in-depth analysis.</w:t>
            </w:r>
          </w:p>
        </w:tc>
      </w:tr>
      <w:tr w:rsidR="00E0487D" w:rsidRPr="001C00A8" w14:paraId="72005647" w14:textId="77777777" w:rsidTr="00C03107">
        <w:trPr>
          <w:cantSplit/>
        </w:trPr>
        <w:tc>
          <w:tcPr>
            <w:tcW w:w="1051" w:type="dxa"/>
            <w:vAlign w:val="center"/>
          </w:tcPr>
          <w:p w14:paraId="77358B91"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Access Method: </w:t>
            </w:r>
          </w:p>
        </w:tc>
        <w:tc>
          <w:tcPr>
            <w:tcW w:w="5059" w:type="dxa"/>
            <w:vAlign w:val="center"/>
          </w:tcPr>
          <w:p w14:paraId="5C382C17" w14:textId="77777777" w:rsidR="00E0487D" w:rsidRPr="001C00A8" w:rsidRDefault="00E0487D"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5"/>
                <w:szCs w:val="15"/>
                <w:highlight w:val="white"/>
              </w:rPr>
              <w:t>The dataset is readily available and can be easily accessed and downloaded directly from the U.S. Bureau of Economic Analysis website.</w:t>
            </w:r>
          </w:p>
        </w:tc>
      </w:tr>
      <w:tr w:rsidR="00E0487D" w:rsidRPr="001C00A8" w14:paraId="0DD69AB3" w14:textId="77777777" w:rsidTr="00C03107">
        <w:trPr>
          <w:cantSplit/>
        </w:trPr>
        <w:tc>
          <w:tcPr>
            <w:tcW w:w="1051" w:type="dxa"/>
            <w:vAlign w:val="center"/>
          </w:tcPr>
          <w:p w14:paraId="11FADF87" w14:textId="77777777" w:rsidR="00E0487D" w:rsidRPr="001C00A8" w:rsidRDefault="00E0487D" w:rsidP="00AF6C8C">
            <w:pPr>
              <w:pBdr>
                <w:top w:val="none" w:sz="0" w:space="0" w:color="D9D9E3"/>
                <w:left w:val="none" w:sz="0" w:space="0" w:color="D9D9E3"/>
                <w:bottom w:val="none" w:sz="0" w:space="0" w:color="D9D9E3"/>
                <w:right w:val="none" w:sz="0" w:space="0" w:color="D9D9E3"/>
                <w:between w:val="none" w:sz="0" w:space="0" w:color="D9D9E3"/>
              </w:pBdr>
              <w:spacing w:before="300" w:after="300"/>
              <w:rPr>
                <w:rFonts w:ascii="Avenir Book" w:eastAsia="Roboto" w:hAnsi="Avenir Book" w:cs="Roboto"/>
                <w:bCs/>
                <w:color w:val="F79646" w:themeColor="accent6"/>
                <w:sz w:val="15"/>
                <w:szCs w:val="15"/>
                <w:highlight w:val="white"/>
              </w:rPr>
            </w:pPr>
            <w:r w:rsidRPr="001C00A8">
              <w:rPr>
                <w:rFonts w:ascii="Avenir Book" w:eastAsia="Roboto" w:hAnsi="Avenir Book" w:cs="Roboto"/>
                <w:b/>
                <w:color w:val="F79646" w:themeColor="accent6"/>
                <w:sz w:val="15"/>
                <w:szCs w:val="15"/>
                <w:highlight w:val="white"/>
              </w:rPr>
              <w:t xml:space="preserve">Variables of Interest: </w:t>
            </w:r>
          </w:p>
        </w:tc>
        <w:tc>
          <w:tcPr>
            <w:tcW w:w="5059" w:type="dxa"/>
            <w:vAlign w:val="center"/>
          </w:tcPr>
          <w:p w14:paraId="605DE993" w14:textId="7793C795" w:rsidR="00E0487D" w:rsidRPr="001C00A8" w:rsidRDefault="001C00A8" w:rsidP="00AF6C8C">
            <w:pPr>
              <w:spacing w:after="300"/>
              <w:rPr>
                <w:rFonts w:ascii="Avenir Book" w:eastAsia="Roboto" w:hAnsi="Avenir Book" w:cs="Roboto"/>
                <w:b/>
                <w:color w:val="F79646" w:themeColor="accent6"/>
                <w:sz w:val="15"/>
                <w:szCs w:val="15"/>
                <w:highlight w:val="white"/>
              </w:rPr>
            </w:pPr>
            <w:r w:rsidRPr="001C00A8">
              <w:rPr>
                <w:rFonts w:ascii="Avenir Book" w:eastAsia="Roboto" w:hAnsi="Avenir Book" w:cs="Roboto"/>
                <w:sz w:val="16"/>
                <w:szCs w:val="16"/>
              </w:rPr>
              <w:t xml:space="preserve">Indicators that have a strong correlation, </w:t>
            </w:r>
            <w:proofErr w:type="gramStart"/>
            <w:r w:rsidRPr="001C00A8">
              <w:rPr>
                <w:rFonts w:ascii="Avenir Book" w:eastAsia="Roboto" w:hAnsi="Avenir Book" w:cs="Roboto"/>
                <w:sz w:val="16"/>
                <w:szCs w:val="16"/>
              </w:rPr>
              <w:t>influence</w:t>
            </w:r>
            <w:proofErr w:type="gramEnd"/>
            <w:r w:rsidRPr="001C00A8">
              <w:rPr>
                <w:rFonts w:ascii="Avenir Book" w:eastAsia="Roboto" w:hAnsi="Avenir Book" w:cs="Roboto"/>
                <w:sz w:val="16"/>
                <w:szCs w:val="16"/>
              </w:rPr>
              <w:t xml:space="preserve"> and predictive power to </w:t>
            </w:r>
            <w:r w:rsidRPr="001C00A8">
              <w:rPr>
                <w:rFonts w:ascii="Avenir Book" w:eastAsia="Roboto" w:hAnsi="Avenir Book" w:cs="Roboto"/>
                <w:sz w:val="15"/>
                <w:szCs w:val="15"/>
                <w:highlight w:val="white"/>
              </w:rPr>
              <w:t>PCE</w:t>
            </w:r>
            <w:r w:rsidRPr="001C00A8">
              <w:rPr>
                <w:rFonts w:ascii="Avenir Book" w:eastAsia="Roboto" w:hAnsi="Avenir Book" w:cs="Roboto"/>
                <w:sz w:val="16"/>
                <w:szCs w:val="16"/>
              </w:rPr>
              <w:t xml:space="preserve">. </w:t>
            </w:r>
          </w:p>
        </w:tc>
      </w:tr>
    </w:tbl>
    <w:p w14:paraId="524D7E35" w14:textId="77777777" w:rsidR="00E0487D" w:rsidRPr="001C00A8" w:rsidRDefault="00E0487D" w:rsidP="00AF6C8C">
      <w:pPr>
        <w:spacing w:line="240" w:lineRule="auto"/>
        <w:rPr>
          <w:rFonts w:ascii="Avenir Book" w:hAnsi="Avenir Book"/>
        </w:rPr>
      </w:pPr>
    </w:p>
    <w:p w14:paraId="7E725396" w14:textId="77777777" w:rsidR="00E77C15" w:rsidRPr="001C00A8" w:rsidRDefault="00E77C15" w:rsidP="00AF6C8C">
      <w:pPr>
        <w:tabs>
          <w:tab w:val="left" w:pos="220"/>
          <w:tab w:val="left" w:pos="720"/>
        </w:tabs>
        <w:autoSpaceDE w:val="0"/>
        <w:autoSpaceDN w:val="0"/>
        <w:adjustRightInd w:val="0"/>
        <w:spacing w:line="240" w:lineRule="auto"/>
        <w:rPr>
          <w:rFonts w:ascii="Avenir Book" w:eastAsia="Roboto" w:hAnsi="Avenir Book" w:cs="Roboto"/>
          <w:b/>
          <w:bCs/>
          <w:sz w:val="16"/>
          <w:szCs w:val="16"/>
        </w:rPr>
      </w:pPr>
    </w:p>
    <w:p w14:paraId="2E1E2DE4" w14:textId="77777777" w:rsidR="001E7F3D" w:rsidRPr="001C00A8" w:rsidRDefault="001E7F3D" w:rsidP="00AF6C8C">
      <w:pPr>
        <w:tabs>
          <w:tab w:val="left" w:pos="220"/>
          <w:tab w:val="left" w:pos="720"/>
        </w:tabs>
        <w:autoSpaceDE w:val="0"/>
        <w:autoSpaceDN w:val="0"/>
        <w:adjustRightInd w:val="0"/>
        <w:spacing w:line="240" w:lineRule="auto"/>
        <w:rPr>
          <w:rFonts w:ascii="Avenir Book" w:eastAsia="Roboto" w:hAnsi="Avenir Book" w:cs="Roboto"/>
          <w:sz w:val="16"/>
          <w:szCs w:val="16"/>
        </w:rPr>
      </w:pPr>
    </w:p>
    <w:p w14:paraId="3C318ED1" w14:textId="77777777" w:rsidR="00E0487D" w:rsidRPr="001C00A8" w:rsidRDefault="00E0487D" w:rsidP="00AF6C8C">
      <w:pPr>
        <w:tabs>
          <w:tab w:val="left" w:pos="220"/>
          <w:tab w:val="left" w:pos="720"/>
        </w:tabs>
        <w:autoSpaceDE w:val="0"/>
        <w:autoSpaceDN w:val="0"/>
        <w:adjustRightInd w:val="0"/>
        <w:spacing w:line="240" w:lineRule="auto"/>
        <w:rPr>
          <w:rFonts w:ascii="Avenir Book" w:eastAsia="Roboto" w:hAnsi="Avenir Book" w:cs="Roboto"/>
          <w:sz w:val="16"/>
          <w:szCs w:val="16"/>
        </w:rPr>
      </w:pPr>
    </w:p>
    <w:p w14:paraId="50E689F0" w14:textId="77777777" w:rsidR="00E0487D" w:rsidRPr="001C00A8" w:rsidRDefault="00E0487D" w:rsidP="00AF6C8C">
      <w:pPr>
        <w:tabs>
          <w:tab w:val="left" w:pos="220"/>
          <w:tab w:val="left" w:pos="720"/>
        </w:tabs>
        <w:autoSpaceDE w:val="0"/>
        <w:autoSpaceDN w:val="0"/>
        <w:adjustRightInd w:val="0"/>
        <w:spacing w:line="240" w:lineRule="auto"/>
        <w:rPr>
          <w:rFonts w:ascii="Avenir Book" w:eastAsia="Roboto" w:hAnsi="Avenir Book" w:cs="Roboto"/>
          <w:sz w:val="16"/>
          <w:szCs w:val="16"/>
        </w:rPr>
      </w:pPr>
    </w:p>
    <w:p w14:paraId="2BAE286E" w14:textId="77777777" w:rsidR="00E0487D" w:rsidRPr="001C00A8" w:rsidRDefault="00E0487D" w:rsidP="00AF6C8C">
      <w:pPr>
        <w:tabs>
          <w:tab w:val="left" w:pos="220"/>
          <w:tab w:val="left" w:pos="720"/>
        </w:tabs>
        <w:autoSpaceDE w:val="0"/>
        <w:autoSpaceDN w:val="0"/>
        <w:adjustRightInd w:val="0"/>
        <w:spacing w:line="240" w:lineRule="auto"/>
        <w:rPr>
          <w:rFonts w:ascii="Avenir Book" w:eastAsia="Roboto" w:hAnsi="Avenir Book" w:cs="Roboto"/>
          <w:sz w:val="16"/>
          <w:szCs w:val="16"/>
        </w:rPr>
      </w:pPr>
    </w:p>
    <w:p w14:paraId="042490C4" w14:textId="77777777" w:rsidR="00E0487D" w:rsidRPr="001C00A8" w:rsidRDefault="00E0487D" w:rsidP="00AF6C8C">
      <w:pPr>
        <w:tabs>
          <w:tab w:val="left" w:pos="220"/>
          <w:tab w:val="left" w:pos="720"/>
        </w:tabs>
        <w:autoSpaceDE w:val="0"/>
        <w:autoSpaceDN w:val="0"/>
        <w:adjustRightInd w:val="0"/>
        <w:spacing w:line="240" w:lineRule="auto"/>
        <w:rPr>
          <w:rFonts w:ascii="Avenir Book" w:eastAsia="Roboto" w:hAnsi="Avenir Book" w:cs="Roboto"/>
          <w:sz w:val="16"/>
          <w:szCs w:val="16"/>
        </w:rPr>
      </w:pPr>
    </w:p>
    <w:p w14:paraId="0F63AD2E" w14:textId="1D312689" w:rsidR="00AF0F03" w:rsidRPr="001C00A8"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line="240" w:lineRule="auto"/>
        <w:rPr>
          <w:rFonts w:ascii="Avenir Book" w:hAnsi="Avenir Book"/>
          <w:b/>
          <w:bCs/>
          <w:color w:val="DAEEF3" w:themeColor="accent5" w:themeTint="33"/>
          <w:sz w:val="20"/>
          <w:szCs w:val="20"/>
        </w:rPr>
      </w:pPr>
      <w:r w:rsidRPr="001C00A8">
        <w:rPr>
          <w:rFonts w:ascii="Avenir Book" w:eastAsia="Roboto" w:hAnsi="Avenir Book" w:cs="Roboto"/>
          <w:b/>
          <w:bCs/>
          <w:color w:val="DAEEF3" w:themeColor="accent5" w:themeTint="33"/>
          <w:sz w:val="20"/>
          <w:szCs w:val="20"/>
        </w:rPr>
        <w:t>Loading and Preprocessing GDP Data</w:t>
      </w:r>
    </w:p>
    <w:p w14:paraId="3F447B11" w14:textId="77777777" w:rsidR="001078A2" w:rsidRDefault="00AF0F03" w:rsidP="00AF6C8C">
      <w:pPr>
        <w:pStyle w:val="NormalWeb"/>
        <w:numPr>
          <w:ilvl w:val="0"/>
          <w:numId w:val="6"/>
        </w:numPr>
        <w:rPr>
          <w:rFonts w:ascii="Avenir Book" w:hAnsi="Avenir Book"/>
          <w:sz w:val="16"/>
          <w:szCs w:val="16"/>
        </w:rPr>
      </w:pPr>
      <w:r w:rsidRPr="001C00A8">
        <w:rPr>
          <w:rStyle w:val="Strong"/>
          <w:rFonts w:ascii="Avenir Book" w:hAnsi="Avenir Book"/>
          <w:color w:val="F79646" w:themeColor="accent6"/>
          <w:sz w:val="16"/>
          <w:szCs w:val="16"/>
        </w:rPr>
        <w:lastRenderedPageBreak/>
        <w:t>Initial Loading</w:t>
      </w:r>
      <w:r w:rsidRPr="001C00A8">
        <w:rPr>
          <w:rFonts w:ascii="Avenir Book" w:hAnsi="Avenir Book"/>
          <w:sz w:val="16"/>
          <w:szCs w:val="16"/>
        </w:rPr>
        <w:t>: The GDP data is loaded from a CSV file, skipping the first three</w:t>
      </w:r>
      <w:r w:rsidR="001C00A8">
        <w:rPr>
          <w:rFonts w:ascii="Avenir Book" w:hAnsi="Avenir Book"/>
          <w:sz w:val="16"/>
          <w:szCs w:val="16"/>
        </w:rPr>
        <w:t xml:space="preserve"> title and summary</w:t>
      </w:r>
      <w:r w:rsidRPr="001C00A8">
        <w:rPr>
          <w:rFonts w:ascii="Avenir Book" w:hAnsi="Avenir Book"/>
          <w:sz w:val="16"/>
          <w:szCs w:val="16"/>
        </w:rPr>
        <w:t xml:space="preserve"> rows and reading the next 28 rows</w:t>
      </w:r>
      <w:r w:rsidR="00024618" w:rsidRPr="001C00A8">
        <w:rPr>
          <w:rFonts w:ascii="Avenir Book" w:hAnsi="Avenir Book"/>
          <w:sz w:val="16"/>
          <w:szCs w:val="16"/>
        </w:rPr>
        <w:t xml:space="preserve">. </w:t>
      </w:r>
    </w:p>
    <w:p w14:paraId="1CBD3C0B" w14:textId="77777777" w:rsidR="001078A2" w:rsidRDefault="00AF0F03" w:rsidP="00AF6C8C">
      <w:pPr>
        <w:pStyle w:val="NormalWeb"/>
        <w:numPr>
          <w:ilvl w:val="0"/>
          <w:numId w:val="6"/>
        </w:numPr>
        <w:rPr>
          <w:rFonts w:ascii="Avenir Book" w:hAnsi="Avenir Book"/>
          <w:sz w:val="16"/>
          <w:szCs w:val="16"/>
        </w:rPr>
      </w:pPr>
      <w:r w:rsidRPr="001078A2">
        <w:rPr>
          <w:rStyle w:val="Strong"/>
          <w:rFonts w:ascii="Avenir Book" w:hAnsi="Avenir Book"/>
          <w:color w:val="F79646" w:themeColor="accent6"/>
          <w:sz w:val="16"/>
          <w:szCs w:val="16"/>
        </w:rPr>
        <w:t xml:space="preserve">Column </w:t>
      </w:r>
      <w:r w:rsidR="00007EDC" w:rsidRPr="001078A2">
        <w:rPr>
          <w:rStyle w:val="Strong"/>
          <w:rFonts w:ascii="Avenir Book" w:hAnsi="Avenir Book"/>
          <w:color w:val="F79646" w:themeColor="accent6"/>
          <w:sz w:val="16"/>
          <w:szCs w:val="16"/>
        </w:rPr>
        <w:t>Clean-up</w:t>
      </w:r>
      <w:r w:rsidRPr="001078A2">
        <w:rPr>
          <w:rFonts w:ascii="Avenir Book" w:hAnsi="Avenir Book"/>
          <w:sz w:val="16"/>
          <w:szCs w:val="16"/>
        </w:rPr>
        <w:t xml:space="preserve">: The first column an index, is removed to focus on the actual data. </w:t>
      </w:r>
      <w:r w:rsidR="001078A2" w:rsidRPr="001078A2">
        <w:rPr>
          <w:rFonts w:ascii="Avenir Book" w:hAnsi="Avenir Book"/>
          <w:sz w:val="16"/>
          <w:szCs w:val="16"/>
        </w:rPr>
        <w:t xml:space="preserve">We then also remove all leading and trailing spaces. </w:t>
      </w:r>
    </w:p>
    <w:p w14:paraId="389F5BC8" w14:textId="77777777" w:rsidR="001078A2" w:rsidRDefault="00AF0F03" w:rsidP="00AF6C8C">
      <w:pPr>
        <w:pStyle w:val="NormalWeb"/>
        <w:numPr>
          <w:ilvl w:val="0"/>
          <w:numId w:val="6"/>
        </w:numPr>
        <w:rPr>
          <w:rFonts w:ascii="Avenir Book" w:hAnsi="Avenir Book"/>
          <w:sz w:val="16"/>
          <w:szCs w:val="16"/>
        </w:rPr>
      </w:pPr>
      <w:r w:rsidRPr="001078A2">
        <w:rPr>
          <w:rStyle w:val="Strong"/>
          <w:rFonts w:ascii="Avenir Book" w:hAnsi="Avenir Book"/>
          <w:color w:val="F79646" w:themeColor="accent6"/>
          <w:sz w:val="16"/>
          <w:szCs w:val="16"/>
        </w:rPr>
        <w:t>Column Renaming and Adjustment</w:t>
      </w:r>
      <w:r w:rsidRPr="001078A2">
        <w:rPr>
          <w:rFonts w:ascii="Avenir Book" w:hAnsi="Avenir Book"/>
          <w:sz w:val="16"/>
          <w:szCs w:val="16"/>
        </w:rPr>
        <w:t xml:space="preserve">: The first column is renamed to 'description', and column names are concatenated with the first row's values, likely for better clarity on what each column represents. </w:t>
      </w:r>
    </w:p>
    <w:p w14:paraId="473282DD" w14:textId="3F79A442" w:rsidR="00AF0F03" w:rsidRPr="001078A2" w:rsidRDefault="00AF0F03" w:rsidP="00AF6C8C">
      <w:pPr>
        <w:pStyle w:val="NormalWeb"/>
        <w:numPr>
          <w:ilvl w:val="0"/>
          <w:numId w:val="6"/>
        </w:numPr>
        <w:rPr>
          <w:rFonts w:ascii="Avenir Book" w:hAnsi="Avenir Book"/>
          <w:sz w:val="16"/>
          <w:szCs w:val="16"/>
        </w:rPr>
      </w:pPr>
      <w:r w:rsidRPr="001078A2">
        <w:rPr>
          <w:rStyle w:val="Strong"/>
          <w:rFonts w:ascii="Avenir Book" w:hAnsi="Avenir Book"/>
          <w:color w:val="F79646" w:themeColor="accent6"/>
          <w:sz w:val="16"/>
          <w:szCs w:val="16"/>
        </w:rPr>
        <w:t>Index Reset</w:t>
      </w:r>
      <w:r w:rsidRPr="001078A2">
        <w:rPr>
          <w:rFonts w:ascii="Avenir Book" w:hAnsi="Avenir Book"/>
          <w:color w:val="F79646" w:themeColor="accent6"/>
          <w:sz w:val="16"/>
          <w:szCs w:val="16"/>
        </w:rPr>
        <w:t xml:space="preserve">: </w:t>
      </w:r>
      <w:r w:rsidRPr="001078A2">
        <w:rPr>
          <w:rFonts w:ascii="Avenir Book" w:hAnsi="Avenir Book"/>
          <w:sz w:val="16"/>
          <w:szCs w:val="16"/>
        </w:rPr>
        <w:t>Resets the DataFrame index for clean sequential indexing after row removal.</w:t>
      </w:r>
    </w:p>
    <w:p w14:paraId="77D340A8" w14:textId="77777777" w:rsidR="00AF0F03" w:rsidRPr="001C00A8"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Structuring Descriptions</w:t>
      </w:r>
    </w:p>
    <w:p w14:paraId="7768665A" w14:textId="77777777" w:rsidR="009F2525" w:rsidRDefault="00AF0F03" w:rsidP="00AF6C8C">
      <w:pPr>
        <w:pStyle w:val="ListParagraph"/>
        <w:numPr>
          <w:ilvl w:val="0"/>
          <w:numId w:val="4"/>
        </w:numPr>
        <w:spacing w:before="100" w:beforeAutospacing="1" w:after="100" w:afterAutospacing="1" w:line="240" w:lineRule="auto"/>
        <w:rPr>
          <w:rFonts w:ascii="Avenir Book" w:hAnsi="Avenir Book"/>
          <w:sz w:val="16"/>
          <w:szCs w:val="16"/>
        </w:rPr>
      </w:pPr>
      <w:r w:rsidRPr="001C00A8">
        <w:rPr>
          <w:rStyle w:val="Strong"/>
          <w:rFonts w:ascii="Avenir Book" w:hAnsi="Avenir Book"/>
          <w:color w:val="F79646" w:themeColor="accent6"/>
          <w:sz w:val="16"/>
          <w:szCs w:val="16"/>
        </w:rPr>
        <w:t>Hierarchical Naming</w:t>
      </w:r>
      <w:r w:rsidRPr="001C00A8">
        <w:rPr>
          <w:rFonts w:ascii="Avenir Book" w:hAnsi="Avenir Book"/>
          <w:color w:val="F79646" w:themeColor="accent6"/>
          <w:sz w:val="16"/>
          <w:szCs w:val="16"/>
        </w:rPr>
        <w:t xml:space="preserve">: </w:t>
      </w:r>
      <w:r w:rsidRPr="001C00A8">
        <w:rPr>
          <w:rFonts w:ascii="Avenir Book" w:hAnsi="Avenir Book"/>
          <w:sz w:val="16"/>
          <w:szCs w:val="16"/>
        </w:rPr>
        <w:t>Constructs a structured naming system based on indentation levels</w:t>
      </w:r>
      <w:r w:rsidR="009F2525">
        <w:rPr>
          <w:rFonts w:ascii="Avenir Book" w:hAnsi="Avenir Book"/>
          <w:sz w:val="16"/>
          <w:szCs w:val="16"/>
        </w:rPr>
        <w:t xml:space="preserve"> as the CSV contains indentation to show component hierarchies. </w:t>
      </w:r>
    </w:p>
    <w:p w14:paraId="3F8687F4" w14:textId="28FF6E11" w:rsidR="009F2525" w:rsidRDefault="00AF0F03" w:rsidP="00AF6C8C">
      <w:pPr>
        <w:pStyle w:val="ListParagraph"/>
        <w:numPr>
          <w:ilvl w:val="0"/>
          <w:numId w:val="4"/>
        </w:numPr>
        <w:spacing w:before="100" w:beforeAutospacing="1" w:after="100" w:afterAutospacing="1" w:line="240" w:lineRule="auto"/>
        <w:rPr>
          <w:rFonts w:ascii="Avenir Book" w:hAnsi="Avenir Book"/>
          <w:sz w:val="16"/>
          <w:szCs w:val="16"/>
        </w:rPr>
      </w:pPr>
      <w:r w:rsidRPr="009F2525">
        <w:rPr>
          <w:rStyle w:val="Strong"/>
          <w:rFonts w:ascii="Avenir Book" w:hAnsi="Avenir Book"/>
          <w:color w:val="F79646" w:themeColor="accent6"/>
          <w:sz w:val="16"/>
          <w:szCs w:val="16"/>
        </w:rPr>
        <w:t>Abbreviation Mapping</w:t>
      </w:r>
      <w:r w:rsidRPr="009F2525">
        <w:rPr>
          <w:rFonts w:ascii="Avenir Book" w:hAnsi="Avenir Book"/>
          <w:sz w:val="16"/>
          <w:szCs w:val="16"/>
        </w:rPr>
        <w:t xml:space="preserve">: </w:t>
      </w:r>
      <w:r w:rsidR="009F2525">
        <w:rPr>
          <w:rFonts w:ascii="Avenir Book" w:hAnsi="Avenir Book"/>
          <w:sz w:val="16"/>
          <w:szCs w:val="16"/>
        </w:rPr>
        <w:t>We i</w:t>
      </w:r>
      <w:r w:rsidRPr="009F2525">
        <w:rPr>
          <w:rFonts w:ascii="Avenir Book" w:hAnsi="Avenir Book"/>
          <w:sz w:val="16"/>
          <w:szCs w:val="16"/>
        </w:rPr>
        <w:t xml:space="preserve">mplement a mapping from full </w:t>
      </w:r>
      <w:r w:rsidR="009F2525">
        <w:rPr>
          <w:rFonts w:ascii="Avenir Book" w:hAnsi="Avenir Book"/>
          <w:sz w:val="16"/>
          <w:szCs w:val="16"/>
        </w:rPr>
        <w:t xml:space="preserve">component </w:t>
      </w:r>
      <w:r w:rsidRPr="009F2525">
        <w:rPr>
          <w:rFonts w:ascii="Avenir Book" w:hAnsi="Avenir Book"/>
          <w:sz w:val="16"/>
          <w:szCs w:val="16"/>
        </w:rPr>
        <w:t>descriptions to their abbreviations, aiming to simplify and shorten the description for ease of future reference and analysis.</w:t>
      </w:r>
      <w:r w:rsidR="001078A2">
        <w:rPr>
          <w:rFonts w:ascii="Avenir Book" w:hAnsi="Avenir Book"/>
          <w:sz w:val="16"/>
          <w:szCs w:val="16"/>
        </w:rPr>
        <w:t xml:space="preserve"> </w:t>
      </w:r>
    </w:p>
    <w:p w14:paraId="14417901" w14:textId="6AE09B0A" w:rsidR="009F2525" w:rsidRDefault="00AF0F03" w:rsidP="00AF6C8C">
      <w:pPr>
        <w:pStyle w:val="ListParagraph"/>
        <w:numPr>
          <w:ilvl w:val="0"/>
          <w:numId w:val="4"/>
        </w:numPr>
        <w:spacing w:before="100" w:beforeAutospacing="1" w:after="100" w:afterAutospacing="1" w:line="240" w:lineRule="auto"/>
        <w:rPr>
          <w:rFonts w:ascii="Avenir Book" w:hAnsi="Avenir Book"/>
          <w:sz w:val="16"/>
          <w:szCs w:val="16"/>
        </w:rPr>
      </w:pPr>
      <w:r w:rsidRPr="009F2525">
        <w:rPr>
          <w:rStyle w:val="Strong"/>
          <w:rFonts w:ascii="Avenir Book" w:hAnsi="Avenir Book"/>
          <w:color w:val="F79646" w:themeColor="accent6"/>
          <w:sz w:val="16"/>
          <w:szCs w:val="16"/>
        </w:rPr>
        <w:t xml:space="preserve">Short Description </w:t>
      </w:r>
      <w:r w:rsidR="009F2525">
        <w:rPr>
          <w:rStyle w:val="Strong"/>
          <w:rFonts w:ascii="Avenir Book" w:hAnsi="Avenir Book"/>
          <w:color w:val="F79646" w:themeColor="accent6"/>
          <w:sz w:val="16"/>
          <w:szCs w:val="16"/>
        </w:rPr>
        <w:t>Function</w:t>
      </w:r>
      <w:r w:rsidRPr="009F2525">
        <w:rPr>
          <w:rFonts w:ascii="Avenir Book" w:hAnsi="Avenir Book"/>
          <w:color w:val="F79646" w:themeColor="accent6"/>
          <w:sz w:val="16"/>
          <w:szCs w:val="16"/>
        </w:rPr>
        <w:t xml:space="preserve">: </w:t>
      </w:r>
      <w:r w:rsidRPr="009F2525">
        <w:rPr>
          <w:rFonts w:ascii="Avenir Book" w:hAnsi="Avenir Book"/>
          <w:sz w:val="16"/>
          <w:szCs w:val="16"/>
        </w:rPr>
        <w:t>Generates a '</w:t>
      </w:r>
      <w:proofErr w:type="spellStart"/>
      <w:r w:rsidRPr="009F2525">
        <w:rPr>
          <w:rFonts w:ascii="Avenir Book" w:hAnsi="Avenir Book"/>
          <w:sz w:val="16"/>
          <w:szCs w:val="16"/>
        </w:rPr>
        <w:t>short_description</w:t>
      </w:r>
      <w:proofErr w:type="spellEnd"/>
      <w:r w:rsidRPr="009F2525">
        <w:rPr>
          <w:rFonts w:ascii="Avenir Book" w:hAnsi="Avenir Book"/>
          <w:sz w:val="16"/>
          <w:szCs w:val="16"/>
        </w:rPr>
        <w:t>' column with abbreviated terms</w:t>
      </w:r>
      <w:r w:rsidR="001078A2">
        <w:rPr>
          <w:rFonts w:ascii="Avenir Book" w:hAnsi="Avenir Book"/>
          <w:sz w:val="16"/>
          <w:szCs w:val="16"/>
        </w:rPr>
        <w:t xml:space="preserve">, and we extract only the PCE series and its components. </w:t>
      </w:r>
    </w:p>
    <w:p w14:paraId="64CFC693" w14:textId="77777777" w:rsidR="00AF0F03" w:rsidRPr="001C00A8"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Transforming Date Formats</w:t>
      </w:r>
    </w:p>
    <w:p w14:paraId="1201D9CF" w14:textId="72ADF3C1" w:rsidR="00AF0F03" w:rsidRPr="001C00A8" w:rsidRDefault="00AF0F03" w:rsidP="00AF6C8C">
      <w:pPr>
        <w:numPr>
          <w:ilvl w:val="0"/>
          <w:numId w:val="2"/>
        </w:numPr>
        <w:spacing w:before="100" w:beforeAutospacing="1" w:after="100" w:afterAutospacing="1" w:line="240" w:lineRule="auto"/>
        <w:rPr>
          <w:rFonts w:ascii="Avenir Book" w:hAnsi="Avenir Book"/>
          <w:sz w:val="16"/>
          <w:szCs w:val="16"/>
        </w:rPr>
      </w:pPr>
      <w:r w:rsidRPr="001C00A8">
        <w:rPr>
          <w:rStyle w:val="Strong"/>
          <w:rFonts w:ascii="Avenir Book" w:hAnsi="Avenir Book"/>
          <w:color w:val="F79646" w:themeColor="accent6"/>
          <w:sz w:val="16"/>
          <w:szCs w:val="16"/>
        </w:rPr>
        <w:t>Date Transformation</w:t>
      </w:r>
      <w:r w:rsidRPr="001C00A8">
        <w:rPr>
          <w:rFonts w:ascii="Avenir Book" w:hAnsi="Avenir Book"/>
          <w:color w:val="F79646" w:themeColor="accent6"/>
          <w:sz w:val="16"/>
          <w:szCs w:val="16"/>
        </w:rPr>
        <w:t xml:space="preserve">: </w:t>
      </w:r>
      <w:r w:rsidRPr="001C00A8">
        <w:rPr>
          <w:rFonts w:ascii="Avenir Book" w:hAnsi="Avenir Book"/>
          <w:sz w:val="16"/>
          <w:szCs w:val="16"/>
        </w:rPr>
        <w:t xml:space="preserve">Specifically focuses on converting date columns into a more </w:t>
      </w:r>
      <w:proofErr w:type="spellStart"/>
      <w:r w:rsidRPr="001C00A8">
        <w:rPr>
          <w:rFonts w:ascii="Avenir Book" w:hAnsi="Avenir Book"/>
          <w:sz w:val="16"/>
          <w:szCs w:val="16"/>
        </w:rPr>
        <w:t>standardi</w:t>
      </w:r>
      <w:r w:rsidR="00F13C40" w:rsidRPr="001C00A8">
        <w:rPr>
          <w:rFonts w:ascii="Avenir Book" w:hAnsi="Avenir Book"/>
          <w:sz w:val="16"/>
          <w:szCs w:val="16"/>
        </w:rPr>
        <w:t>s</w:t>
      </w:r>
      <w:r w:rsidRPr="001C00A8">
        <w:rPr>
          <w:rFonts w:ascii="Avenir Book" w:hAnsi="Avenir Book"/>
          <w:sz w:val="16"/>
          <w:szCs w:val="16"/>
        </w:rPr>
        <w:t>ed</w:t>
      </w:r>
      <w:proofErr w:type="spellEnd"/>
      <w:r w:rsidRPr="001C00A8">
        <w:rPr>
          <w:rFonts w:ascii="Avenir Book" w:hAnsi="Avenir Book"/>
          <w:sz w:val="16"/>
          <w:szCs w:val="16"/>
        </w:rPr>
        <w:t xml:space="preserve"> 'YYYYQX' format, </w:t>
      </w:r>
      <w:r w:rsidR="00F13C40" w:rsidRPr="001C00A8">
        <w:rPr>
          <w:rFonts w:ascii="Avenir Book" w:hAnsi="Avenir Book"/>
          <w:sz w:val="16"/>
          <w:szCs w:val="16"/>
        </w:rPr>
        <w:t>focusing</w:t>
      </w:r>
      <w:r w:rsidRPr="001C00A8">
        <w:rPr>
          <w:rFonts w:ascii="Avenir Book" w:hAnsi="Avenir Book"/>
          <w:sz w:val="16"/>
          <w:szCs w:val="16"/>
        </w:rPr>
        <w:t xml:space="preserve"> on temporal analysis and the importance of time series data in the project.</w:t>
      </w:r>
    </w:p>
    <w:p w14:paraId="6C0D9CF5" w14:textId="77777777" w:rsidR="00AF0F03" w:rsidRPr="001C00A8" w:rsidRDefault="00AF0F03" w:rsidP="00AF6C8C">
      <w:pPr>
        <w:numPr>
          <w:ilvl w:val="0"/>
          <w:numId w:val="2"/>
        </w:numPr>
        <w:spacing w:before="100" w:beforeAutospacing="1" w:after="100" w:afterAutospacing="1" w:line="240" w:lineRule="auto"/>
        <w:rPr>
          <w:rFonts w:ascii="Avenir Book" w:hAnsi="Avenir Book"/>
          <w:sz w:val="16"/>
          <w:szCs w:val="16"/>
        </w:rPr>
      </w:pPr>
      <w:r w:rsidRPr="001C00A8">
        <w:rPr>
          <w:rStyle w:val="Strong"/>
          <w:rFonts w:ascii="Avenir Book" w:hAnsi="Avenir Book"/>
          <w:color w:val="F79646" w:themeColor="accent6"/>
          <w:sz w:val="16"/>
          <w:szCs w:val="16"/>
        </w:rPr>
        <w:t>Data Transposition</w:t>
      </w:r>
      <w:r w:rsidRPr="001C00A8">
        <w:rPr>
          <w:rFonts w:ascii="Avenir Book" w:hAnsi="Avenir Book"/>
          <w:sz w:val="16"/>
          <w:szCs w:val="16"/>
        </w:rPr>
        <w:t>: Transposes the dataset to make dates the primary axis, aligning with time series analysis techniques.</w:t>
      </w:r>
    </w:p>
    <w:p w14:paraId="44067B14" w14:textId="2EDC6B0B" w:rsidR="00AF0F03" w:rsidRDefault="00AF0F03" w:rsidP="00AF6C8C">
      <w:pPr>
        <w:numPr>
          <w:ilvl w:val="0"/>
          <w:numId w:val="2"/>
        </w:numPr>
        <w:spacing w:before="100" w:beforeAutospacing="1" w:after="100" w:afterAutospacing="1" w:line="240" w:lineRule="auto"/>
        <w:rPr>
          <w:rFonts w:ascii="Avenir Book" w:hAnsi="Avenir Book"/>
          <w:sz w:val="16"/>
          <w:szCs w:val="16"/>
        </w:rPr>
      </w:pPr>
      <w:r w:rsidRPr="001C00A8">
        <w:rPr>
          <w:rStyle w:val="Strong"/>
          <w:rFonts w:ascii="Avenir Book" w:hAnsi="Avenir Book"/>
          <w:color w:val="F79646" w:themeColor="accent6"/>
          <w:sz w:val="16"/>
          <w:szCs w:val="16"/>
        </w:rPr>
        <w:t>Numeric Conversion</w:t>
      </w:r>
      <w:r w:rsidRPr="001C00A8">
        <w:rPr>
          <w:rFonts w:ascii="Avenir Book" w:hAnsi="Avenir Book"/>
          <w:sz w:val="16"/>
          <w:szCs w:val="16"/>
        </w:rPr>
        <w:t>: Ensures all data columns are numeric, facilitating statistical analysis and mathematical operations necessary for the project.</w:t>
      </w:r>
    </w:p>
    <w:p w14:paraId="4F239BBC" w14:textId="77777777" w:rsidR="001078A2" w:rsidRDefault="001078A2" w:rsidP="00AF6C8C">
      <w:pPr>
        <w:spacing w:before="100" w:beforeAutospacing="1" w:after="100" w:afterAutospacing="1" w:line="240" w:lineRule="auto"/>
        <w:ind w:left="360"/>
        <w:rPr>
          <w:rFonts w:ascii="Avenir Book" w:hAnsi="Avenir Book"/>
          <w:sz w:val="16"/>
          <w:szCs w:val="16"/>
        </w:rPr>
      </w:pPr>
    </w:p>
    <w:p w14:paraId="19BAD6E1" w14:textId="77777777" w:rsidR="001078A2" w:rsidRPr="001C00A8" w:rsidRDefault="001078A2" w:rsidP="00AF6C8C">
      <w:pPr>
        <w:spacing w:before="100" w:beforeAutospacing="1" w:after="100" w:afterAutospacing="1" w:line="240" w:lineRule="auto"/>
        <w:ind w:left="360"/>
        <w:rPr>
          <w:rFonts w:ascii="Avenir Book" w:hAnsi="Avenir Book"/>
          <w:sz w:val="16"/>
          <w:szCs w:val="16"/>
        </w:rPr>
      </w:pPr>
    </w:p>
    <w:p w14:paraId="0DFE496B" w14:textId="77777777" w:rsidR="00AF0F03" w:rsidRPr="001C00A8"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line="240" w:lineRule="auto"/>
        <w:rPr>
          <w:rFonts w:ascii="Avenir Book" w:eastAsia="Roboto" w:hAnsi="Avenir Book" w:cs="Roboto"/>
          <w:b/>
          <w:bCs/>
          <w:color w:val="DAEEF3" w:themeColor="accent5" w:themeTint="33"/>
          <w:sz w:val="20"/>
          <w:szCs w:val="20"/>
        </w:rPr>
      </w:pPr>
      <w:r w:rsidRPr="001C00A8">
        <w:rPr>
          <w:rFonts w:ascii="Avenir Book" w:eastAsia="Roboto" w:hAnsi="Avenir Book" w:cs="Roboto"/>
          <w:b/>
          <w:bCs/>
          <w:color w:val="DAEEF3" w:themeColor="accent5" w:themeTint="33"/>
          <w:sz w:val="20"/>
          <w:szCs w:val="20"/>
        </w:rPr>
        <w:t>Loading and Preprocessing FRED-MD Data:</w:t>
      </w:r>
    </w:p>
    <w:p w14:paraId="6F535952" w14:textId="4F515DAF" w:rsidR="00AF0F03" w:rsidRPr="009054D6" w:rsidRDefault="009054D6" w:rsidP="00AF6C8C">
      <w:pPr>
        <w:pStyle w:val="NormalWeb"/>
        <w:numPr>
          <w:ilvl w:val="0"/>
          <w:numId w:val="5"/>
        </w:numPr>
        <w:rPr>
          <w:rFonts w:ascii="Avenir Book" w:hAnsi="Avenir Book"/>
          <w:sz w:val="16"/>
          <w:szCs w:val="16"/>
        </w:rPr>
      </w:pPr>
      <w:r w:rsidRPr="009054D6">
        <w:rPr>
          <w:rFonts w:ascii="Avenir Book" w:hAnsi="Avenir Book"/>
          <w:b/>
          <w:bCs/>
          <w:color w:val="F79646" w:themeColor="accent6"/>
          <w:sz w:val="16"/>
          <w:szCs w:val="16"/>
        </w:rPr>
        <w:t>Loading</w:t>
      </w:r>
      <w:r w:rsidRPr="009054D6">
        <w:rPr>
          <w:rFonts w:ascii="Avenir Book" w:hAnsi="Avenir Book"/>
          <w:sz w:val="16"/>
          <w:szCs w:val="16"/>
        </w:rPr>
        <w:t>: Retriev</w:t>
      </w:r>
      <w:r>
        <w:rPr>
          <w:rFonts w:ascii="Avenir Book" w:hAnsi="Avenir Book"/>
          <w:sz w:val="16"/>
          <w:szCs w:val="16"/>
        </w:rPr>
        <w:t>ing</w:t>
      </w:r>
      <w:r w:rsidRPr="009054D6">
        <w:rPr>
          <w:rFonts w:ascii="Avenir Book" w:hAnsi="Avenir Book"/>
          <w:sz w:val="16"/>
          <w:szCs w:val="16"/>
        </w:rPr>
        <w:t xml:space="preserve"> the latest version `current` of the FRED-MD dataset based on the specified `vintage`, ensuring our analysis is grounded on the most current </w:t>
      </w:r>
      <w:r w:rsidRPr="009054D6">
        <w:rPr>
          <w:rFonts w:ascii="Avenir Book" w:hAnsi="Avenir Book"/>
          <w:sz w:val="16"/>
          <w:szCs w:val="16"/>
        </w:rPr>
        <w:t>data.</w:t>
      </w:r>
      <w:r>
        <w:rPr>
          <w:rFonts w:ascii="Avenir Book" w:hAnsi="Avenir Book"/>
          <w:sz w:val="16"/>
          <w:szCs w:val="16"/>
        </w:rPr>
        <w:t xml:space="preserve"> </w:t>
      </w:r>
      <w:r w:rsidR="00AF0F03" w:rsidRPr="009054D6">
        <w:rPr>
          <w:rFonts w:ascii="Avenir Book" w:hAnsi="Avenir Book"/>
          <w:sz w:val="16"/>
          <w:szCs w:val="16"/>
        </w:rPr>
        <w:t>Rows entirely consisting of NAs were dropped to ensure data quality. The '</w:t>
      </w:r>
      <w:proofErr w:type="spellStart"/>
      <w:r w:rsidR="00F13C40" w:rsidRPr="009054D6">
        <w:rPr>
          <w:rFonts w:ascii="Avenir Book" w:hAnsi="Avenir Book"/>
          <w:sz w:val="16"/>
          <w:szCs w:val="16"/>
        </w:rPr>
        <w:t>SAS</w:t>
      </w:r>
      <w:r w:rsidR="00AF0F03" w:rsidRPr="009054D6">
        <w:rPr>
          <w:rFonts w:ascii="Avenir Book" w:hAnsi="Avenir Book"/>
          <w:sz w:val="16"/>
          <w:szCs w:val="16"/>
        </w:rPr>
        <w:t>date</w:t>
      </w:r>
      <w:proofErr w:type="spellEnd"/>
      <w:r w:rsidR="00AF0F03" w:rsidRPr="009054D6">
        <w:rPr>
          <w:rFonts w:ascii="Avenir Book" w:hAnsi="Avenir Book"/>
          <w:sz w:val="16"/>
          <w:szCs w:val="16"/>
        </w:rPr>
        <w:t xml:space="preserve">' column was converted to a </w:t>
      </w:r>
      <w:r w:rsidR="00F13C40" w:rsidRPr="009054D6">
        <w:rPr>
          <w:rStyle w:val="HTMLCode"/>
          <w:rFonts w:ascii="Avenir Book" w:hAnsi="Avenir Book"/>
          <w:sz w:val="16"/>
          <w:szCs w:val="16"/>
        </w:rPr>
        <w:t>Period Index</w:t>
      </w:r>
      <w:r w:rsidR="00AF0F03" w:rsidRPr="009054D6">
        <w:rPr>
          <w:rFonts w:ascii="Avenir Book" w:hAnsi="Avenir Book"/>
          <w:sz w:val="16"/>
          <w:szCs w:val="16"/>
        </w:rPr>
        <w:t xml:space="preserve"> for time-series analysis, facilitating temporal operations.</w:t>
      </w:r>
    </w:p>
    <w:p w14:paraId="6B969B9E" w14:textId="35A4A2C0" w:rsidR="00AF0F03" w:rsidRPr="001C00A8" w:rsidRDefault="00AF0F03" w:rsidP="00AF6C8C">
      <w:pPr>
        <w:pStyle w:val="NormalWeb"/>
        <w:numPr>
          <w:ilvl w:val="0"/>
          <w:numId w:val="5"/>
        </w:numPr>
        <w:rPr>
          <w:rFonts w:ascii="Avenir Book" w:hAnsi="Avenir Book"/>
          <w:sz w:val="16"/>
          <w:szCs w:val="16"/>
        </w:rPr>
      </w:pPr>
      <w:r w:rsidRPr="001C00A8">
        <w:rPr>
          <w:rStyle w:val="Strong"/>
          <w:rFonts w:ascii="Avenir Book" w:hAnsi="Avenir Book"/>
          <w:color w:val="F79646" w:themeColor="accent6"/>
          <w:sz w:val="16"/>
          <w:szCs w:val="16"/>
        </w:rPr>
        <w:t>Column Name Mapping</w:t>
      </w:r>
      <w:r w:rsidRPr="001C00A8">
        <w:rPr>
          <w:rFonts w:ascii="Avenir Book" w:hAnsi="Avenir Book"/>
          <w:color w:val="F79646" w:themeColor="accent6"/>
          <w:sz w:val="16"/>
          <w:szCs w:val="16"/>
        </w:rPr>
        <w:t xml:space="preserve">: </w:t>
      </w:r>
      <w:r w:rsidRPr="001C00A8">
        <w:rPr>
          <w:rFonts w:ascii="Avenir Book" w:hAnsi="Avenir Book"/>
          <w:sz w:val="16"/>
          <w:szCs w:val="16"/>
        </w:rPr>
        <w:t>F</w:t>
      </w:r>
      <w:r w:rsidR="009D72ED" w:rsidRPr="001C00A8">
        <w:rPr>
          <w:rFonts w:ascii="Avenir Book" w:hAnsi="Avenir Book"/>
          <w:sz w:val="16"/>
          <w:szCs w:val="16"/>
        </w:rPr>
        <w:t>RED-MD column names were mapped to their descriptions using a separate definitions file for clarity and ease of interpretation</w:t>
      </w:r>
      <w:r w:rsidRPr="001C00A8">
        <w:rPr>
          <w:rFonts w:ascii="Avenir Book" w:hAnsi="Avenir Book"/>
          <w:sz w:val="16"/>
          <w:szCs w:val="16"/>
        </w:rPr>
        <w:t>. This step enhances the readability of the data and aids in the analysis by providing meaningful variable names.</w:t>
      </w:r>
    </w:p>
    <w:p w14:paraId="359E158B" w14:textId="089FBE19" w:rsidR="009054D6" w:rsidRPr="009054D6" w:rsidRDefault="00AF0F03" w:rsidP="00AF6C8C">
      <w:pPr>
        <w:pStyle w:val="NormalWeb"/>
        <w:numPr>
          <w:ilvl w:val="0"/>
          <w:numId w:val="5"/>
        </w:numPr>
        <w:rPr>
          <w:rFonts w:ascii="Avenir Book" w:hAnsi="Avenir Book"/>
          <w:sz w:val="16"/>
          <w:szCs w:val="16"/>
        </w:rPr>
      </w:pPr>
      <w:r w:rsidRPr="001C00A8">
        <w:rPr>
          <w:rStyle w:val="Strong"/>
          <w:rFonts w:ascii="Avenir Book" w:hAnsi="Avenir Book"/>
          <w:color w:val="F79646" w:themeColor="accent6"/>
          <w:sz w:val="16"/>
          <w:szCs w:val="16"/>
        </w:rPr>
        <w:t>Transforming Monthly Data to Quarterly</w:t>
      </w:r>
      <w:r w:rsidRPr="001C00A8">
        <w:rPr>
          <w:rFonts w:ascii="Avenir Book" w:hAnsi="Avenir Book"/>
          <w:color w:val="F79646" w:themeColor="accent6"/>
          <w:sz w:val="16"/>
          <w:szCs w:val="16"/>
        </w:rPr>
        <w:t xml:space="preserve">: </w:t>
      </w:r>
      <w:r w:rsidRPr="001C00A8">
        <w:rPr>
          <w:rFonts w:ascii="Avenir Book" w:hAnsi="Avenir Book"/>
          <w:sz w:val="16"/>
          <w:szCs w:val="16"/>
        </w:rPr>
        <w:t xml:space="preserve">To align with the quarterly GDP reports, the monthly data was filtered to select only the last month of each quarter and then transformed into a quarterly format ('YYYYQX'). </w:t>
      </w:r>
    </w:p>
    <w:p w14:paraId="4217AA67" w14:textId="77777777" w:rsidR="00887975" w:rsidRPr="001C00A8"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Joining Data Sources</w:t>
      </w:r>
    </w:p>
    <w:p w14:paraId="5C23FF4F" w14:textId="4D423599" w:rsidR="00887975" w:rsidRPr="001C00A8" w:rsidRDefault="00887975" w:rsidP="00AF6C8C">
      <w:pPr>
        <w:pStyle w:val="NormalWeb"/>
        <w:rPr>
          <w:rFonts w:ascii="Avenir Book" w:hAnsi="Avenir Book"/>
          <w:sz w:val="16"/>
          <w:szCs w:val="16"/>
        </w:rPr>
      </w:pPr>
      <w:r w:rsidRPr="001C00A8">
        <w:rPr>
          <w:rFonts w:ascii="Avenir Book" w:hAnsi="Avenir Book"/>
          <w:sz w:val="16"/>
          <w:szCs w:val="16"/>
        </w:rPr>
        <w:t>After pre-processing both datasets and aligning temporal frequencies, the FRED-MD dataset was merged with the Personal Consumption Expenditures (PCE) data on their quarterly indices</w:t>
      </w:r>
      <w:r w:rsidR="009054D6">
        <w:rPr>
          <w:rFonts w:ascii="Avenir Book" w:hAnsi="Avenir Book"/>
          <w:sz w:val="16"/>
          <w:szCs w:val="16"/>
        </w:rPr>
        <w:t xml:space="preserve"> and assigned to </w:t>
      </w:r>
      <w:proofErr w:type="spellStart"/>
      <w:r w:rsidR="009054D6" w:rsidRPr="009054D6">
        <w:rPr>
          <w:rFonts w:ascii="Avenir Book" w:hAnsi="Avenir Book"/>
          <w:b/>
          <w:bCs/>
          <w:color w:val="F79646" w:themeColor="accent6"/>
          <w:sz w:val="16"/>
          <w:szCs w:val="16"/>
        </w:rPr>
        <w:t>joined_dataset</w:t>
      </w:r>
      <w:proofErr w:type="spellEnd"/>
      <w:r w:rsidR="009054D6">
        <w:rPr>
          <w:rFonts w:ascii="Avenir Book" w:hAnsi="Avenir Book"/>
          <w:sz w:val="16"/>
          <w:szCs w:val="16"/>
        </w:rPr>
        <w:t xml:space="preserve">. </w:t>
      </w:r>
    </w:p>
    <w:p w14:paraId="6C065DA7" w14:textId="62240631" w:rsidR="00887975" w:rsidRPr="001C00A8"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Initial </w:t>
      </w:r>
      <w:proofErr w:type="spellStart"/>
      <w:r w:rsidRPr="001C00A8">
        <w:rPr>
          <w:rFonts w:ascii="Avenir Book" w:eastAsia="Roboto" w:hAnsi="Avenir Book" w:cs="Roboto"/>
          <w:color w:val="3C78D8"/>
          <w:sz w:val="20"/>
          <w:szCs w:val="20"/>
        </w:rPr>
        <w:t>Visualisation</w:t>
      </w:r>
      <w:proofErr w:type="spellEnd"/>
      <w:r w:rsidRPr="001C00A8">
        <w:rPr>
          <w:rFonts w:ascii="Avenir Book" w:eastAsia="Roboto" w:hAnsi="Avenir Book" w:cs="Roboto"/>
          <w:color w:val="3C78D8"/>
          <w:sz w:val="20"/>
          <w:szCs w:val="20"/>
        </w:rPr>
        <w:t xml:space="preserve"> of PCE and other indicators. </w:t>
      </w:r>
    </w:p>
    <w:p w14:paraId="7F90DD89" w14:textId="2491743A" w:rsidR="00887975" w:rsidRPr="00603B6D" w:rsidRDefault="009054D6" w:rsidP="00AF6C8C">
      <w:pPr>
        <w:autoSpaceDE w:val="0"/>
        <w:autoSpaceDN w:val="0"/>
        <w:adjustRightInd w:val="0"/>
        <w:spacing w:after="400" w:line="240" w:lineRule="auto"/>
        <w:rPr>
          <w:rFonts w:ascii="Avenir Book" w:eastAsia="Times New Roman" w:hAnsi="Avenir Book" w:cs="Times New Roman"/>
          <w:sz w:val="16"/>
          <w:szCs w:val="16"/>
          <w:lang w:val="en-ZA"/>
        </w:rPr>
      </w:pPr>
      <w:r w:rsidRPr="009054D6">
        <w:rPr>
          <w:rFonts w:ascii="Avenir Book" w:eastAsia="Times New Roman" w:hAnsi="Avenir Book" w:cs="Times New Roman"/>
          <w:b/>
          <w:bCs/>
          <w:color w:val="F79646" w:themeColor="accent6"/>
          <w:sz w:val="16"/>
          <w:szCs w:val="16"/>
          <w:lang w:val="en-ZA"/>
        </w:rPr>
        <w:t>Initial data inspection:</w:t>
      </w:r>
      <w:r>
        <w:rPr>
          <w:rFonts w:ascii="Avenir Book" w:eastAsia="Times New Roman" w:hAnsi="Avenir Book" w:cs="Times New Roman"/>
          <w:sz w:val="16"/>
          <w:szCs w:val="16"/>
          <w:lang w:val="en-ZA"/>
        </w:rPr>
        <w:t xml:space="preserve"> </w:t>
      </w:r>
      <w:r w:rsidR="00887975" w:rsidRPr="001C00A8">
        <w:rPr>
          <w:rFonts w:ascii="Avenir Book" w:eastAsia="Times New Roman" w:hAnsi="Avenir Book" w:cs="Times New Roman"/>
          <w:sz w:val="16"/>
          <w:szCs w:val="16"/>
          <w:lang w:val="en-ZA"/>
        </w:rPr>
        <w:t xml:space="preserve">The </w:t>
      </w:r>
      <w:r>
        <w:rPr>
          <w:rFonts w:ascii="Avenir Book" w:eastAsia="Times New Roman" w:hAnsi="Avenir Book" w:cs="Times New Roman"/>
          <w:sz w:val="16"/>
          <w:szCs w:val="16"/>
          <w:lang w:val="en-ZA"/>
        </w:rPr>
        <w:t xml:space="preserve">next step </w:t>
      </w:r>
      <w:r w:rsidR="00887975" w:rsidRPr="001C00A8">
        <w:rPr>
          <w:rFonts w:ascii="Avenir Book" w:eastAsia="Times New Roman" w:hAnsi="Avenir Book" w:cs="Times New Roman"/>
          <w:sz w:val="16"/>
          <w:szCs w:val="16"/>
          <w:lang w:val="en-ZA"/>
        </w:rPr>
        <w:t xml:space="preserve">is to examine the Personal Consumption Expenditures (PCE) data to understand its distribution, identify any unusual values, and assess its trend over time. </w:t>
      </w:r>
      <w:r>
        <w:rPr>
          <w:rFonts w:ascii="Avenir Book" w:eastAsia="Times New Roman" w:hAnsi="Avenir Book" w:cs="Times New Roman"/>
          <w:sz w:val="16"/>
          <w:szCs w:val="16"/>
          <w:lang w:val="en-ZA"/>
        </w:rPr>
        <w:t>We did this by calculating the rate of change of PCE</w:t>
      </w:r>
      <w:r w:rsidR="00603B6D">
        <w:rPr>
          <w:rFonts w:ascii="Avenir Book" w:eastAsia="Times New Roman" w:hAnsi="Avenir Book" w:cs="Times New Roman"/>
          <w:sz w:val="16"/>
          <w:szCs w:val="16"/>
          <w:lang w:val="en-ZA"/>
        </w:rPr>
        <w:t>:</w:t>
      </w:r>
    </w:p>
    <w:p w14:paraId="738FD889" w14:textId="59613944" w:rsidR="00887975" w:rsidRPr="001C00A8" w:rsidRDefault="00000000" w:rsidP="00AF6C8C">
      <w:pPr>
        <w:tabs>
          <w:tab w:val="left" w:pos="220"/>
          <w:tab w:val="left" w:pos="720"/>
        </w:tabs>
        <w:autoSpaceDE w:val="0"/>
        <w:autoSpaceDN w:val="0"/>
        <w:adjustRightInd w:val="0"/>
        <w:spacing w:line="240" w:lineRule="auto"/>
        <w:ind w:left="720"/>
        <w:rPr>
          <w:rFonts w:ascii="Avenir Book" w:eastAsia="Times New Roman" w:hAnsi="Avenir Book" w:cs="Times New Roman"/>
          <w:sz w:val="16"/>
          <w:szCs w:val="16"/>
          <w:lang w:val="en-ZA"/>
        </w:rPr>
      </w:pPr>
      <m:oMathPara>
        <m:oMath>
          <m:d>
            <m:dPr>
              <m:ctrlPr>
                <w:rPr>
                  <w:rFonts w:ascii="Cambria Math" w:eastAsia="Times New Roman" w:hAnsi="Cambria Math" w:cs="Times New Roman"/>
                  <w:i/>
                  <w:sz w:val="16"/>
                  <w:szCs w:val="16"/>
                  <w:lang w:val="en-ZA"/>
                </w:rPr>
              </m:ctrlPr>
            </m:dPr>
            <m:e>
              <m:f>
                <m:fPr>
                  <m:ctrlPr>
                    <w:rPr>
                      <w:rFonts w:ascii="Cambria Math" w:eastAsia="Times New Roman" w:hAnsi="Cambria Math" w:cs="Times New Roman"/>
                      <w:i/>
                      <w:sz w:val="16"/>
                      <w:szCs w:val="16"/>
                      <w:lang w:val="en-ZA"/>
                    </w:rPr>
                  </m:ctrlPr>
                </m:fPr>
                <m:num>
                  <m:d>
                    <m:dPr>
                      <m:ctrlPr>
                        <w:rPr>
                          <w:rFonts w:ascii="Cambria Math" w:eastAsia="Times New Roman" w:hAnsi="Cambria Math" w:cs="Times New Roman"/>
                          <w:i/>
                          <w:sz w:val="16"/>
                          <w:szCs w:val="16"/>
                          <w:lang w:val="en-ZA"/>
                        </w:rPr>
                      </m:ctrlPr>
                    </m:dPr>
                    <m:e>
                      <m:r>
                        <w:rPr>
                          <w:rFonts w:ascii="Cambria Math" w:eastAsia="Times New Roman" w:hAnsi="Cambria Math" w:cs="Times New Roman"/>
                          <w:sz w:val="16"/>
                          <w:szCs w:val="16"/>
                          <w:lang w:val="en-ZA"/>
                        </w:rPr>
                        <m:t>Current Value-Previous Value</m:t>
                      </m:r>
                    </m:e>
                  </m:d>
                </m:num>
                <m:den>
                  <m:r>
                    <w:rPr>
                      <w:rFonts w:ascii="Cambria Math" w:eastAsia="Times New Roman" w:hAnsi="Cambria Math" w:cs="Times New Roman"/>
                      <w:sz w:val="16"/>
                      <w:szCs w:val="16"/>
                      <w:lang w:val="en-ZA"/>
                    </w:rPr>
                    <m:t>Previous</m:t>
                  </m:r>
                </m:den>
              </m:f>
              <m:r>
                <w:rPr>
                  <w:rFonts w:ascii="Cambria Math" w:eastAsia="Times New Roman" w:hAnsi="Cambria Math" w:cs="Times New Roman"/>
                  <w:sz w:val="16"/>
                  <w:szCs w:val="16"/>
                  <w:lang w:val="en-ZA"/>
                </w:rPr>
                <m:t>Value</m:t>
              </m:r>
            </m:e>
          </m:d>
          <m:r>
            <w:rPr>
              <w:rFonts w:ascii="Cambria Math" w:eastAsia="Times New Roman" w:hAnsi="Cambria Math" w:cs="Times New Roman"/>
              <w:sz w:val="16"/>
              <w:szCs w:val="16"/>
              <w:lang w:val="en-ZA"/>
            </w:rPr>
            <m:t>X 100%</m:t>
          </m:r>
        </m:oMath>
      </m:oMathPara>
    </w:p>
    <w:p w14:paraId="70730510" w14:textId="77777777" w:rsidR="00887975" w:rsidRPr="001C00A8" w:rsidRDefault="00887975" w:rsidP="00AF6C8C">
      <w:pPr>
        <w:autoSpaceDE w:val="0"/>
        <w:autoSpaceDN w:val="0"/>
        <w:adjustRightInd w:val="0"/>
        <w:spacing w:after="400" w:line="240" w:lineRule="auto"/>
        <w:rPr>
          <w:rFonts w:ascii="Avenir Book" w:eastAsia="Times New Roman" w:hAnsi="Avenir Book" w:cs="Times New Roman"/>
          <w:sz w:val="16"/>
          <w:szCs w:val="16"/>
          <w:lang w:val="en-ZA"/>
        </w:rPr>
      </w:pPr>
    </w:p>
    <w:p w14:paraId="07963C6A" w14:textId="7ADD505F" w:rsidR="00887975" w:rsidRPr="001C00A8" w:rsidRDefault="00887975" w:rsidP="00AF6C8C">
      <w:pPr>
        <w:autoSpaceDE w:val="0"/>
        <w:autoSpaceDN w:val="0"/>
        <w:adjustRightInd w:val="0"/>
        <w:spacing w:after="400"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sz w:val="16"/>
          <w:szCs w:val="16"/>
          <w:lang w:val="en-ZA"/>
        </w:rPr>
        <w:t xml:space="preserve">To conduct a thorough analysis, </w:t>
      </w:r>
      <w:r w:rsidR="009054D6">
        <w:rPr>
          <w:rFonts w:ascii="Avenir Book" w:eastAsia="Times New Roman" w:hAnsi="Avenir Book" w:cs="Times New Roman"/>
          <w:sz w:val="16"/>
          <w:szCs w:val="16"/>
          <w:lang w:val="en-ZA"/>
        </w:rPr>
        <w:t>creating a data graph highlighting the range, IQR, median and outliers is important</w:t>
      </w:r>
      <w:r w:rsidRPr="001C00A8">
        <w:rPr>
          <w:rFonts w:ascii="Avenir Book" w:eastAsia="Times New Roman" w:hAnsi="Avenir Book" w:cs="Times New Roman"/>
          <w:sz w:val="16"/>
          <w:szCs w:val="16"/>
          <w:lang w:val="en-ZA"/>
        </w:rPr>
        <w:t xml:space="preserve">. We will use a custom function called </w:t>
      </w:r>
      <w:r w:rsidRPr="009054D6">
        <w:rPr>
          <w:rFonts w:ascii="Avenir Book" w:eastAsia="Times New Roman" w:hAnsi="Avenir Book" w:cs="Times New Roman"/>
          <w:sz w:val="16"/>
          <w:szCs w:val="16"/>
          <w:lang w:val="en-ZA"/>
        </w:rPr>
        <w:t>"</w:t>
      </w:r>
      <w:proofErr w:type="spellStart"/>
      <w:r w:rsidRPr="009054D6">
        <w:rPr>
          <w:rFonts w:ascii="Avenir Book" w:eastAsia="Times New Roman" w:hAnsi="Avenir Book" w:cs="Times New Roman"/>
          <w:i/>
          <w:iCs/>
          <w:sz w:val="16"/>
          <w:szCs w:val="16"/>
          <w:lang w:val="en-ZA"/>
        </w:rPr>
        <w:t>analyze_and_plot</w:t>
      </w:r>
      <w:proofErr w:type="spellEnd"/>
      <w:r w:rsidRPr="009054D6">
        <w:rPr>
          <w:rFonts w:ascii="Avenir Book" w:eastAsia="Times New Roman" w:hAnsi="Avenir Book" w:cs="Times New Roman"/>
          <w:i/>
          <w:iCs/>
          <w:sz w:val="16"/>
          <w:szCs w:val="16"/>
          <w:lang w:val="en-ZA"/>
        </w:rPr>
        <w:t>"</w:t>
      </w:r>
      <w:r w:rsidRPr="009054D6">
        <w:rPr>
          <w:rFonts w:ascii="Avenir Book" w:eastAsia="Times New Roman" w:hAnsi="Avenir Book" w:cs="Times New Roman"/>
          <w:sz w:val="16"/>
          <w:szCs w:val="16"/>
          <w:lang w:val="en-ZA"/>
        </w:rPr>
        <w:t xml:space="preserve"> to </w:t>
      </w:r>
      <w:r w:rsidRPr="001C00A8">
        <w:rPr>
          <w:rFonts w:ascii="Avenir Book" w:eastAsia="Times New Roman" w:hAnsi="Avenir Book" w:cs="Times New Roman"/>
          <w:sz w:val="16"/>
          <w:szCs w:val="16"/>
          <w:lang w:val="en-ZA"/>
        </w:rPr>
        <w:t>normalise the datetime indices, calculate relevant statistics, and visualise the results.</w:t>
      </w:r>
    </w:p>
    <w:p w14:paraId="6522B7BB" w14:textId="72A1035A" w:rsidR="00887975" w:rsidRPr="001C00A8" w:rsidRDefault="00887975" w:rsidP="00AF6C8C">
      <w:pPr>
        <w:autoSpaceDE w:val="0"/>
        <w:autoSpaceDN w:val="0"/>
        <w:adjustRightInd w:val="0"/>
        <w:spacing w:after="400"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noProof/>
          <w:sz w:val="16"/>
          <w:szCs w:val="16"/>
          <w:lang w:val="en-ZA"/>
        </w:rPr>
        <w:lastRenderedPageBreak/>
        <w:drawing>
          <wp:inline distT="0" distB="0" distL="0" distR="0" wp14:anchorId="457BF9A8" wp14:editId="0D5489B6">
            <wp:extent cx="3886200" cy="1224280"/>
            <wp:effectExtent l="0" t="0" r="0" b="0"/>
            <wp:docPr id="1801857941" name="Picture 2"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7941" name="Picture 2" descr="A graph showing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1224280"/>
                    </a:xfrm>
                    <a:prstGeom prst="rect">
                      <a:avLst/>
                    </a:prstGeom>
                  </pic:spPr>
                </pic:pic>
              </a:graphicData>
            </a:graphic>
          </wp:inline>
        </w:drawing>
      </w:r>
    </w:p>
    <w:p w14:paraId="7FEF7C56" w14:textId="77777777" w:rsidR="00887975" w:rsidRPr="001C00A8"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Data Filtering</w:t>
      </w:r>
    </w:p>
    <w:p w14:paraId="54D9C998" w14:textId="60E6FB0C" w:rsidR="00887975" w:rsidRDefault="00603B6D" w:rsidP="00AF6C8C">
      <w:pPr>
        <w:pStyle w:val="NormalWeb"/>
        <w:rPr>
          <w:rFonts w:ascii="Avenir Book" w:hAnsi="Avenir Book"/>
          <w:sz w:val="16"/>
          <w:szCs w:val="16"/>
        </w:rPr>
      </w:pPr>
      <w:r w:rsidRPr="00603B6D">
        <w:rPr>
          <w:rFonts w:ascii="Avenir Book" w:hAnsi="Avenir Book"/>
          <w:b/>
          <w:bCs/>
          <w:color w:val="F79646" w:themeColor="accent6"/>
          <w:sz w:val="16"/>
          <w:szCs w:val="16"/>
        </w:rPr>
        <w:t xml:space="preserve">Date Range Filtering: </w:t>
      </w:r>
      <w:r w:rsidR="00887975" w:rsidRPr="001C00A8">
        <w:rPr>
          <w:rFonts w:ascii="Avenir Book" w:hAnsi="Avenir Book"/>
          <w:sz w:val="16"/>
          <w:szCs w:val="16"/>
        </w:rPr>
        <w:t xml:space="preserve">Finally, the dataset is filtered to include only observations from </w:t>
      </w:r>
      <w:r w:rsidR="00887975" w:rsidRPr="00603B6D">
        <w:rPr>
          <w:rFonts w:ascii="Avenir Book" w:hAnsi="Avenir Book"/>
          <w:b/>
          <w:bCs/>
          <w:color w:val="4BACC6" w:themeColor="accent5"/>
          <w:sz w:val="16"/>
          <w:szCs w:val="16"/>
        </w:rPr>
        <w:t>1980</w:t>
      </w:r>
      <w:r w:rsidR="00887975" w:rsidRPr="001C00A8">
        <w:rPr>
          <w:rFonts w:ascii="Avenir Book" w:hAnsi="Avenir Book"/>
          <w:sz w:val="16"/>
          <w:szCs w:val="16"/>
        </w:rPr>
        <w:t xml:space="preserve"> onwards, ensuring we have enough business cycles to show long-term relationships between indicators. </w:t>
      </w:r>
    </w:p>
    <w:p w14:paraId="7F79DB02" w14:textId="32ED0379" w:rsidR="00603B6D" w:rsidRPr="001C00A8" w:rsidRDefault="00603B6D" w:rsidP="00AF6C8C">
      <w:pPr>
        <w:pStyle w:val="NormalWeb"/>
        <w:rPr>
          <w:rFonts w:ascii="Avenir Book" w:hAnsi="Avenir Book"/>
          <w:sz w:val="16"/>
          <w:szCs w:val="16"/>
        </w:rPr>
      </w:pPr>
      <w:r w:rsidRPr="00603B6D">
        <w:rPr>
          <w:rFonts w:ascii="Avenir Book" w:hAnsi="Avenir Book"/>
          <w:b/>
          <w:bCs/>
          <w:color w:val="F79646" w:themeColor="accent6"/>
          <w:sz w:val="16"/>
          <w:szCs w:val="16"/>
        </w:rPr>
        <w:t>Column filtering:</w:t>
      </w:r>
      <w:r>
        <w:rPr>
          <w:rFonts w:ascii="Avenir Book" w:hAnsi="Avenir Book"/>
          <w:sz w:val="16"/>
          <w:szCs w:val="16"/>
        </w:rPr>
        <w:t xml:space="preserve"> We are also</w:t>
      </w:r>
      <w:r w:rsidRPr="00603B6D">
        <w:rPr>
          <w:rFonts w:ascii="Avenir Book" w:hAnsi="Avenir Book"/>
          <w:sz w:val="16"/>
          <w:szCs w:val="16"/>
        </w:rPr>
        <w:t xml:space="preserve"> removing certain columns that are deemed less reliable for macro</w:t>
      </w:r>
      <w:r>
        <w:rPr>
          <w:rFonts w:ascii="Avenir Book" w:hAnsi="Avenir Book"/>
          <w:sz w:val="16"/>
          <w:szCs w:val="16"/>
        </w:rPr>
        <w:t>-</w:t>
      </w:r>
      <w:r w:rsidRPr="00603B6D">
        <w:rPr>
          <w:rFonts w:ascii="Avenir Book" w:hAnsi="Avenir Book"/>
          <w:sz w:val="16"/>
          <w:szCs w:val="16"/>
        </w:rPr>
        <w:t xml:space="preserve">economic research, </w:t>
      </w:r>
      <w:r>
        <w:rPr>
          <w:rFonts w:ascii="Avenir Book" w:hAnsi="Avenir Book"/>
          <w:sz w:val="16"/>
          <w:szCs w:val="16"/>
        </w:rPr>
        <w:t>such as t</w:t>
      </w:r>
      <w:r w:rsidRPr="00603B6D">
        <w:rPr>
          <w:rFonts w:ascii="Avenir Book" w:hAnsi="Avenir Book"/>
          <w:sz w:val="16"/>
          <w:szCs w:val="16"/>
        </w:rPr>
        <w:t>he "</w:t>
      </w:r>
      <w:r w:rsidRPr="00603B6D">
        <w:rPr>
          <w:rFonts w:ascii="Avenir Book" w:hAnsi="Avenir Book"/>
          <w:color w:val="4BACC6" w:themeColor="accent5"/>
          <w:sz w:val="16"/>
          <w:szCs w:val="16"/>
        </w:rPr>
        <w:t>Help-Wanted Index for United States</w:t>
      </w:r>
      <w:r w:rsidRPr="00603B6D">
        <w:rPr>
          <w:rFonts w:ascii="Avenir Book" w:hAnsi="Avenir Book"/>
          <w:sz w:val="16"/>
          <w:szCs w:val="16"/>
        </w:rPr>
        <w:t>" and the "</w:t>
      </w:r>
      <w:r w:rsidRPr="00603B6D">
        <w:rPr>
          <w:rFonts w:ascii="Avenir Book" w:hAnsi="Avenir Book"/>
          <w:color w:val="4BACC6" w:themeColor="accent5"/>
          <w:sz w:val="16"/>
          <w:szCs w:val="16"/>
        </w:rPr>
        <w:t>Ratio of Help Wanted/No. Unemployed</w:t>
      </w:r>
      <w:r w:rsidRPr="00603B6D">
        <w:rPr>
          <w:rFonts w:ascii="Avenir Book" w:hAnsi="Avenir Book"/>
          <w:sz w:val="16"/>
          <w:szCs w:val="16"/>
        </w:rPr>
        <w:t>" due to their reliability concerns. Additionally, I am dropping the "</w:t>
      </w:r>
      <w:r w:rsidRPr="00603B6D">
        <w:rPr>
          <w:rFonts w:ascii="Avenir Book" w:hAnsi="Avenir Book"/>
          <w:color w:val="4BACC6" w:themeColor="accent5"/>
          <w:sz w:val="16"/>
          <w:szCs w:val="16"/>
        </w:rPr>
        <w:t>S&amp;P's Composite Common Stock: Price-Earnings Ratio</w:t>
      </w:r>
      <w:r w:rsidRPr="00603B6D">
        <w:rPr>
          <w:rFonts w:ascii="Avenir Book" w:hAnsi="Avenir Book"/>
          <w:sz w:val="16"/>
          <w:szCs w:val="16"/>
        </w:rPr>
        <w:t>" because it is typically reported with a significant six-month delay, and the "</w:t>
      </w:r>
      <w:r w:rsidRPr="00603B6D">
        <w:rPr>
          <w:rFonts w:ascii="Avenir Book" w:hAnsi="Avenir Book"/>
          <w:color w:val="4BACC6" w:themeColor="accent5"/>
          <w:sz w:val="16"/>
          <w:szCs w:val="16"/>
        </w:rPr>
        <w:t>Consumer Sentiment Index</w:t>
      </w:r>
      <w:r w:rsidRPr="00603B6D">
        <w:rPr>
          <w:rFonts w:ascii="Avenir Book" w:hAnsi="Avenir Book"/>
          <w:sz w:val="16"/>
          <w:szCs w:val="16"/>
        </w:rPr>
        <w:t>," which is not only available quarterly prior to November 1977 but also suffers from a one-year lag in recent data availability in the FRED database</w:t>
      </w:r>
      <w:r w:rsidR="00AF6C8C">
        <w:rPr>
          <w:rFonts w:ascii="Avenir Book" w:hAnsi="Avenir Book"/>
          <w:sz w:val="16"/>
          <w:szCs w:val="16"/>
        </w:rPr>
        <w:t xml:space="preserve"> </w:t>
      </w:r>
      <w:r w:rsidR="00AF6C8C" w:rsidRPr="00AF6C8C">
        <w:rPr>
          <w:rFonts w:ascii="Avenir Book" w:hAnsi="Avenir Book"/>
          <w:sz w:val="16"/>
          <w:szCs w:val="16"/>
        </w:rPr>
        <w:t>as highlighted by McCracken in their 2015 working paper for the Federal Reserve Bank of St. Louis</w:t>
      </w:r>
    </w:p>
    <w:p w14:paraId="359A4B4D" w14:textId="5417FDCB" w:rsidR="00AF0F03" w:rsidRPr="001C00A8"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Handling Data Issues</w:t>
      </w:r>
    </w:p>
    <w:p w14:paraId="33E851B0" w14:textId="4C3943B2" w:rsidR="006128F7" w:rsidRPr="001C00A8" w:rsidRDefault="00AF0F03" w:rsidP="00AF6C8C">
      <w:pPr>
        <w:pStyle w:val="NormalWeb"/>
        <w:rPr>
          <w:rFonts w:ascii="Avenir Book" w:hAnsi="Avenir Book"/>
          <w:sz w:val="16"/>
          <w:szCs w:val="16"/>
        </w:rPr>
      </w:pPr>
      <w:r w:rsidRPr="001C00A8">
        <w:rPr>
          <w:rFonts w:ascii="Avenir Book" w:hAnsi="Avenir Book"/>
          <w:sz w:val="16"/>
          <w:szCs w:val="16"/>
        </w:rPr>
        <w:t xml:space="preserve">Missing rows were initially removed during </w:t>
      </w:r>
      <w:r w:rsidR="00F13C40" w:rsidRPr="001C00A8">
        <w:rPr>
          <w:rFonts w:ascii="Avenir Book" w:hAnsi="Avenir Book"/>
          <w:sz w:val="16"/>
          <w:szCs w:val="16"/>
        </w:rPr>
        <w:t>loading</w:t>
      </w:r>
      <w:r w:rsidRPr="001C00A8">
        <w:rPr>
          <w:rFonts w:ascii="Avenir Book" w:hAnsi="Avenir Book"/>
          <w:sz w:val="16"/>
          <w:szCs w:val="16"/>
        </w:rPr>
        <w:t xml:space="preserve">. </w:t>
      </w:r>
      <w:r w:rsidR="006128F7" w:rsidRPr="001C00A8">
        <w:rPr>
          <w:rFonts w:ascii="Avenir Book" w:hAnsi="Avenir Book"/>
          <w:sz w:val="16"/>
          <w:szCs w:val="16"/>
        </w:rPr>
        <w:t xml:space="preserve">We used the </w:t>
      </w:r>
      <w:r w:rsidR="006128F7" w:rsidRPr="001C00A8">
        <w:rPr>
          <w:rFonts w:ascii="Avenir Book" w:hAnsi="Avenir Book"/>
          <w:b/>
          <w:bCs/>
          <w:i/>
          <w:iCs/>
          <w:sz w:val="16"/>
          <w:szCs w:val="16"/>
        </w:rPr>
        <w:t xml:space="preserve">missingno </w:t>
      </w:r>
      <w:r w:rsidR="006128F7" w:rsidRPr="001C00A8">
        <w:rPr>
          <w:rFonts w:ascii="Avenir Book" w:hAnsi="Avenir Book"/>
          <w:sz w:val="16"/>
          <w:szCs w:val="16"/>
        </w:rPr>
        <w:t xml:space="preserve">to visualise the dataset. </w:t>
      </w:r>
      <w:r w:rsidR="00F13C40" w:rsidRPr="001C00A8">
        <w:rPr>
          <w:rFonts w:ascii="Avenir Book" w:hAnsi="Avenir Book"/>
          <w:sz w:val="16"/>
          <w:szCs w:val="16"/>
        </w:rPr>
        <w:t xml:space="preserve">Some indicators, such as the </w:t>
      </w:r>
      <w:r w:rsidR="00887975" w:rsidRPr="00603B6D">
        <w:rPr>
          <w:rFonts w:ascii="Avenir Book" w:hAnsi="Avenir Book"/>
          <w:color w:val="4BACC6" w:themeColor="accent5"/>
          <w:sz w:val="16"/>
          <w:szCs w:val="16"/>
        </w:rPr>
        <w:t>New Orders for Consumer Goods</w:t>
      </w:r>
      <w:r w:rsidR="00F13C40" w:rsidRPr="001C00A8">
        <w:rPr>
          <w:rFonts w:ascii="Avenir Book" w:hAnsi="Avenir Book"/>
          <w:sz w:val="16"/>
          <w:szCs w:val="16"/>
        </w:rPr>
        <w:t>, had a significant amount of missing data and were consequently dropped</w:t>
      </w:r>
      <w:r w:rsidR="002160E8">
        <w:rPr>
          <w:rFonts w:ascii="Avenir Book" w:hAnsi="Avenir Book"/>
          <w:sz w:val="16"/>
          <w:szCs w:val="16"/>
        </w:rPr>
        <w:t>, as</w:t>
      </w:r>
      <w:r w:rsidR="006128F7" w:rsidRPr="001C00A8">
        <w:rPr>
          <w:rFonts w:ascii="Avenir Book" w:hAnsi="Avenir Book"/>
          <w:sz w:val="16"/>
          <w:szCs w:val="16"/>
        </w:rPr>
        <w:t xml:space="preserve"> seen from the missingno</w:t>
      </w:r>
      <w:r w:rsidR="00F02802" w:rsidRPr="001C00A8">
        <w:rPr>
          <w:rFonts w:ascii="Avenir Book" w:hAnsi="Avenir Book"/>
          <w:sz w:val="16"/>
          <w:szCs w:val="16"/>
        </w:rPr>
        <w:t xml:space="preserve"> visualisation. </w:t>
      </w:r>
    </w:p>
    <w:p w14:paraId="72C4EAAE" w14:textId="1CF9BD85" w:rsidR="00F13C40" w:rsidRPr="001C00A8" w:rsidRDefault="006128F7" w:rsidP="00AF6C8C">
      <w:pPr>
        <w:pStyle w:val="NormalWeb"/>
        <w:rPr>
          <w:rFonts w:ascii="Avenir Book" w:hAnsi="Avenir Book"/>
          <w:sz w:val="16"/>
          <w:szCs w:val="16"/>
        </w:rPr>
      </w:pPr>
      <w:r w:rsidRPr="001C00A8">
        <w:rPr>
          <w:rFonts w:ascii="Avenir Book" w:hAnsi="Avenir Book"/>
          <w:noProof/>
          <w:sz w:val="16"/>
          <w:szCs w:val="16"/>
        </w:rPr>
        <w:drawing>
          <wp:inline distT="0" distB="0" distL="0" distR="0" wp14:anchorId="1FD614F8" wp14:editId="198BA01E">
            <wp:extent cx="3886200" cy="1527810"/>
            <wp:effectExtent l="0" t="0" r="0" b="0"/>
            <wp:docPr id="1088207964" name="Picture 1" descr="A grey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7964" name="Picture 1" descr="A grey rectangular object with white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1527810"/>
                    </a:xfrm>
                    <a:prstGeom prst="rect">
                      <a:avLst/>
                    </a:prstGeom>
                  </pic:spPr>
                </pic:pic>
              </a:graphicData>
            </a:graphic>
          </wp:inline>
        </w:drawing>
      </w:r>
    </w:p>
    <w:p w14:paraId="75CA9C6E" w14:textId="77777777" w:rsidR="00AF0F03" w:rsidRPr="001C00A8" w:rsidRDefault="00AF0F03" w:rsidP="00AF6C8C">
      <w:pPr>
        <w:pStyle w:val="Heading3"/>
        <w:spacing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Handling Outliers with Z-score</w:t>
      </w:r>
    </w:p>
    <w:p w14:paraId="7077F69D" w14:textId="1783442A" w:rsidR="00603310" w:rsidRPr="001C00A8" w:rsidRDefault="00603310" w:rsidP="00AF6C8C">
      <w:pPr>
        <w:spacing w:line="240" w:lineRule="auto"/>
        <w:rPr>
          <w:rStyle w:val="Strong"/>
          <w:rFonts w:ascii="Avenir Book" w:hAnsi="Avenir Book"/>
          <w:b w:val="0"/>
          <w:bCs w:val="0"/>
          <w:sz w:val="16"/>
          <w:szCs w:val="16"/>
        </w:rPr>
      </w:pPr>
      <w:r w:rsidRPr="001C00A8">
        <w:rPr>
          <w:rFonts w:ascii="Avenir Book" w:hAnsi="Avenir Book"/>
          <w:sz w:val="16"/>
          <w:szCs w:val="16"/>
        </w:rPr>
        <w:br/>
      </w:r>
      <w:r w:rsidR="00AF0F03" w:rsidRPr="001C00A8">
        <w:rPr>
          <w:rStyle w:val="Strong"/>
          <w:rFonts w:ascii="Avenir Book" w:hAnsi="Avenir Book"/>
          <w:color w:val="F79646" w:themeColor="accent6"/>
          <w:sz w:val="16"/>
          <w:szCs w:val="16"/>
        </w:rPr>
        <w:t>Methodology</w:t>
      </w:r>
      <w:r w:rsidR="00AF0F03" w:rsidRPr="001C00A8">
        <w:rPr>
          <w:rFonts w:ascii="Avenir Book" w:hAnsi="Avenir Book"/>
          <w:sz w:val="16"/>
          <w:szCs w:val="16"/>
        </w:rPr>
        <w:t xml:space="preserve">: </w:t>
      </w:r>
      <w:r w:rsidRPr="001C00A8">
        <w:rPr>
          <w:rFonts w:ascii="Avenir Book" w:hAnsi="Avenir Book"/>
          <w:sz w:val="16"/>
          <w:szCs w:val="16"/>
        </w:rPr>
        <w:t>We systematically apply the `</w:t>
      </w:r>
      <w:proofErr w:type="spellStart"/>
      <w:r w:rsidRPr="002160E8">
        <w:rPr>
          <w:rFonts w:ascii="Avenir Book" w:hAnsi="Avenir Book"/>
          <w:color w:val="4BACC6" w:themeColor="accent5"/>
          <w:sz w:val="16"/>
          <w:szCs w:val="16"/>
        </w:rPr>
        <w:t>handle_outliers</w:t>
      </w:r>
      <w:proofErr w:type="spellEnd"/>
      <w:r w:rsidRPr="001C00A8">
        <w:rPr>
          <w:rFonts w:ascii="Avenir Book" w:hAnsi="Avenir Book"/>
          <w:sz w:val="16"/>
          <w:szCs w:val="16"/>
        </w:rPr>
        <w:t xml:space="preserve">` function across our dataset, focusing on each column individually. </w:t>
      </w:r>
      <w:r w:rsidR="00AF0F03" w:rsidRPr="001C00A8">
        <w:rPr>
          <w:rFonts w:ascii="Avenir Book" w:hAnsi="Avenir Book"/>
          <w:sz w:val="16"/>
          <w:szCs w:val="16"/>
        </w:rPr>
        <w:t xml:space="preserve">The </w:t>
      </w:r>
      <w:r w:rsidRPr="001C00A8">
        <w:rPr>
          <w:rFonts w:ascii="Avenir Book" w:hAnsi="Avenir Book"/>
          <w:sz w:val="16"/>
          <w:szCs w:val="16"/>
        </w:rPr>
        <w:t>function</w:t>
      </w:r>
      <w:r w:rsidR="00AF0F03" w:rsidRPr="001C00A8">
        <w:rPr>
          <w:rFonts w:ascii="Avenir Book" w:hAnsi="Avenir Book"/>
          <w:sz w:val="16"/>
          <w:szCs w:val="16"/>
        </w:rPr>
        <w:t xml:space="preserve"> employs the Z-score method to </w:t>
      </w:r>
      <w:r w:rsidR="00AF0F03" w:rsidRPr="003A43FD">
        <w:rPr>
          <w:rFonts w:ascii="Avenir Book" w:hAnsi="Avenir Book"/>
          <w:color w:val="4BACC6" w:themeColor="accent5"/>
          <w:sz w:val="16"/>
          <w:szCs w:val="16"/>
        </w:rPr>
        <w:t xml:space="preserve">identify </w:t>
      </w:r>
      <w:r w:rsidR="00AF0F03" w:rsidRPr="001C00A8">
        <w:rPr>
          <w:rFonts w:ascii="Avenir Book" w:hAnsi="Avenir Book"/>
          <w:sz w:val="16"/>
          <w:szCs w:val="16"/>
        </w:rPr>
        <w:t xml:space="preserve">outliers within each dataset column. Data points with a Z-score greater than a threshold (commonly set at 3) </w:t>
      </w:r>
      <w:r w:rsidR="003A43FD">
        <w:rPr>
          <w:rFonts w:ascii="Avenir Book" w:hAnsi="Avenir Book"/>
          <w:sz w:val="16"/>
          <w:szCs w:val="16"/>
        </w:rPr>
        <w:t>we</w:t>
      </w:r>
      <w:r w:rsidR="00AF0F03" w:rsidRPr="001C00A8">
        <w:rPr>
          <w:rFonts w:ascii="Avenir Book" w:hAnsi="Avenir Book"/>
          <w:sz w:val="16"/>
          <w:szCs w:val="16"/>
        </w:rPr>
        <w:t>re considered outliers.</w:t>
      </w:r>
    </w:p>
    <w:p w14:paraId="41A19215" w14:textId="62827612" w:rsidR="00887975" w:rsidRPr="001C00A8" w:rsidRDefault="00603310" w:rsidP="00AF6C8C">
      <w:pPr>
        <w:pStyle w:val="NormalWeb"/>
        <w:rPr>
          <w:rFonts w:ascii="Avenir Book" w:hAnsi="Avenir Book"/>
          <w:sz w:val="16"/>
          <w:szCs w:val="16"/>
        </w:rPr>
      </w:pPr>
      <w:r w:rsidRPr="001C00A8">
        <w:rPr>
          <w:rStyle w:val="Strong"/>
          <w:rFonts w:ascii="Avenir Book" w:hAnsi="Avenir Book"/>
          <w:color w:val="F79646" w:themeColor="accent6"/>
          <w:sz w:val="16"/>
          <w:szCs w:val="16"/>
        </w:rPr>
        <w:t>Application</w:t>
      </w:r>
      <w:r w:rsidRPr="001C00A8">
        <w:rPr>
          <w:rFonts w:ascii="Avenir Book" w:hAnsi="Avenir Book"/>
          <w:sz w:val="16"/>
          <w:szCs w:val="16"/>
        </w:rPr>
        <w:t xml:space="preserve">: As this is economic data, outliers often contain valuable information and insights. Therefore, after careful consideration, we have decided </w:t>
      </w:r>
      <w:r w:rsidRPr="003A43FD">
        <w:rPr>
          <w:rFonts w:ascii="Avenir Book" w:hAnsi="Avenir Book"/>
          <w:color w:val="4BACC6" w:themeColor="accent5"/>
          <w:sz w:val="16"/>
          <w:szCs w:val="16"/>
        </w:rPr>
        <w:t xml:space="preserve">not to drop any outlier </w:t>
      </w:r>
      <w:r w:rsidRPr="001C00A8">
        <w:rPr>
          <w:rFonts w:ascii="Avenir Book" w:hAnsi="Avenir Book"/>
          <w:sz w:val="16"/>
          <w:szCs w:val="16"/>
        </w:rPr>
        <w:t>data and retain it in our analysis. Eliminating such data points may result in a loss of critical information, potentially impacting the accuracy of our findings.</w:t>
      </w:r>
      <w:r w:rsidR="003A43FD">
        <w:rPr>
          <w:rFonts w:ascii="Avenir Book" w:hAnsi="Avenir Book"/>
          <w:sz w:val="16"/>
          <w:szCs w:val="16"/>
        </w:rPr>
        <w:t xml:space="preserve"> </w:t>
      </w:r>
      <w:r w:rsidRPr="001C00A8">
        <w:rPr>
          <w:rFonts w:ascii="Avenir Book" w:hAnsi="Avenir Book"/>
          <w:sz w:val="16"/>
          <w:szCs w:val="16"/>
        </w:rPr>
        <w:t>After handling outliers across all columns, we compile our findings into a structured format, presenting a summary of columns with outliers.</w:t>
      </w:r>
    </w:p>
    <w:p w14:paraId="5F65C206" w14:textId="26BAAA4D" w:rsidR="0076629A" w:rsidRPr="003A43FD" w:rsidRDefault="0076629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line="240" w:lineRule="auto"/>
        <w:rPr>
          <w:rFonts w:ascii="Avenir Book" w:eastAsia="Roboto" w:hAnsi="Avenir Book" w:cs="Roboto"/>
          <w:b/>
          <w:bCs/>
          <w:color w:val="DAEEF3" w:themeColor="accent5" w:themeTint="33"/>
          <w:sz w:val="20"/>
          <w:szCs w:val="20"/>
        </w:rPr>
      </w:pPr>
      <w:proofErr w:type="spellStart"/>
      <w:r w:rsidRPr="003A43FD">
        <w:rPr>
          <w:rFonts w:ascii="Avenir Book" w:eastAsia="Roboto" w:hAnsi="Avenir Book" w:cs="Roboto"/>
          <w:b/>
          <w:bCs/>
          <w:color w:val="DAEEF3" w:themeColor="accent5" w:themeTint="33"/>
          <w:sz w:val="20"/>
          <w:szCs w:val="20"/>
        </w:rPr>
        <w:t>Normalisation</w:t>
      </w:r>
      <w:proofErr w:type="spellEnd"/>
    </w:p>
    <w:p w14:paraId="5DD1434F" w14:textId="04EA6209" w:rsidR="0076629A" w:rsidRPr="001C00A8" w:rsidRDefault="001C7211"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Indicator </w:t>
      </w:r>
      <w:r w:rsidR="0076629A" w:rsidRPr="001C00A8">
        <w:rPr>
          <w:rFonts w:ascii="Avenir Book" w:eastAsia="Roboto" w:hAnsi="Avenir Book" w:cs="Roboto"/>
          <w:color w:val="3C78D8"/>
          <w:sz w:val="20"/>
          <w:szCs w:val="20"/>
        </w:rPr>
        <w:t xml:space="preserve">Measurement Type </w:t>
      </w:r>
      <w:r w:rsidR="00C02734" w:rsidRPr="001C00A8">
        <w:rPr>
          <w:rFonts w:ascii="Avenir Book" w:eastAsia="Roboto" w:hAnsi="Avenir Book" w:cs="Roboto"/>
          <w:color w:val="3C78D8"/>
          <w:sz w:val="20"/>
          <w:szCs w:val="20"/>
        </w:rPr>
        <w:t>Harmonization</w:t>
      </w:r>
    </w:p>
    <w:p w14:paraId="713CD754" w14:textId="7BFD91AA" w:rsidR="006745DB" w:rsidRPr="001C00A8" w:rsidRDefault="003A43FD" w:rsidP="00AF6C8C">
      <w:pPr>
        <w:spacing w:line="240" w:lineRule="auto"/>
        <w:rPr>
          <w:rFonts w:ascii="Avenir Book" w:eastAsia="Times New Roman" w:hAnsi="Avenir Book" w:cs="Times New Roman"/>
          <w:sz w:val="16"/>
          <w:szCs w:val="16"/>
          <w:lang w:val="en-ZA"/>
        </w:rPr>
      </w:pPr>
      <w:r>
        <w:rPr>
          <w:rFonts w:ascii="Avenir Book" w:eastAsia="Times New Roman" w:hAnsi="Avenir Book" w:cs="Times New Roman"/>
          <w:sz w:val="16"/>
          <w:szCs w:val="16"/>
          <w:lang w:val="en-ZA"/>
        </w:rPr>
        <w:t>F</w:t>
      </w:r>
      <w:r w:rsidR="00DA08F4" w:rsidRPr="001C00A8">
        <w:rPr>
          <w:rFonts w:ascii="Avenir Book" w:eastAsia="Times New Roman" w:hAnsi="Avenir Book" w:cs="Times New Roman"/>
          <w:sz w:val="16"/>
          <w:szCs w:val="16"/>
          <w:lang w:val="en-ZA"/>
        </w:rPr>
        <w:t xml:space="preserve">irst </w:t>
      </w:r>
      <w:r>
        <w:rPr>
          <w:rFonts w:ascii="Avenir Book" w:eastAsia="Times New Roman" w:hAnsi="Avenir Book" w:cs="Times New Roman"/>
          <w:sz w:val="16"/>
          <w:szCs w:val="16"/>
          <w:lang w:val="en-ZA"/>
        </w:rPr>
        <w:t xml:space="preserve">we </w:t>
      </w:r>
      <w:r w:rsidR="001C7211" w:rsidRPr="001C00A8">
        <w:rPr>
          <w:rFonts w:ascii="Avenir Book" w:eastAsia="Times New Roman" w:hAnsi="Avenir Book" w:cs="Times New Roman"/>
          <w:sz w:val="16"/>
          <w:szCs w:val="16"/>
          <w:lang w:val="en-ZA"/>
        </w:rPr>
        <w:t xml:space="preserve">establish a clear understanding of the various types of measurement units present. For instance, our </w:t>
      </w:r>
      <w:proofErr w:type="spellStart"/>
      <w:r w:rsidR="001C7211" w:rsidRPr="001C00A8">
        <w:rPr>
          <w:rFonts w:ascii="Avenir Book" w:eastAsia="Times New Roman" w:hAnsi="Avenir Book" w:cs="Times New Roman"/>
          <w:sz w:val="16"/>
          <w:szCs w:val="16"/>
          <w:lang w:val="en-ZA"/>
        </w:rPr>
        <w:t>FREDmd</w:t>
      </w:r>
      <w:proofErr w:type="spellEnd"/>
      <w:r w:rsidR="001C7211" w:rsidRPr="001C00A8">
        <w:rPr>
          <w:rFonts w:ascii="Avenir Book" w:eastAsia="Times New Roman" w:hAnsi="Avenir Book" w:cs="Times New Roman"/>
          <w:sz w:val="16"/>
          <w:szCs w:val="16"/>
          <w:lang w:val="en-ZA"/>
        </w:rPr>
        <w:t xml:space="preserve"> Dataset includes a mix of dollar values, counts, rates, ratios and indexes, </w:t>
      </w:r>
      <w:r w:rsidR="00DA08F4" w:rsidRPr="001C00A8">
        <w:rPr>
          <w:rFonts w:ascii="Avenir Book" w:eastAsia="Times New Roman" w:hAnsi="Avenir Book" w:cs="Times New Roman"/>
          <w:sz w:val="16"/>
          <w:szCs w:val="16"/>
          <w:lang w:val="en-ZA"/>
        </w:rPr>
        <w:t>which</w:t>
      </w:r>
      <w:r w:rsidR="001C7211" w:rsidRPr="001C00A8">
        <w:rPr>
          <w:rFonts w:ascii="Avenir Book" w:eastAsia="Times New Roman" w:hAnsi="Avenir Book" w:cs="Times New Roman"/>
          <w:sz w:val="16"/>
          <w:szCs w:val="16"/>
          <w:lang w:val="en-ZA"/>
        </w:rPr>
        <w:t xml:space="preserve"> will require a different approach for analysis.</w:t>
      </w:r>
    </w:p>
    <w:p w14:paraId="16115E10" w14:textId="76BCE6EE" w:rsidR="001C7211" w:rsidRPr="001C00A8" w:rsidRDefault="001C7211" w:rsidP="00AF6C8C">
      <w:pPr>
        <w:spacing w:line="240" w:lineRule="auto"/>
        <w:rPr>
          <w:rFonts w:ascii="Avenir Book" w:eastAsia="Times New Roman" w:hAnsi="Avenir Book" w:cs="Times New Roman"/>
          <w:sz w:val="16"/>
          <w:szCs w:val="16"/>
          <w:lang w:val="en-ZA"/>
        </w:rPr>
      </w:pPr>
    </w:p>
    <w:p w14:paraId="37C7937A" w14:textId="6EFB0228" w:rsidR="001C7211" w:rsidRPr="001C00A8" w:rsidRDefault="001C7211" w:rsidP="00AF6C8C">
      <w:pPr>
        <w:spacing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noProof/>
          <w:sz w:val="16"/>
          <w:szCs w:val="16"/>
          <w:lang w:val="en-ZA"/>
        </w:rPr>
        <w:lastRenderedPageBreak/>
        <w:drawing>
          <wp:inline distT="0" distB="0" distL="0" distR="0" wp14:anchorId="5B2AE3C0" wp14:editId="7751C5DB">
            <wp:extent cx="3886200" cy="978535"/>
            <wp:effectExtent l="50800" t="50800" r="63500" b="62865"/>
            <wp:docPr id="1397012704"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2704" name="Picture 5" descr="A close-up of a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978535"/>
                    </a:xfrm>
                    <a:prstGeom prst="rect">
                      <a:avLst/>
                    </a:prstGeom>
                    <a:ln w="38100" cap="sq">
                      <a:noFill/>
                      <a:prstDash val="solid"/>
                      <a:miter lim="800000"/>
                    </a:ln>
                    <a:effectLst>
                      <a:outerShdw blurRad="50800" dist="12700" dir="2340000" algn="tl" rotWithShape="0">
                        <a:srgbClr val="000000">
                          <a:alpha val="17000"/>
                        </a:srgbClr>
                      </a:outerShdw>
                    </a:effectLst>
                  </pic:spPr>
                </pic:pic>
              </a:graphicData>
            </a:graphic>
          </wp:inline>
        </w:drawing>
      </w:r>
    </w:p>
    <w:p w14:paraId="461D9924" w14:textId="5A625CD6" w:rsidR="006745DB" w:rsidRPr="001C00A8" w:rsidRDefault="006745DB" w:rsidP="00AF6C8C">
      <w:pPr>
        <w:spacing w:line="240" w:lineRule="auto"/>
        <w:rPr>
          <w:rFonts w:ascii="Avenir Book" w:eastAsia="Times New Roman" w:hAnsi="Avenir Book" w:cs="Times New Roman"/>
          <w:sz w:val="16"/>
          <w:szCs w:val="16"/>
          <w:lang w:val="en-ZA"/>
        </w:rPr>
      </w:pPr>
    </w:p>
    <w:p w14:paraId="6014B312" w14:textId="7C8C5B7C" w:rsidR="001C7211" w:rsidRPr="001C00A8" w:rsidRDefault="003A43FD" w:rsidP="00AF6C8C">
      <w:pPr>
        <w:spacing w:line="240" w:lineRule="auto"/>
        <w:rPr>
          <w:rFonts w:ascii="Avenir Book" w:hAnsi="Avenir Book"/>
          <w:sz w:val="16"/>
          <w:szCs w:val="16"/>
        </w:rPr>
      </w:pPr>
      <w:r>
        <w:rPr>
          <w:rFonts w:ascii="Avenir Book" w:hAnsi="Avenir Book"/>
          <w:sz w:val="16"/>
          <w:szCs w:val="16"/>
        </w:rPr>
        <w:t>To do this w</w:t>
      </w:r>
      <w:r w:rsidRPr="001C00A8">
        <w:rPr>
          <w:rFonts w:ascii="Avenir Book" w:hAnsi="Avenir Book"/>
          <w:sz w:val="16"/>
          <w:szCs w:val="16"/>
        </w:rPr>
        <w:t xml:space="preserve">e load variable metadata from `fredmd_information.csv` </w:t>
      </w:r>
      <w:r>
        <w:rPr>
          <w:rFonts w:ascii="Avenir Book" w:hAnsi="Avenir Book"/>
          <w:sz w:val="16"/>
          <w:szCs w:val="16"/>
        </w:rPr>
        <w:t xml:space="preserve">obtained for the FRED Definitions document </w:t>
      </w:r>
      <w:r w:rsidRPr="001C00A8">
        <w:rPr>
          <w:rFonts w:ascii="Avenir Book" w:hAnsi="Avenir Book"/>
          <w:sz w:val="16"/>
          <w:szCs w:val="16"/>
        </w:rPr>
        <w:t xml:space="preserve">and convert it to a dictionary, which </w:t>
      </w:r>
      <w:r>
        <w:rPr>
          <w:rFonts w:ascii="Avenir Book" w:hAnsi="Avenir Book"/>
          <w:sz w:val="16"/>
          <w:szCs w:val="16"/>
        </w:rPr>
        <w:t xml:space="preserve">contains information </w:t>
      </w:r>
      <w:r w:rsidRPr="001C00A8">
        <w:rPr>
          <w:rFonts w:ascii="Avenir Book" w:hAnsi="Avenir Book"/>
          <w:sz w:val="16"/>
          <w:szCs w:val="16"/>
        </w:rPr>
        <w:t>to measurement</w:t>
      </w:r>
      <w:r>
        <w:rPr>
          <w:rFonts w:ascii="Avenir Book" w:hAnsi="Avenir Book"/>
          <w:sz w:val="16"/>
          <w:szCs w:val="16"/>
        </w:rPr>
        <w:t xml:space="preserve"> information for each Indicator</w:t>
      </w:r>
      <w:r w:rsidRPr="001C00A8">
        <w:rPr>
          <w:rFonts w:ascii="Avenir Book" w:hAnsi="Avenir Book"/>
          <w:sz w:val="16"/>
          <w:szCs w:val="16"/>
        </w:rPr>
        <w:t>.</w:t>
      </w:r>
      <w:r>
        <w:rPr>
          <w:rFonts w:ascii="Avenir Book" w:hAnsi="Avenir Book"/>
          <w:sz w:val="16"/>
          <w:szCs w:val="16"/>
        </w:rPr>
        <w:t xml:space="preserve"> </w:t>
      </w:r>
      <w:r w:rsidR="00DA08F4" w:rsidRPr="001C00A8">
        <w:rPr>
          <w:rFonts w:ascii="Avenir Book" w:hAnsi="Avenir Book"/>
          <w:sz w:val="16"/>
          <w:szCs w:val="16"/>
        </w:rPr>
        <w:t xml:space="preserve">We </w:t>
      </w:r>
      <w:r>
        <w:rPr>
          <w:rFonts w:ascii="Avenir Book" w:hAnsi="Avenir Book"/>
          <w:sz w:val="16"/>
          <w:szCs w:val="16"/>
        </w:rPr>
        <w:t xml:space="preserve">then </w:t>
      </w:r>
      <w:r w:rsidR="00DA08F4" w:rsidRPr="001C00A8">
        <w:rPr>
          <w:rFonts w:ascii="Avenir Book" w:hAnsi="Avenir Book"/>
          <w:sz w:val="16"/>
          <w:szCs w:val="16"/>
        </w:rPr>
        <w:t xml:space="preserve">map </w:t>
      </w:r>
      <w:r>
        <w:rPr>
          <w:rFonts w:ascii="Avenir Book" w:hAnsi="Avenir Book"/>
          <w:sz w:val="16"/>
          <w:szCs w:val="16"/>
        </w:rPr>
        <w:t xml:space="preserve">the </w:t>
      </w:r>
      <w:r w:rsidR="00DA08F4" w:rsidRPr="001C00A8">
        <w:rPr>
          <w:rFonts w:ascii="Avenir Book" w:hAnsi="Avenir Book"/>
          <w:sz w:val="16"/>
          <w:szCs w:val="16"/>
        </w:rPr>
        <w:t xml:space="preserve">FRED-MD </w:t>
      </w:r>
      <w:r>
        <w:rPr>
          <w:rFonts w:ascii="Avenir Book" w:hAnsi="Avenir Book"/>
          <w:sz w:val="16"/>
          <w:szCs w:val="16"/>
        </w:rPr>
        <w:t>column indicators</w:t>
      </w:r>
      <w:r w:rsidR="00DA08F4" w:rsidRPr="001C00A8">
        <w:rPr>
          <w:rFonts w:ascii="Avenir Book" w:hAnsi="Avenir Book"/>
          <w:sz w:val="16"/>
          <w:szCs w:val="16"/>
        </w:rPr>
        <w:t xml:space="preserve"> to their corresponding measure types</w:t>
      </w:r>
      <w:r>
        <w:rPr>
          <w:rFonts w:ascii="Avenir Book" w:hAnsi="Avenir Book"/>
          <w:sz w:val="16"/>
          <w:szCs w:val="16"/>
        </w:rPr>
        <w:t>.</w:t>
      </w:r>
    </w:p>
    <w:p w14:paraId="5A292F05" w14:textId="6343E3DA" w:rsidR="001C7211" w:rsidRPr="001C00A8" w:rsidRDefault="001C7211" w:rsidP="00AF6C8C">
      <w:pPr>
        <w:spacing w:line="240" w:lineRule="auto"/>
        <w:rPr>
          <w:rFonts w:ascii="Avenir Book" w:eastAsia="Times New Roman" w:hAnsi="Avenir Book" w:cs="Times New Roman"/>
          <w:sz w:val="16"/>
          <w:szCs w:val="16"/>
          <w:lang w:val="en-ZA"/>
        </w:rPr>
      </w:pPr>
    </w:p>
    <w:p w14:paraId="07F53205" w14:textId="2905E345" w:rsidR="001D2D8C" w:rsidRDefault="003A43FD" w:rsidP="00AF6C8C">
      <w:pPr>
        <w:spacing w:line="240" w:lineRule="auto"/>
        <w:rPr>
          <w:rFonts w:ascii="Avenir Book" w:eastAsia="Times New Roman" w:hAnsi="Avenir Book" w:cs="Times New Roman"/>
          <w:sz w:val="16"/>
          <w:szCs w:val="16"/>
          <w:lang w:val="en-ZA"/>
        </w:rPr>
      </w:pPr>
      <w:r>
        <w:rPr>
          <w:rFonts w:ascii="Avenir Book" w:eastAsia="Times New Roman" w:hAnsi="Avenir Book" w:cs="Times New Roman"/>
          <w:sz w:val="16"/>
          <w:szCs w:val="16"/>
          <w:lang w:val="en-ZA"/>
        </w:rPr>
        <w:t>Hereafter, we standardise certain economic measures by defining conversion factors for different units,</w:t>
      </w:r>
      <w:r w:rsidR="001C7211" w:rsidRPr="001C00A8">
        <w:rPr>
          <w:rFonts w:ascii="Avenir Book" w:eastAsia="Times New Roman" w:hAnsi="Avenir Book" w:cs="Times New Roman"/>
          <w:sz w:val="16"/>
          <w:szCs w:val="16"/>
          <w:lang w:val="en-ZA"/>
        </w:rPr>
        <w:t xml:space="preserve"> </w:t>
      </w:r>
      <w:r>
        <w:rPr>
          <w:rFonts w:ascii="Avenir Book" w:eastAsia="Times New Roman" w:hAnsi="Avenir Book" w:cs="Times New Roman"/>
          <w:sz w:val="16"/>
          <w:szCs w:val="16"/>
          <w:lang w:val="en-ZA"/>
        </w:rPr>
        <w:t>e.g.</w:t>
      </w:r>
      <w:r w:rsidR="001D2D8C">
        <w:rPr>
          <w:rFonts w:ascii="Avenir Book" w:eastAsia="Times New Roman" w:hAnsi="Avenir Book" w:cs="Times New Roman"/>
          <w:sz w:val="16"/>
          <w:szCs w:val="16"/>
          <w:lang w:val="en-ZA"/>
        </w:rPr>
        <w:t>, currencies</w:t>
      </w:r>
      <w:r w:rsidR="001C7211" w:rsidRPr="001C00A8">
        <w:rPr>
          <w:rFonts w:ascii="Avenir Book" w:eastAsia="Times New Roman" w:hAnsi="Avenir Book" w:cs="Times New Roman"/>
          <w:sz w:val="16"/>
          <w:szCs w:val="16"/>
          <w:lang w:val="en-ZA"/>
        </w:rPr>
        <w:t xml:space="preserve"> on the same unit scale</w:t>
      </w:r>
      <w:r>
        <w:rPr>
          <w:rFonts w:ascii="Avenir Book" w:eastAsia="Times New Roman" w:hAnsi="Avenir Book" w:cs="Times New Roman"/>
          <w:sz w:val="16"/>
          <w:szCs w:val="16"/>
          <w:lang w:val="en-ZA"/>
        </w:rPr>
        <w:t xml:space="preserve"> in billions</w:t>
      </w:r>
      <w:r w:rsidR="001C7211" w:rsidRPr="001C00A8">
        <w:rPr>
          <w:rFonts w:ascii="Avenir Book" w:eastAsia="Times New Roman" w:hAnsi="Avenir Book" w:cs="Times New Roman"/>
          <w:sz w:val="16"/>
          <w:szCs w:val="16"/>
          <w:lang w:val="en-ZA"/>
        </w:rPr>
        <w:t xml:space="preserve">. This allows us to compare economic indicators reported in </w:t>
      </w:r>
      <w:r w:rsidR="00DA08F4" w:rsidRPr="001C00A8">
        <w:rPr>
          <w:rFonts w:ascii="Avenir Book" w:eastAsia="Times New Roman" w:hAnsi="Avenir Book" w:cs="Times New Roman"/>
          <w:sz w:val="16"/>
          <w:szCs w:val="16"/>
          <w:lang w:val="en-ZA"/>
        </w:rPr>
        <w:t>other</w:t>
      </w:r>
      <w:r w:rsidR="001C7211" w:rsidRPr="001C00A8">
        <w:rPr>
          <w:rFonts w:ascii="Avenir Book" w:eastAsia="Times New Roman" w:hAnsi="Avenir Book" w:cs="Times New Roman"/>
          <w:sz w:val="16"/>
          <w:szCs w:val="16"/>
          <w:lang w:val="en-ZA"/>
        </w:rPr>
        <w:t xml:space="preserve"> units.</w:t>
      </w:r>
      <w:r>
        <w:rPr>
          <w:rFonts w:ascii="Avenir Book" w:eastAsia="Times New Roman" w:hAnsi="Avenir Book" w:cs="Times New Roman"/>
          <w:sz w:val="16"/>
          <w:szCs w:val="16"/>
          <w:lang w:val="en-ZA"/>
        </w:rPr>
        <w:t xml:space="preserve"> However</w:t>
      </w:r>
      <w:r w:rsidR="00AF6C8C">
        <w:rPr>
          <w:rFonts w:ascii="Avenir Book" w:eastAsia="Times New Roman" w:hAnsi="Avenir Book" w:cs="Times New Roman"/>
          <w:sz w:val="16"/>
          <w:szCs w:val="16"/>
          <w:lang w:val="en-ZA"/>
        </w:rPr>
        <w:t>,</w:t>
      </w:r>
      <w:r>
        <w:rPr>
          <w:rFonts w:ascii="Avenir Book" w:eastAsia="Times New Roman" w:hAnsi="Avenir Book" w:cs="Times New Roman"/>
          <w:sz w:val="16"/>
          <w:szCs w:val="16"/>
          <w:lang w:val="en-ZA"/>
        </w:rPr>
        <w:t xml:space="preserve"> some indices still are not comparable</w:t>
      </w:r>
      <w:r w:rsidR="001D2D8C">
        <w:rPr>
          <w:rFonts w:ascii="Avenir Book" w:eastAsia="Times New Roman" w:hAnsi="Avenir Book" w:cs="Times New Roman"/>
          <w:sz w:val="16"/>
          <w:szCs w:val="16"/>
          <w:lang w:val="en-ZA"/>
        </w:rPr>
        <w:t>, showing exponential growth or large fluctuations,</w:t>
      </w:r>
      <w:r w:rsidR="005F5A59">
        <w:rPr>
          <w:rFonts w:ascii="Avenir Book" w:eastAsia="Times New Roman" w:hAnsi="Avenir Book" w:cs="Times New Roman"/>
          <w:sz w:val="16"/>
          <w:szCs w:val="16"/>
          <w:lang w:val="en-ZA"/>
        </w:rPr>
        <w:t xml:space="preserve"> as seen below.</w:t>
      </w:r>
    </w:p>
    <w:p w14:paraId="301D709C" w14:textId="77777777" w:rsidR="001D2D8C" w:rsidRDefault="001D2D8C" w:rsidP="00AF6C8C">
      <w:pPr>
        <w:spacing w:line="240" w:lineRule="auto"/>
        <w:rPr>
          <w:rFonts w:ascii="Avenir Book" w:eastAsia="Times New Roman" w:hAnsi="Avenir Book" w:cs="Times New Roman"/>
          <w:sz w:val="16"/>
          <w:szCs w:val="16"/>
          <w:lang w:val="en-ZA"/>
        </w:rPr>
      </w:pPr>
    </w:p>
    <w:p w14:paraId="4CE15CB6" w14:textId="14899F0E" w:rsidR="001C7211" w:rsidRDefault="001D2D8C" w:rsidP="00AF6C8C">
      <w:pPr>
        <w:spacing w:line="240" w:lineRule="auto"/>
        <w:rPr>
          <w:rFonts w:ascii="Avenir Book" w:eastAsia="Times New Roman" w:hAnsi="Avenir Book" w:cs="Times New Roman"/>
          <w:sz w:val="16"/>
          <w:szCs w:val="16"/>
          <w:lang w:val="en-ZA"/>
        </w:rPr>
      </w:pPr>
      <w:r>
        <w:rPr>
          <w:rFonts w:ascii="Avenir Book" w:eastAsia="Times New Roman" w:hAnsi="Avenir Book" w:cs="Times New Roman"/>
          <w:noProof/>
          <w:sz w:val="16"/>
          <w:szCs w:val="16"/>
          <w:lang w:val="en-ZA"/>
        </w:rPr>
        <w:drawing>
          <wp:inline distT="0" distB="0" distL="0" distR="0" wp14:anchorId="7EA792B5" wp14:editId="46207719">
            <wp:extent cx="3886200" cy="1487805"/>
            <wp:effectExtent l="0" t="0" r="0" b="0"/>
            <wp:docPr id="589656711" name="Picture 7" descr="A graph of employment and 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6711" name="Picture 7" descr="A graph of employment and employ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1487805"/>
                    </a:xfrm>
                    <a:prstGeom prst="rect">
                      <a:avLst/>
                    </a:prstGeom>
                  </pic:spPr>
                </pic:pic>
              </a:graphicData>
            </a:graphic>
          </wp:inline>
        </w:drawing>
      </w:r>
    </w:p>
    <w:p w14:paraId="7D69CAE8" w14:textId="3C989969" w:rsidR="00AF6C8C" w:rsidRDefault="00AF6C8C" w:rsidP="00AF6C8C">
      <w:pPr>
        <w:spacing w:line="240" w:lineRule="auto"/>
        <w:rPr>
          <w:rFonts w:ascii="Avenir Book" w:eastAsia="Times New Roman" w:hAnsi="Avenir Book" w:cs="Times New Roman"/>
          <w:sz w:val="16"/>
          <w:szCs w:val="16"/>
          <w:lang w:val="en-ZA"/>
        </w:rPr>
      </w:pPr>
    </w:p>
    <w:p w14:paraId="576A79FA" w14:textId="7DC6DCEF" w:rsidR="00AF6C8C" w:rsidRDefault="00B66422" w:rsidP="00AF6C8C">
      <w:pPr>
        <w:spacing w:after="240" w:line="240" w:lineRule="auto"/>
        <w:rPr>
          <w:rFonts w:ascii="Avenir Book" w:eastAsia="Times New Roman" w:hAnsi="Avenir Book" w:cs="Times New Roman"/>
          <w:sz w:val="16"/>
          <w:szCs w:val="16"/>
          <w:lang w:val="en-ZA"/>
        </w:rPr>
      </w:pPr>
      <w:r w:rsidRPr="001C00A8">
        <w:rPr>
          <w:rFonts w:ascii="Avenir Book" w:eastAsia="Roboto" w:hAnsi="Avenir Book" w:cs="Roboto"/>
          <w:color w:val="3C78D8"/>
          <w:sz w:val="20"/>
          <w:szCs w:val="20"/>
        </w:rPr>
        <w:t>Data Transformation with Log and Differencing</w:t>
      </w:r>
    </w:p>
    <w:p w14:paraId="3D31DA6D" w14:textId="530CCDA7" w:rsidR="00AF6C8C" w:rsidRDefault="00AF6C8C" w:rsidP="00AF6C8C">
      <w:pPr>
        <w:spacing w:before="100" w:beforeAutospacing="1" w:after="100" w:afterAutospacing="1"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sz w:val="16"/>
          <w:szCs w:val="16"/>
          <w:lang w:val="en-ZA"/>
        </w:rPr>
        <w:t>Economic indicators like those often display significant variability over time.</w:t>
      </w:r>
      <w:r>
        <w:rPr>
          <w:rFonts w:ascii="Avenir Book" w:eastAsia="Times New Roman" w:hAnsi="Avenir Book" w:cs="Times New Roman"/>
          <w:sz w:val="16"/>
          <w:szCs w:val="16"/>
          <w:lang w:val="en-ZA"/>
        </w:rPr>
        <w:t xml:space="preserve"> In order to</w:t>
      </w:r>
      <w:r w:rsidR="00F54800" w:rsidRPr="001C00A8">
        <w:rPr>
          <w:rFonts w:ascii="Avenir Book" w:eastAsia="Times New Roman" w:hAnsi="Avenir Book" w:cs="Times New Roman"/>
          <w:sz w:val="16"/>
          <w:szCs w:val="16"/>
          <w:lang w:val="en-ZA"/>
        </w:rPr>
        <w:t xml:space="preserve"> stabilise the variance in the dataset for indicators that exhibit exponential growth or large fluctuations. </w:t>
      </w:r>
      <w:r w:rsidR="0086391F" w:rsidRPr="001C00A8">
        <w:rPr>
          <w:rFonts w:ascii="Avenir Book" w:eastAsia="Times New Roman" w:hAnsi="Avenir Book" w:cs="Times New Roman"/>
          <w:sz w:val="16"/>
          <w:szCs w:val="16"/>
          <w:lang w:val="en-ZA"/>
        </w:rPr>
        <w:t xml:space="preserve">We follow </w:t>
      </w:r>
      <w:r w:rsidRPr="00AF6C8C">
        <w:rPr>
          <w:rFonts w:ascii="Avenir Book" w:hAnsi="Avenir Book" w:cs="Times New Roman"/>
          <w:sz w:val="16"/>
          <w:szCs w:val="16"/>
        </w:rPr>
        <w:t>McCracken</w:t>
      </w:r>
      <w:r>
        <w:rPr>
          <w:rFonts w:ascii="Avenir Book" w:hAnsi="Avenir Book" w:cs="Times New Roman"/>
          <w:sz w:val="16"/>
          <w:szCs w:val="16"/>
        </w:rPr>
        <w:t>’s</w:t>
      </w:r>
      <w:r w:rsidR="0086391F" w:rsidRPr="001C00A8">
        <w:rPr>
          <w:rFonts w:ascii="Avenir Book" w:eastAsia="Times New Roman" w:hAnsi="Avenir Book" w:cs="Times New Roman"/>
          <w:sz w:val="16"/>
          <w:szCs w:val="16"/>
          <w:lang w:val="en-ZA"/>
        </w:rPr>
        <w:t xml:space="preserve"> suggested transformation types to ensure that our data handling is aligned with established economic analysis practic</w:t>
      </w:r>
      <w:r w:rsidR="00F54800" w:rsidRPr="001C00A8">
        <w:rPr>
          <w:rFonts w:ascii="Avenir Book" w:eastAsia="Times New Roman" w:hAnsi="Avenir Book" w:cs="Times New Roman"/>
          <w:sz w:val="16"/>
          <w:szCs w:val="16"/>
          <w:lang w:val="en-ZA"/>
        </w:rPr>
        <w:t>es. This promotes accuracy and consistency in our analyses.</w:t>
      </w:r>
      <w:r w:rsidR="001D2D8C">
        <w:rPr>
          <w:rFonts w:ascii="Avenir Book" w:eastAsia="Times New Roman" w:hAnsi="Avenir Book" w:cs="Times New Roman"/>
          <w:sz w:val="16"/>
          <w:szCs w:val="16"/>
          <w:lang w:val="en-ZA"/>
        </w:rPr>
        <w:t xml:space="preserve"> </w:t>
      </w:r>
      <w:r w:rsidR="00B66422" w:rsidRPr="001C00A8">
        <w:rPr>
          <w:rFonts w:ascii="Avenir Book" w:eastAsia="Times New Roman" w:hAnsi="Avenir Book" w:cs="Times New Roman"/>
          <w:sz w:val="16"/>
          <w:szCs w:val="16"/>
          <w:lang w:val="en-ZA"/>
        </w:rPr>
        <w:t>Transformation Types as per FRED</w:t>
      </w:r>
      <w:r w:rsidR="003A4D75" w:rsidRPr="001C00A8">
        <w:rPr>
          <w:rFonts w:ascii="Avenir Book" w:eastAsia="Times New Roman" w:hAnsi="Avenir Book" w:cs="Times New Roman"/>
          <w:sz w:val="16"/>
          <w:szCs w:val="16"/>
          <w:lang w:val="en-ZA"/>
        </w:rPr>
        <w:t xml:space="preserve"> column </w:t>
      </w:r>
      <w:r w:rsidR="003A4D75" w:rsidRPr="001C00A8">
        <w:rPr>
          <w:rFonts w:ascii="Avenir Book" w:eastAsia="Times New Roman" w:hAnsi="Avenir Book" w:cs="Times New Roman"/>
          <w:i/>
          <w:iCs/>
          <w:sz w:val="16"/>
          <w:szCs w:val="16"/>
          <w:lang w:val="en-ZA"/>
        </w:rPr>
        <w:t>tcode</w:t>
      </w:r>
      <w:r w:rsidR="003A4D75" w:rsidRPr="001C00A8">
        <w:rPr>
          <w:rFonts w:ascii="Avenir Book" w:eastAsia="Times New Roman" w:hAnsi="Avenir Book" w:cs="Times New Roman"/>
          <w:sz w:val="16"/>
          <w:szCs w:val="16"/>
          <w:lang w:val="en-ZA"/>
        </w:rPr>
        <w:t xml:space="preserve"> denotes the following data transformation for a series x: </w:t>
      </w:r>
    </w:p>
    <w:p w14:paraId="6D41B82D" w14:textId="77777777" w:rsidR="00AF6C8C" w:rsidRDefault="00AF6C8C" w:rsidP="00AF6C8C">
      <w:pPr>
        <w:spacing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 xml:space="preserve">1. </w:t>
      </w:r>
      <w:r w:rsidR="00B66422" w:rsidRPr="00AF6C8C">
        <w:rPr>
          <w:rFonts w:ascii="Avenir Book" w:eastAsia="Times New Roman" w:hAnsi="Avenir Book" w:cs="Times New Roman"/>
          <w:b/>
          <w:bCs/>
          <w:color w:val="F79646" w:themeColor="accent6"/>
          <w:sz w:val="16"/>
          <w:szCs w:val="16"/>
          <w:lang w:val="en-ZA"/>
        </w:rPr>
        <w:t>No Transformation:</w:t>
      </w:r>
      <w:r w:rsidR="00B66422" w:rsidRPr="00AF6C8C">
        <w:rPr>
          <w:rFonts w:ascii="Avenir Book" w:eastAsia="Times New Roman" w:hAnsi="Avenir Book" w:cs="Times New Roman"/>
          <w:color w:val="F79646" w:themeColor="accent6"/>
          <w:sz w:val="16"/>
          <w:szCs w:val="16"/>
          <w:lang w:val="en-ZA"/>
        </w:rPr>
        <w:t xml:space="preserve"> </w:t>
      </w:r>
      <w:r w:rsidR="00B66422" w:rsidRPr="001C00A8">
        <w:rPr>
          <w:rFonts w:ascii="Avenir Book" w:eastAsia="Times New Roman" w:hAnsi="Avenir Book" w:cs="Times New Roman"/>
          <w:sz w:val="16"/>
          <w:szCs w:val="16"/>
          <w:lang w:val="en-ZA"/>
        </w:rPr>
        <w:t>Data remains unchanged, used in its original form</w:t>
      </w:r>
      <w:r w:rsidR="00B50C12" w:rsidRPr="001C00A8">
        <w:rPr>
          <w:rFonts w:ascii="Avenir Book" w:eastAsia="Times New Roman" w:hAnsi="Avenir Book" w:cs="Times New Roman"/>
          <w:sz w:val="16"/>
          <w:szCs w:val="16"/>
          <w:lang w:val="en-ZA"/>
        </w:rPr>
        <w:t>:</w:t>
      </w:r>
      <w:r w:rsidR="003A4D75" w:rsidRPr="001C00A8">
        <w:rPr>
          <w:rFonts w:ascii="Avenir Book" w:eastAsia="Times New Roman" w:hAnsi="Avenir Book" w:cs="Times New Roman"/>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x(t)</w:t>
      </w:r>
      <w:r w:rsidR="003A4D75" w:rsidRPr="00AF6C8C">
        <w:rPr>
          <w:rFonts w:ascii="Avenir Book" w:eastAsia="Times New Roman" w:hAnsi="Avenir Book" w:cs="Times New Roman"/>
          <w:b/>
          <w:bCs/>
          <w:i/>
          <w:iCs/>
          <w:color w:val="4BACC6" w:themeColor="accent5"/>
          <w:sz w:val="16"/>
          <w:szCs w:val="16"/>
          <w:lang w:val="en-ZA"/>
        </w:rPr>
        <w:t xml:space="preserve"> </w:t>
      </w:r>
    </w:p>
    <w:p w14:paraId="2489147B" w14:textId="5C7AC76E" w:rsidR="00B66422" w:rsidRPr="001C00A8" w:rsidRDefault="00B66422" w:rsidP="00AF6C8C">
      <w:pPr>
        <w:spacing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2. First Difference:</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Highlights trends by showing the change from one period to the next</w:t>
      </w:r>
      <w:r w:rsidRPr="001C00A8">
        <w:rPr>
          <w:rFonts w:ascii="Avenir Book" w:eastAsia="Times New Roman" w:hAnsi="Avenir Book" w:cs="Times New Roman"/>
          <w:color w:val="F79646" w:themeColor="accent6"/>
          <w:sz w:val="16"/>
          <w:szCs w:val="16"/>
          <w:lang w:val="en-ZA"/>
        </w:rPr>
        <w:t>.</w:t>
      </w:r>
      <w:r w:rsidR="003A4D75" w:rsidRPr="001C00A8">
        <w:rPr>
          <w:rFonts w:ascii="Avenir Book" w:eastAsia="Times New Roman" w:hAnsi="Avenir Book" w:cs="Times New Roman"/>
          <w:color w:val="F79646" w:themeColor="accent6"/>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∆xt</w:t>
      </w:r>
      <w:r w:rsidR="00B50C12" w:rsidRPr="00AF6C8C">
        <w:rPr>
          <w:rFonts w:ascii="Avenir Book" w:eastAsia="Times New Roman" w:hAnsi="Avenir Book" w:cs="Times New Roman"/>
          <w:i/>
          <w:iCs/>
          <w:color w:val="4BACC6" w:themeColor="accent5"/>
          <w:sz w:val="16"/>
          <w:szCs w:val="16"/>
          <w:lang w:val="en-ZA"/>
        </w:rPr>
        <w:t xml:space="preserve"> =&gt; x.diff()</w:t>
      </w:r>
    </w:p>
    <w:p w14:paraId="39E379F1" w14:textId="7CC7E8D7" w:rsidR="00B66422" w:rsidRPr="001C00A8" w:rsidRDefault="00B66422" w:rsidP="00AF6C8C">
      <w:pPr>
        <w:spacing w:line="240" w:lineRule="auto"/>
        <w:rPr>
          <w:rFonts w:ascii="Avenir Book" w:eastAsia="Times New Roman" w:hAnsi="Avenir Book" w:cs="Times New Roman"/>
          <w:b/>
          <w:bCs/>
          <w:i/>
          <w:iCs/>
          <w:color w:val="E36C0A" w:themeColor="accent6" w:themeShade="BF"/>
          <w:sz w:val="16"/>
          <w:szCs w:val="16"/>
          <w:lang w:val="en-ZA"/>
        </w:rPr>
      </w:pPr>
      <w:r w:rsidRPr="00AF6C8C">
        <w:rPr>
          <w:rFonts w:ascii="Avenir Book" w:eastAsia="Times New Roman" w:hAnsi="Avenir Book" w:cs="Times New Roman"/>
          <w:b/>
          <w:bCs/>
          <w:color w:val="F79646" w:themeColor="accent6"/>
          <w:sz w:val="16"/>
          <w:szCs w:val="16"/>
          <w:lang w:val="en-ZA"/>
        </w:rPr>
        <w:t>3. Second Difference:</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Captures acceleration or deceleration by examining the change in the first difference.</w:t>
      </w:r>
      <w:r w:rsidR="003A4D75" w:rsidRPr="001C00A8">
        <w:rPr>
          <w:rFonts w:ascii="Avenir Book" w:eastAsia="Times New Roman" w:hAnsi="Avenir Book" w:cs="Times New Roman"/>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∆2xt</w:t>
      </w:r>
      <w:r w:rsidR="00B50C12" w:rsidRPr="00AF6C8C">
        <w:rPr>
          <w:rFonts w:ascii="Avenir Book" w:eastAsia="Times New Roman" w:hAnsi="Avenir Book" w:cs="Times New Roman"/>
          <w:i/>
          <w:iCs/>
          <w:color w:val="4BACC6" w:themeColor="accent5"/>
          <w:sz w:val="16"/>
          <w:szCs w:val="16"/>
          <w:lang w:val="en-ZA"/>
        </w:rPr>
        <w:t xml:space="preserve"> =&gt; x.diff().diff()</w:t>
      </w:r>
    </w:p>
    <w:p w14:paraId="66C9E26C" w14:textId="3E8967A7" w:rsidR="00B66422" w:rsidRPr="001C00A8" w:rsidRDefault="00B66422" w:rsidP="00AF6C8C">
      <w:pPr>
        <w:spacing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4. Natural Log:</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Stabilizes variance and lineari</w:t>
      </w:r>
      <w:r w:rsidR="00B50C12" w:rsidRPr="001C00A8">
        <w:rPr>
          <w:rFonts w:ascii="Avenir Book" w:eastAsia="Times New Roman" w:hAnsi="Avenir Book" w:cs="Times New Roman"/>
          <w:sz w:val="16"/>
          <w:szCs w:val="16"/>
          <w:lang w:val="en-ZA"/>
        </w:rPr>
        <w:t>s</w:t>
      </w:r>
      <w:r w:rsidRPr="001C00A8">
        <w:rPr>
          <w:rFonts w:ascii="Avenir Book" w:eastAsia="Times New Roman" w:hAnsi="Avenir Book" w:cs="Times New Roman"/>
          <w:sz w:val="16"/>
          <w:szCs w:val="16"/>
          <w:lang w:val="en-ZA"/>
        </w:rPr>
        <w:t>es exponential growth trends</w:t>
      </w:r>
      <w:r w:rsidRPr="00AF6C8C">
        <w:rPr>
          <w:rFonts w:ascii="Avenir Book" w:eastAsia="Times New Roman" w:hAnsi="Avenir Book" w:cs="Times New Roman"/>
          <w:color w:val="4BACC6" w:themeColor="accent5"/>
          <w:sz w:val="16"/>
          <w:szCs w:val="16"/>
          <w:lang w:val="en-ZA"/>
        </w:rPr>
        <w:t>.</w:t>
      </w:r>
      <w:r w:rsidR="003A4D75" w:rsidRPr="00AF6C8C">
        <w:rPr>
          <w:rFonts w:ascii="Avenir Book" w:eastAsia="Times New Roman" w:hAnsi="Avenir Book" w:cs="Times New Roman"/>
          <w:color w:val="4BACC6" w:themeColor="accent5"/>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log(xt)</w:t>
      </w:r>
      <w:r w:rsidR="00B50C12" w:rsidRPr="00AF6C8C">
        <w:rPr>
          <w:rFonts w:ascii="Avenir Book" w:eastAsia="Times New Roman" w:hAnsi="Avenir Book" w:cs="Times New Roman"/>
          <w:i/>
          <w:iCs/>
          <w:color w:val="4BACC6" w:themeColor="accent5"/>
          <w:sz w:val="16"/>
          <w:szCs w:val="16"/>
          <w:lang w:val="en-ZA"/>
        </w:rPr>
        <w:t xml:space="preserve"> =&gt; np.log(x)</w:t>
      </w:r>
    </w:p>
    <w:p w14:paraId="6A003B33" w14:textId="75BE979C" w:rsidR="00B66422" w:rsidRPr="001C00A8" w:rsidRDefault="00B66422" w:rsidP="00AF6C8C">
      <w:pPr>
        <w:spacing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5. First Difference of Log:</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Transforms data into a stationary series, indicating percentage changes.</w:t>
      </w:r>
      <w:r w:rsidR="003A4D75" w:rsidRPr="001C00A8">
        <w:rPr>
          <w:rFonts w:ascii="Avenir Book" w:eastAsia="Times New Roman" w:hAnsi="Avenir Book" w:cs="Times New Roman"/>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 log(xt)</w:t>
      </w:r>
      <w:r w:rsidR="00B50C12" w:rsidRPr="00AF6C8C">
        <w:rPr>
          <w:rFonts w:ascii="Avenir Book" w:eastAsia="Times New Roman" w:hAnsi="Avenir Book" w:cs="Times New Roman"/>
          <w:i/>
          <w:iCs/>
          <w:color w:val="4BACC6" w:themeColor="accent5"/>
          <w:sz w:val="16"/>
          <w:szCs w:val="16"/>
          <w:lang w:val="en-ZA"/>
        </w:rPr>
        <w:t xml:space="preserve"> =&gt; np.log(x).diff()</w:t>
      </w:r>
    </w:p>
    <w:p w14:paraId="25EBF7EF" w14:textId="3C11186D" w:rsidR="00B66422" w:rsidRPr="001C00A8" w:rsidRDefault="00B66422" w:rsidP="00AF6C8C">
      <w:pPr>
        <w:spacing w:line="240" w:lineRule="auto"/>
        <w:rPr>
          <w:rFonts w:ascii="Avenir Book" w:eastAsia="Times New Roman" w:hAnsi="Avenir Book" w:cs="Times New Roman"/>
          <w:b/>
          <w:bCs/>
          <w:i/>
          <w:iCs/>
          <w:color w:val="E36C0A" w:themeColor="accent6" w:themeShade="BF"/>
          <w:sz w:val="16"/>
          <w:szCs w:val="16"/>
          <w:lang w:val="en-ZA"/>
        </w:rPr>
      </w:pPr>
      <w:r w:rsidRPr="00AF6C8C">
        <w:rPr>
          <w:rFonts w:ascii="Avenir Book" w:eastAsia="Times New Roman" w:hAnsi="Avenir Book" w:cs="Times New Roman"/>
          <w:b/>
          <w:bCs/>
          <w:color w:val="F79646" w:themeColor="accent6"/>
          <w:sz w:val="16"/>
          <w:szCs w:val="16"/>
          <w:lang w:val="en-ZA"/>
        </w:rPr>
        <w:t>6. Second Difference of Log:</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Similar to the second difference but applied to logged data.</w:t>
      </w:r>
      <w:r w:rsidR="003A4D75" w:rsidRPr="001C00A8">
        <w:rPr>
          <w:rFonts w:ascii="Avenir Book" w:eastAsia="Times New Roman" w:hAnsi="Avenir Book" w:cs="Times New Roman"/>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∆2 log(xt)</w:t>
      </w:r>
      <w:r w:rsidR="00B50C12" w:rsidRPr="00AF6C8C">
        <w:rPr>
          <w:rFonts w:ascii="Avenir Book" w:eastAsia="Times New Roman" w:hAnsi="Avenir Book" w:cs="Times New Roman"/>
          <w:i/>
          <w:iCs/>
          <w:color w:val="4BACC6" w:themeColor="accent5"/>
          <w:sz w:val="16"/>
          <w:szCs w:val="16"/>
          <w:lang w:val="en-ZA"/>
        </w:rPr>
        <w:t xml:space="preserve"> =&gt; np.log(x).diff().diff()</w:t>
      </w:r>
    </w:p>
    <w:p w14:paraId="763AA442" w14:textId="78C2B6E9" w:rsidR="00B66422" w:rsidRPr="001C00A8" w:rsidRDefault="00B66422" w:rsidP="00AF6C8C">
      <w:pPr>
        <w:spacing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7. Percentage Change from Prior Period:</w:t>
      </w:r>
      <w:r w:rsidRPr="00AF6C8C">
        <w:rPr>
          <w:rFonts w:ascii="Avenir Book" w:eastAsia="Times New Roman" w:hAnsi="Avenir Book" w:cs="Times New Roman"/>
          <w:color w:val="F79646" w:themeColor="accent6"/>
          <w:sz w:val="16"/>
          <w:szCs w:val="16"/>
          <w:lang w:val="en-ZA"/>
        </w:rPr>
        <w:t xml:space="preserve"> </w:t>
      </w:r>
      <w:r w:rsidRPr="001C00A8">
        <w:rPr>
          <w:rFonts w:ascii="Avenir Book" w:eastAsia="Times New Roman" w:hAnsi="Avenir Book" w:cs="Times New Roman"/>
          <w:sz w:val="16"/>
          <w:szCs w:val="16"/>
          <w:lang w:val="en-ZA"/>
        </w:rPr>
        <w:t>Emphasizes relative changes by calculating percentage changes from the previous period.</w:t>
      </w:r>
      <w:r w:rsidR="003A4D75" w:rsidRPr="001C00A8">
        <w:rPr>
          <w:rFonts w:ascii="Avenir Book" w:eastAsia="Times New Roman" w:hAnsi="Avenir Book" w:cs="Times New Roman"/>
          <w:sz w:val="16"/>
          <w:szCs w:val="16"/>
          <w:lang w:val="en-ZA"/>
        </w:rPr>
        <w:t xml:space="preserve"> </w:t>
      </w:r>
      <w:r w:rsidR="003A4D75" w:rsidRPr="00AF6C8C">
        <w:rPr>
          <w:rFonts w:ascii="Avenir Book" w:eastAsia="Times New Roman" w:hAnsi="Avenir Book" w:cs="Times New Roman"/>
          <w:i/>
          <w:iCs/>
          <w:color w:val="4BACC6" w:themeColor="accent5"/>
          <w:sz w:val="16"/>
          <w:szCs w:val="16"/>
          <w:lang w:val="en-ZA"/>
        </w:rPr>
        <w:t>∆(xt/xt−1 −1.0)</w:t>
      </w:r>
      <w:r w:rsidR="00B50C12" w:rsidRPr="00AF6C8C">
        <w:rPr>
          <w:rFonts w:ascii="Avenir Book" w:eastAsia="Times New Roman" w:hAnsi="Avenir Book" w:cs="Times New Roman"/>
          <w:i/>
          <w:iCs/>
          <w:color w:val="4BACC6" w:themeColor="accent5"/>
          <w:sz w:val="16"/>
          <w:szCs w:val="16"/>
          <w:lang w:val="en-ZA"/>
        </w:rPr>
        <w:t xml:space="preserve"> =&gt; (indicator / </w:t>
      </w:r>
      <w:proofErr w:type="spellStart"/>
      <w:r w:rsidR="00B50C12" w:rsidRPr="00AF6C8C">
        <w:rPr>
          <w:rFonts w:ascii="Avenir Book" w:eastAsia="Times New Roman" w:hAnsi="Avenir Book" w:cs="Times New Roman"/>
          <w:i/>
          <w:iCs/>
          <w:color w:val="4BACC6" w:themeColor="accent5"/>
          <w:sz w:val="16"/>
          <w:szCs w:val="16"/>
          <w:lang w:val="en-ZA"/>
        </w:rPr>
        <w:t>indicator.shift</w:t>
      </w:r>
      <w:proofErr w:type="spellEnd"/>
      <w:r w:rsidR="00B50C12" w:rsidRPr="00AF6C8C">
        <w:rPr>
          <w:rFonts w:ascii="Avenir Book" w:eastAsia="Times New Roman" w:hAnsi="Avenir Book" w:cs="Times New Roman"/>
          <w:i/>
          <w:iCs/>
          <w:color w:val="4BACC6" w:themeColor="accent5"/>
          <w:sz w:val="16"/>
          <w:szCs w:val="16"/>
          <w:lang w:val="en-ZA"/>
        </w:rPr>
        <w:t>(1) - 1.0)  100</w:t>
      </w:r>
    </w:p>
    <w:p w14:paraId="53C8898B" w14:textId="01ABA54F" w:rsidR="00B66422" w:rsidRPr="001C00A8" w:rsidRDefault="00A26BC6" w:rsidP="00AF6C8C">
      <w:pPr>
        <w:spacing w:before="100" w:beforeAutospacing="1" w:after="100" w:afterAutospacing="1" w:line="240" w:lineRule="auto"/>
        <w:rPr>
          <w:rFonts w:ascii="Avenir Book" w:eastAsia="Times New Roman" w:hAnsi="Avenir Book" w:cs="Times New Roman"/>
          <w:sz w:val="16"/>
          <w:szCs w:val="16"/>
          <w:lang w:val="en-ZA"/>
        </w:rPr>
      </w:pPr>
      <w:r w:rsidRPr="001C00A8">
        <w:rPr>
          <w:rFonts w:ascii="Avenir Book" w:eastAsia="Roboto" w:hAnsi="Avenir Book" w:cs="Roboto"/>
          <w:color w:val="3C78D8"/>
          <w:sz w:val="20"/>
          <w:szCs w:val="20"/>
        </w:rPr>
        <w:t>Implementation:</w:t>
      </w:r>
    </w:p>
    <w:p w14:paraId="4F5176B5" w14:textId="1ED3F787" w:rsidR="00B66422" w:rsidRPr="001C00A8" w:rsidRDefault="00B66422" w:rsidP="00AF6C8C">
      <w:pPr>
        <w:spacing w:before="100" w:beforeAutospacing="1" w:after="100" w:afterAutospacing="1"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sz w:val="16"/>
          <w:szCs w:val="16"/>
          <w:lang w:val="en-ZA"/>
        </w:rPr>
        <w:t xml:space="preserve">The process involves mapping </w:t>
      </w:r>
      <w:r w:rsidR="0086391F" w:rsidRPr="001C00A8">
        <w:rPr>
          <w:rFonts w:ascii="Avenir Book" w:eastAsia="Times New Roman" w:hAnsi="Avenir Book" w:cs="Times New Roman"/>
          <w:sz w:val="16"/>
          <w:szCs w:val="16"/>
          <w:lang w:val="en-ZA"/>
        </w:rPr>
        <w:t xml:space="preserve">the FRED </w:t>
      </w:r>
      <w:r w:rsidRPr="001C00A8">
        <w:rPr>
          <w:rFonts w:ascii="Avenir Book" w:eastAsia="Times New Roman" w:hAnsi="Avenir Book" w:cs="Times New Roman"/>
          <w:sz w:val="16"/>
          <w:szCs w:val="16"/>
          <w:lang w:val="en-ZA"/>
        </w:rPr>
        <w:t xml:space="preserve">transformation codes to the corresponding series in our `joined_dataset`. </w:t>
      </w:r>
    </w:p>
    <w:p w14:paraId="79062568" w14:textId="6FCBC324" w:rsidR="00AF6C8C" w:rsidRPr="005F5A59" w:rsidRDefault="00B66422" w:rsidP="005F5A59">
      <w:pPr>
        <w:pStyle w:val="ListParagraph"/>
        <w:numPr>
          <w:ilvl w:val="0"/>
          <w:numId w:val="8"/>
        </w:numPr>
        <w:spacing w:before="100" w:beforeAutospacing="1" w:after="100" w:afterAutospacing="1"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Transformation Function</w:t>
      </w:r>
      <w:r w:rsidRPr="00AF6C8C">
        <w:rPr>
          <w:rFonts w:ascii="Avenir Book" w:eastAsia="Times New Roman" w:hAnsi="Avenir Book" w:cs="Times New Roman"/>
          <w:b/>
          <w:bCs/>
          <w:sz w:val="16"/>
          <w:szCs w:val="16"/>
          <w:lang w:val="en-ZA"/>
        </w:rPr>
        <w:t>:</w:t>
      </w:r>
      <w:r w:rsidRPr="00AF6C8C">
        <w:rPr>
          <w:rFonts w:ascii="Avenir Book" w:eastAsia="Times New Roman" w:hAnsi="Avenir Book" w:cs="Times New Roman"/>
          <w:sz w:val="16"/>
          <w:szCs w:val="16"/>
          <w:lang w:val="en-ZA"/>
        </w:rPr>
        <w:t xml:space="preserve"> A speciali</w:t>
      </w:r>
      <w:r w:rsidR="0086391F" w:rsidRPr="00AF6C8C">
        <w:rPr>
          <w:rFonts w:ascii="Avenir Book" w:eastAsia="Times New Roman" w:hAnsi="Avenir Book" w:cs="Times New Roman"/>
          <w:sz w:val="16"/>
          <w:szCs w:val="16"/>
          <w:lang w:val="en-ZA"/>
        </w:rPr>
        <w:t>s</w:t>
      </w:r>
      <w:r w:rsidRPr="00AF6C8C">
        <w:rPr>
          <w:rFonts w:ascii="Avenir Book" w:eastAsia="Times New Roman" w:hAnsi="Avenir Book" w:cs="Times New Roman"/>
          <w:sz w:val="16"/>
          <w:szCs w:val="16"/>
          <w:lang w:val="en-ZA"/>
        </w:rPr>
        <w:t>ed function, `</w:t>
      </w:r>
      <w:r w:rsidRPr="005F5A59">
        <w:rPr>
          <w:rFonts w:ascii="Avenir Book" w:eastAsia="Times New Roman" w:hAnsi="Avenir Book" w:cs="Times New Roman"/>
          <w:color w:val="4BACC6" w:themeColor="accent5"/>
          <w:sz w:val="16"/>
          <w:szCs w:val="16"/>
          <w:lang w:val="en-ZA"/>
        </w:rPr>
        <w:t>modified_log_transform</w:t>
      </w:r>
      <w:r w:rsidRPr="00AF6C8C">
        <w:rPr>
          <w:rFonts w:ascii="Avenir Book" w:eastAsia="Times New Roman" w:hAnsi="Avenir Book" w:cs="Times New Roman"/>
          <w:sz w:val="16"/>
          <w:szCs w:val="16"/>
          <w:lang w:val="en-ZA"/>
        </w:rPr>
        <w:t>`, applies the selected transformation to each series in the dataset.</w:t>
      </w:r>
      <w:r w:rsidR="005F5A59">
        <w:rPr>
          <w:rFonts w:ascii="Avenir Book" w:eastAsia="Times New Roman" w:hAnsi="Avenir Book" w:cs="Times New Roman"/>
          <w:sz w:val="16"/>
          <w:szCs w:val="16"/>
          <w:lang w:val="en-ZA"/>
        </w:rPr>
        <w:t xml:space="preserve"> </w:t>
      </w:r>
      <w:r w:rsidRPr="005F5A59">
        <w:rPr>
          <w:rFonts w:ascii="Avenir Book" w:eastAsia="Times New Roman" w:hAnsi="Avenir Book" w:cs="Times New Roman"/>
          <w:sz w:val="16"/>
          <w:szCs w:val="16"/>
          <w:lang w:val="en-ZA"/>
        </w:rPr>
        <w:t>Each economic indicator is associated with a transformation code that dictates how it should be processed. These codes are retrieved from the `</w:t>
      </w:r>
      <w:proofErr w:type="spellStart"/>
      <w:r w:rsidRPr="005F5A59">
        <w:rPr>
          <w:rFonts w:ascii="Avenir Book" w:eastAsia="Times New Roman" w:hAnsi="Avenir Book" w:cs="Times New Roman"/>
          <w:sz w:val="16"/>
          <w:szCs w:val="16"/>
          <w:lang w:val="en-ZA"/>
        </w:rPr>
        <w:t>fred_indicator_mappings</w:t>
      </w:r>
      <w:proofErr w:type="spellEnd"/>
      <w:r w:rsidRPr="005F5A59">
        <w:rPr>
          <w:rFonts w:ascii="Avenir Book" w:eastAsia="Times New Roman" w:hAnsi="Avenir Book" w:cs="Times New Roman"/>
          <w:sz w:val="16"/>
          <w:szCs w:val="16"/>
          <w:lang w:val="en-ZA"/>
        </w:rPr>
        <w:t>` dataset.</w:t>
      </w:r>
    </w:p>
    <w:p w14:paraId="072973B1" w14:textId="77777777" w:rsidR="00AB3D60" w:rsidRDefault="00B66422" w:rsidP="00AF6C8C">
      <w:pPr>
        <w:pStyle w:val="ListParagraph"/>
        <w:numPr>
          <w:ilvl w:val="0"/>
          <w:numId w:val="8"/>
        </w:numPr>
        <w:spacing w:before="100" w:beforeAutospacing="1" w:after="100" w:afterAutospacing="1" w:line="240" w:lineRule="auto"/>
        <w:rPr>
          <w:rFonts w:ascii="Avenir Book" w:eastAsia="Times New Roman" w:hAnsi="Avenir Book" w:cs="Times New Roman"/>
          <w:sz w:val="16"/>
          <w:szCs w:val="16"/>
          <w:lang w:val="en-ZA"/>
        </w:rPr>
      </w:pPr>
      <w:r w:rsidRPr="00AF6C8C">
        <w:rPr>
          <w:rFonts w:ascii="Avenir Book" w:eastAsia="Times New Roman" w:hAnsi="Avenir Book" w:cs="Times New Roman"/>
          <w:b/>
          <w:bCs/>
          <w:color w:val="F79646" w:themeColor="accent6"/>
          <w:sz w:val="16"/>
          <w:szCs w:val="16"/>
          <w:lang w:val="en-ZA"/>
        </w:rPr>
        <w:t>Resulting Adjustments:</w:t>
      </w:r>
      <w:r w:rsidRPr="00AF6C8C">
        <w:rPr>
          <w:rFonts w:ascii="Avenir Book" w:eastAsia="Times New Roman" w:hAnsi="Avenir Book" w:cs="Times New Roman"/>
          <w:sz w:val="16"/>
          <w:szCs w:val="16"/>
          <w:lang w:val="en-ZA"/>
        </w:rPr>
        <w:t xml:space="preserve"> The transformed data is then processed, with any initial rows containing </w:t>
      </w:r>
      <w:proofErr w:type="spellStart"/>
      <w:r w:rsidRPr="00AF6C8C">
        <w:rPr>
          <w:rFonts w:ascii="Avenir Book" w:eastAsia="Times New Roman" w:hAnsi="Avenir Book" w:cs="Times New Roman"/>
          <w:sz w:val="16"/>
          <w:szCs w:val="16"/>
          <w:lang w:val="en-ZA"/>
        </w:rPr>
        <w:t>NaN</w:t>
      </w:r>
      <w:proofErr w:type="spellEnd"/>
      <w:r w:rsidRPr="00AF6C8C">
        <w:rPr>
          <w:rFonts w:ascii="Avenir Book" w:eastAsia="Times New Roman" w:hAnsi="Avenir Book" w:cs="Times New Roman"/>
          <w:sz w:val="16"/>
          <w:szCs w:val="16"/>
          <w:lang w:val="en-ZA"/>
        </w:rPr>
        <w:t xml:space="preserve"> values due to the transformations being dropped to ensure a clean dataset for analysis.</w:t>
      </w:r>
      <w:r w:rsidR="00B13EB3" w:rsidRPr="00AF6C8C">
        <w:rPr>
          <w:rFonts w:ascii="Avenir Book" w:eastAsia="Times New Roman" w:hAnsi="Avenir Book" w:cs="Times New Roman"/>
          <w:sz w:val="16"/>
          <w:szCs w:val="16"/>
          <w:lang w:val="en-ZA"/>
        </w:rPr>
        <w:t xml:space="preserve"> </w:t>
      </w:r>
      <w:r w:rsidR="00A26BC6" w:rsidRPr="00AF6C8C">
        <w:rPr>
          <w:rFonts w:ascii="Avenir Book" w:eastAsia="Times New Roman" w:hAnsi="Avenir Book" w:cs="Times New Roman"/>
          <w:sz w:val="16"/>
          <w:szCs w:val="16"/>
          <w:lang w:val="en-ZA"/>
        </w:rPr>
        <w:t>Below</w:t>
      </w:r>
      <w:r w:rsidR="00DA08F4" w:rsidRPr="00AF6C8C">
        <w:rPr>
          <w:rFonts w:ascii="Avenir Book" w:eastAsia="Times New Roman" w:hAnsi="Avenir Book" w:cs="Times New Roman"/>
          <w:sz w:val="16"/>
          <w:szCs w:val="16"/>
          <w:lang w:val="en-ZA"/>
        </w:rPr>
        <w:t>,</w:t>
      </w:r>
      <w:r w:rsidR="00A26BC6" w:rsidRPr="00AF6C8C">
        <w:rPr>
          <w:rFonts w:ascii="Avenir Book" w:eastAsia="Times New Roman" w:hAnsi="Avenir Book" w:cs="Times New Roman"/>
          <w:sz w:val="16"/>
          <w:szCs w:val="16"/>
          <w:lang w:val="en-ZA"/>
        </w:rPr>
        <w:t xml:space="preserve"> you can see the data with the two most correlated indicators with PCE after transformation</w:t>
      </w:r>
      <w:r w:rsidR="005F5A59">
        <w:rPr>
          <w:rFonts w:ascii="Avenir Book" w:eastAsia="Times New Roman" w:hAnsi="Avenir Book" w:cs="Times New Roman"/>
          <w:sz w:val="16"/>
          <w:szCs w:val="16"/>
          <w:lang w:val="en-ZA"/>
        </w:rPr>
        <w:t xml:space="preserve"> on a more comparable scale</w:t>
      </w:r>
      <w:r w:rsidR="00A26BC6" w:rsidRPr="00AF6C8C">
        <w:rPr>
          <w:rFonts w:ascii="Avenir Book" w:eastAsia="Times New Roman" w:hAnsi="Avenir Book" w:cs="Times New Roman"/>
          <w:sz w:val="16"/>
          <w:szCs w:val="16"/>
          <w:lang w:val="en-ZA"/>
        </w:rPr>
        <w:t>:</w:t>
      </w:r>
    </w:p>
    <w:p w14:paraId="0FE4FADF" w14:textId="26D6528B" w:rsidR="00A26BC6" w:rsidRPr="00AB3D60" w:rsidRDefault="00AB3D60" w:rsidP="00AB3D60">
      <w:pPr>
        <w:spacing w:before="100" w:beforeAutospacing="1" w:after="100" w:afterAutospacing="1" w:line="240" w:lineRule="auto"/>
        <w:rPr>
          <w:rFonts w:ascii="Avenir Book" w:eastAsia="Times New Roman" w:hAnsi="Avenir Book" w:cs="Times New Roman"/>
          <w:sz w:val="16"/>
          <w:szCs w:val="16"/>
          <w:lang w:val="en-ZA"/>
        </w:rPr>
      </w:pPr>
      <w:r>
        <w:rPr>
          <w:noProof/>
          <w:lang w:val="en-ZA"/>
        </w:rPr>
        <w:drawing>
          <wp:inline distT="0" distB="0" distL="0" distR="0" wp14:anchorId="669E8E6F" wp14:editId="2FC7A145">
            <wp:extent cx="3886200" cy="1503045"/>
            <wp:effectExtent l="0" t="0" r="0" b="0"/>
            <wp:docPr id="1277935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35903" name="Picture 12779359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200" cy="1503045"/>
                    </a:xfrm>
                    <a:prstGeom prst="rect">
                      <a:avLst/>
                    </a:prstGeom>
                  </pic:spPr>
                </pic:pic>
              </a:graphicData>
            </a:graphic>
          </wp:inline>
        </w:drawing>
      </w:r>
    </w:p>
    <w:p w14:paraId="130BD5E4" w14:textId="24AB8F16" w:rsidR="0076629A" w:rsidRPr="001C00A8" w:rsidRDefault="0076629A" w:rsidP="00AF6C8C">
      <w:pPr>
        <w:spacing w:before="100" w:beforeAutospacing="1" w:after="100" w:afterAutospacing="1" w:line="240" w:lineRule="auto"/>
        <w:rPr>
          <w:rFonts w:ascii="Avenir Book" w:eastAsia="Times New Roman" w:hAnsi="Avenir Book" w:cs="Times New Roman"/>
          <w:sz w:val="16"/>
          <w:szCs w:val="16"/>
          <w:lang w:val="en-ZA"/>
        </w:rPr>
      </w:pPr>
    </w:p>
    <w:p w14:paraId="527D994E" w14:textId="05843DA9" w:rsidR="009E080E" w:rsidRPr="005F5A59" w:rsidRDefault="00A26BC6" w:rsidP="005F5A59">
      <w:pPr>
        <w:spacing w:before="100" w:beforeAutospacing="1" w:after="100" w:afterAutospacing="1" w:line="240" w:lineRule="auto"/>
        <w:rPr>
          <w:rFonts w:ascii="Avenir Book" w:eastAsia="Times New Roman" w:hAnsi="Avenir Book" w:cs="Times New Roman"/>
          <w:sz w:val="16"/>
          <w:szCs w:val="16"/>
          <w:lang w:val="en-ZA"/>
        </w:rPr>
      </w:pPr>
      <w:r w:rsidRPr="001C00A8">
        <w:rPr>
          <w:rFonts w:ascii="Avenir Book" w:eastAsia="Times New Roman" w:hAnsi="Avenir Book" w:cs="Times New Roman"/>
          <w:sz w:val="16"/>
          <w:szCs w:val="16"/>
          <w:lang w:val="en-ZA"/>
        </w:rPr>
        <w:t>By meticulously applying these transformations, we enhance our dataset's suitability for advanced statistical model</w:t>
      </w:r>
      <w:r w:rsidR="00DA08F4" w:rsidRPr="001C00A8">
        <w:rPr>
          <w:rFonts w:ascii="Avenir Book" w:eastAsia="Times New Roman" w:hAnsi="Avenir Book" w:cs="Times New Roman"/>
          <w:sz w:val="16"/>
          <w:szCs w:val="16"/>
          <w:lang w:val="en-ZA"/>
        </w:rPr>
        <w:t>l</w:t>
      </w:r>
      <w:r w:rsidRPr="001C00A8">
        <w:rPr>
          <w:rFonts w:ascii="Avenir Book" w:eastAsia="Times New Roman" w:hAnsi="Avenir Book" w:cs="Times New Roman"/>
          <w:sz w:val="16"/>
          <w:szCs w:val="16"/>
          <w:lang w:val="en-ZA"/>
        </w:rPr>
        <w:t xml:space="preserve">ing and analysis. This process </w:t>
      </w:r>
      <w:r w:rsidR="00DA08F4" w:rsidRPr="001C00A8">
        <w:rPr>
          <w:rFonts w:ascii="Avenir Book" w:eastAsia="Times New Roman" w:hAnsi="Avenir Book" w:cs="Times New Roman"/>
          <w:sz w:val="16"/>
          <w:szCs w:val="16"/>
          <w:lang w:val="en-ZA"/>
        </w:rPr>
        <w:t>aligns our methodology with established standards and</w:t>
      </w:r>
      <w:r w:rsidRPr="001C00A8">
        <w:rPr>
          <w:rFonts w:ascii="Avenir Book" w:eastAsia="Times New Roman" w:hAnsi="Avenir Book" w:cs="Times New Roman"/>
          <w:sz w:val="16"/>
          <w:szCs w:val="16"/>
          <w:lang w:val="en-ZA"/>
        </w:rPr>
        <w:t xml:space="preserve"> ensures that each economic indicator is accurately represented, allowing for meaningful comparisons and insights. </w:t>
      </w:r>
    </w:p>
    <w:p w14:paraId="3C09341F" w14:textId="4C2A9FC2" w:rsidR="00DB05D6" w:rsidRPr="001C00A8" w:rsidRDefault="00DB05D6" w:rsidP="00AF6C8C">
      <w:pPr>
        <w:shd w:val="clear" w:color="auto" w:fill="244061" w:themeFill="accent1" w:themeFillShade="80"/>
        <w:spacing w:before="100" w:beforeAutospacing="1" w:after="100" w:afterAutospacing="1" w:line="240" w:lineRule="auto"/>
        <w:rPr>
          <w:rFonts w:ascii="Avenir Book" w:hAnsi="Avenir Book"/>
          <w:color w:val="DAEEF3" w:themeColor="accent5" w:themeTint="33"/>
          <w:sz w:val="20"/>
          <w:szCs w:val="20"/>
        </w:rPr>
      </w:pPr>
      <w:r w:rsidRPr="001C00A8">
        <w:rPr>
          <w:rFonts w:ascii="Avenir Book" w:eastAsia="Roboto" w:hAnsi="Avenir Book" w:cs="Roboto"/>
          <w:b/>
          <w:bCs/>
          <w:color w:val="DAEEF3" w:themeColor="accent5" w:themeTint="33"/>
          <w:sz w:val="20"/>
          <w:szCs w:val="20"/>
        </w:rPr>
        <w:t>Initial descriptive analysis to understand the data:</w:t>
      </w:r>
    </w:p>
    <w:p w14:paraId="7C6EFA82" w14:textId="21FB6E0A" w:rsidR="00B13EB3" w:rsidRPr="005F5A59" w:rsidRDefault="005F5A59" w:rsidP="005F5A59">
      <w:pPr>
        <w:spacing w:before="100" w:beforeAutospacing="1" w:after="100" w:afterAutospacing="1" w:line="240" w:lineRule="auto"/>
        <w:rPr>
          <w:rFonts w:ascii="Avenir Book" w:hAnsi="Avenir Book"/>
          <w:sz w:val="16"/>
          <w:szCs w:val="16"/>
        </w:rPr>
      </w:pPr>
      <w:r w:rsidRPr="001C00A8">
        <w:rPr>
          <w:rFonts w:ascii="Avenir Book" w:hAnsi="Avenir Book"/>
          <w:noProof/>
          <w:sz w:val="16"/>
          <w:szCs w:val="16"/>
        </w:rPr>
        <w:drawing>
          <wp:anchor distT="0" distB="0" distL="114300" distR="114300" simplePos="0" relativeHeight="251688960" behindDoc="0" locked="0" layoutInCell="1" allowOverlap="1" wp14:anchorId="352BBE30" wp14:editId="73C5AB22">
            <wp:simplePos x="0" y="0"/>
            <wp:positionH relativeFrom="column">
              <wp:posOffset>0</wp:posOffset>
            </wp:positionH>
            <wp:positionV relativeFrom="paragraph">
              <wp:posOffset>828040</wp:posOffset>
            </wp:positionV>
            <wp:extent cx="3887470" cy="1828800"/>
            <wp:effectExtent l="0" t="0" r="0" b="0"/>
            <wp:wrapTopAndBottom/>
            <wp:docPr id="1004560710"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0710" name="Picture 2" descr="A graph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7470" cy="18288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sidR="00DB05D6" w:rsidRPr="001C00A8">
        <w:rPr>
          <w:rFonts w:ascii="Avenir Book" w:hAnsi="Avenir Book"/>
          <w:sz w:val="16"/>
          <w:szCs w:val="16"/>
        </w:rPr>
        <w:t xml:space="preserve">We initiated our analysis by employing a 4-month moving average to </w:t>
      </w:r>
      <w:proofErr w:type="spellStart"/>
      <w:r w:rsidR="00DB05D6" w:rsidRPr="001C00A8">
        <w:rPr>
          <w:rFonts w:ascii="Avenir Book" w:hAnsi="Avenir Book"/>
          <w:sz w:val="16"/>
          <w:szCs w:val="16"/>
        </w:rPr>
        <w:t>visuali</w:t>
      </w:r>
      <w:r w:rsidR="00DA08F4" w:rsidRPr="001C00A8">
        <w:rPr>
          <w:rFonts w:ascii="Avenir Book" w:hAnsi="Avenir Book"/>
          <w:sz w:val="16"/>
          <w:szCs w:val="16"/>
        </w:rPr>
        <w:t>s</w:t>
      </w:r>
      <w:r w:rsidR="00DB05D6" w:rsidRPr="001C00A8">
        <w:rPr>
          <w:rFonts w:ascii="Avenir Book" w:hAnsi="Avenir Book"/>
          <w:sz w:val="16"/>
          <w:szCs w:val="16"/>
        </w:rPr>
        <w:t>e</w:t>
      </w:r>
      <w:proofErr w:type="spellEnd"/>
      <w:r w:rsidR="00DB05D6" w:rsidRPr="001C00A8">
        <w:rPr>
          <w:rFonts w:ascii="Avenir Book" w:hAnsi="Avenir Book"/>
          <w:sz w:val="16"/>
          <w:szCs w:val="16"/>
        </w:rPr>
        <w:t xml:space="preserve"> the interplay between PCE and other economic indicators, smoothing out short-term volatilities to reveal long-term trends. This approach </w:t>
      </w:r>
      <w:r w:rsidR="00DA08F4" w:rsidRPr="001C00A8">
        <w:rPr>
          <w:rFonts w:ascii="Avenir Book" w:hAnsi="Avenir Book"/>
          <w:sz w:val="16"/>
          <w:szCs w:val="16"/>
        </w:rPr>
        <w:t>highlighted the nuanced influence of economic activities on consumer spending and</w:t>
      </w:r>
      <w:r w:rsidR="00DB05D6" w:rsidRPr="001C00A8">
        <w:rPr>
          <w:rFonts w:ascii="Avenir Book" w:hAnsi="Avenir Book"/>
          <w:sz w:val="16"/>
          <w:szCs w:val="16"/>
        </w:rPr>
        <w:t xml:space="preserve"> underscored the prominent role of PCE amidst other indicators.</w:t>
      </w:r>
    </w:p>
    <w:p w14:paraId="6933CD58" w14:textId="30A0A2FB" w:rsidR="00523300" w:rsidRPr="001C00A8" w:rsidRDefault="00523300" w:rsidP="00AF6C8C">
      <w:pPr>
        <w:spacing w:before="100" w:beforeAutospacing="1" w:after="100" w:afterAutospacing="1" w:line="240" w:lineRule="auto"/>
        <w:rPr>
          <w:rFonts w:ascii="Avenir Book" w:hAnsi="Avenir Book"/>
          <w:sz w:val="16"/>
          <w:szCs w:val="16"/>
        </w:rPr>
      </w:pPr>
      <w:r w:rsidRPr="001C00A8">
        <w:rPr>
          <w:rFonts w:ascii="Avenir Book" w:eastAsia="Roboto" w:hAnsi="Avenir Book" w:cs="Roboto"/>
          <w:color w:val="3C78D8"/>
          <w:sz w:val="20"/>
          <w:szCs w:val="20"/>
        </w:rPr>
        <w:t>Descriptive Statistics Investigation</w:t>
      </w:r>
    </w:p>
    <w:p w14:paraId="38F56AF6" w14:textId="6DDF3E9E" w:rsidR="00DB05D6" w:rsidRPr="001C00A8" w:rsidRDefault="00DB05D6" w:rsidP="00AF6C8C">
      <w:pPr>
        <w:spacing w:before="100" w:beforeAutospacing="1" w:after="100" w:afterAutospacing="1" w:line="240" w:lineRule="auto"/>
        <w:rPr>
          <w:rFonts w:ascii="Avenir Book" w:hAnsi="Avenir Book"/>
          <w:sz w:val="16"/>
          <w:szCs w:val="16"/>
        </w:rPr>
      </w:pPr>
      <w:r w:rsidRPr="001C00A8">
        <w:rPr>
          <w:rFonts w:ascii="Avenir Book" w:hAnsi="Avenir Book"/>
          <w:sz w:val="16"/>
          <w:szCs w:val="16"/>
        </w:rPr>
        <w:t xml:space="preserve">The descriptive statistics for economic groups such as Consumption, Orders, </w:t>
      </w:r>
      <w:r w:rsidR="00523300" w:rsidRPr="001C00A8">
        <w:rPr>
          <w:rFonts w:ascii="Avenir Book" w:hAnsi="Avenir Book"/>
          <w:sz w:val="16"/>
          <w:szCs w:val="16"/>
        </w:rPr>
        <w:t>Inventories, Housing,</w:t>
      </w:r>
      <w:r w:rsidRPr="001C00A8">
        <w:rPr>
          <w:rFonts w:ascii="Avenir Book" w:hAnsi="Avenir Book"/>
          <w:sz w:val="16"/>
          <w:szCs w:val="16"/>
        </w:rPr>
        <w:t xml:space="preserve"> and the Labor Market provided </w:t>
      </w:r>
      <w:proofErr w:type="gramStart"/>
      <w:r w:rsidRPr="001C00A8">
        <w:rPr>
          <w:rFonts w:ascii="Avenir Book" w:hAnsi="Avenir Book"/>
          <w:sz w:val="16"/>
          <w:szCs w:val="16"/>
        </w:rPr>
        <w:t>a</w:t>
      </w:r>
      <w:proofErr w:type="gramEnd"/>
      <w:r w:rsidRPr="001C00A8">
        <w:rPr>
          <w:rFonts w:ascii="Avenir Book" w:hAnsi="Avenir Book"/>
          <w:sz w:val="16"/>
          <w:szCs w:val="16"/>
        </w:rPr>
        <w:t xml:space="preserve"> insight into their </w:t>
      </w:r>
      <w:proofErr w:type="spellStart"/>
      <w:r w:rsidRPr="001C00A8">
        <w:rPr>
          <w:rFonts w:ascii="Avenir Book" w:hAnsi="Avenir Book"/>
          <w:sz w:val="16"/>
          <w:szCs w:val="16"/>
        </w:rPr>
        <w:t>behavio</w:t>
      </w:r>
      <w:r w:rsidR="00523300" w:rsidRPr="001C00A8">
        <w:rPr>
          <w:rFonts w:ascii="Avenir Book" w:hAnsi="Avenir Book"/>
          <w:sz w:val="16"/>
          <w:szCs w:val="16"/>
        </w:rPr>
        <w:t>u</w:t>
      </w:r>
      <w:r w:rsidRPr="001C00A8">
        <w:rPr>
          <w:rFonts w:ascii="Avenir Book" w:hAnsi="Avenir Book"/>
          <w:sz w:val="16"/>
          <w:szCs w:val="16"/>
        </w:rPr>
        <w:t>rs</w:t>
      </w:r>
      <w:proofErr w:type="spellEnd"/>
      <w:r w:rsidRPr="001C00A8">
        <w:rPr>
          <w:rFonts w:ascii="Avenir Book" w:hAnsi="Avenir Book"/>
          <w:sz w:val="16"/>
          <w:szCs w:val="16"/>
        </w:rPr>
        <w:t>. For instance, the Consumption, Orders, and Inventories group, with a mean of 0.737 and a high standard deviation of 3.934, exhibited considerable volatility, reflecting diverse impacts on consumer expenditure.</w:t>
      </w:r>
    </w:p>
    <w:p w14:paraId="56F44382" w14:textId="6DD1716E" w:rsidR="00DB05D6" w:rsidRPr="001C00A8" w:rsidRDefault="00DB05D6" w:rsidP="00AF6C8C">
      <w:pPr>
        <w:pStyle w:val="Heading2"/>
        <w:spacing w:line="240" w:lineRule="auto"/>
        <w:rPr>
          <w:rFonts w:ascii="Avenir Book" w:hAnsi="Avenir Book"/>
          <w:sz w:val="16"/>
          <w:szCs w:val="16"/>
        </w:rPr>
      </w:pPr>
      <w:r w:rsidRPr="001C00A8">
        <w:rPr>
          <w:rFonts w:ascii="Avenir Book" w:eastAsia="Roboto" w:hAnsi="Avenir Book" w:cs="Roboto"/>
          <w:color w:val="3C78D8"/>
          <w:sz w:val="20"/>
          <w:szCs w:val="20"/>
        </w:rPr>
        <w:t>Volatility and Distribution Analysis</w:t>
      </w:r>
    </w:p>
    <w:p w14:paraId="5ADF9785" w14:textId="035CC89B" w:rsidR="00DB05D6" w:rsidRPr="001C00A8" w:rsidRDefault="00DB05D6" w:rsidP="00AF6C8C">
      <w:pPr>
        <w:spacing w:before="100" w:beforeAutospacing="1" w:after="100" w:afterAutospacing="1" w:line="240" w:lineRule="auto"/>
        <w:rPr>
          <w:rFonts w:ascii="Avenir Book" w:hAnsi="Avenir Book"/>
          <w:sz w:val="16"/>
          <w:szCs w:val="16"/>
        </w:rPr>
      </w:pPr>
      <w:r w:rsidRPr="001C00A8">
        <w:rPr>
          <w:rFonts w:ascii="Avenir Book" w:hAnsi="Avenir Book"/>
          <w:sz w:val="16"/>
          <w:szCs w:val="16"/>
        </w:rPr>
        <w:t xml:space="preserve">Our further dive into volatility analysis, </w:t>
      </w:r>
      <w:r w:rsidR="00DA08F4" w:rsidRPr="001C00A8">
        <w:rPr>
          <w:rFonts w:ascii="Avenir Book" w:hAnsi="Avenir Book"/>
          <w:sz w:val="16"/>
          <w:szCs w:val="16"/>
        </w:rPr>
        <w:t>main</w:t>
      </w:r>
      <w:r w:rsidRPr="001C00A8">
        <w:rPr>
          <w:rFonts w:ascii="Avenir Book" w:hAnsi="Avenir Book"/>
          <w:sz w:val="16"/>
          <w:szCs w:val="16"/>
        </w:rPr>
        <w:t>ly focusing on groups like Money and Credit and the Labor Market, revealed their high susceptibility to rapid economic changes. Such volatility underscores the complex dynamics of how monetary policy effects and employment trends influence consumer spending.</w:t>
      </w:r>
    </w:p>
    <w:p w14:paraId="3B3224C5" w14:textId="5084C8FB" w:rsidR="00523300" w:rsidRDefault="00DB05D6" w:rsidP="00AF6C8C">
      <w:pPr>
        <w:spacing w:before="100" w:beforeAutospacing="1" w:after="100" w:afterAutospacing="1" w:line="240" w:lineRule="auto"/>
        <w:rPr>
          <w:rFonts w:ascii="Avenir Book" w:hAnsi="Avenir Book"/>
          <w:sz w:val="16"/>
          <w:szCs w:val="16"/>
        </w:rPr>
      </w:pPr>
      <w:r w:rsidRPr="001C00A8">
        <w:rPr>
          <w:rFonts w:ascii="Avenir Book" w:hAnsi="Avenir Book"/>
          <w:sz w:val="16"/>
          <w:szCs w:val="16"/>
        </w:rPr>
        <w:t xml:space="preserve">Simultaneously, we mapped indicators to their respective economic groups, enabling a structured analysis conducive to understanding distribution characteristics. </w:t>
      </w:r>
      <w:r w:rsidR="005F5A59">
        <w:rPr>
          <w:rFonts w:ascii="Avenir Book" w:hAnsi="Avenir Book"/>
          <w:sz w:val="16"/>
          <w:szCs w:val="16"/>
        </w:rPr>
        <w:t xml:space="preserve">An interactive </w:t>
      </w:r>
      <w:r w:rsidRPr="001C00A8">
        <w:rPr>
          <w:rFonts w:ascii="Avenir Book" w:hAnsi="Avenir Book"/>
          <w:sz w:val="16"/>
          <w:szCs w:val="16"/>
        </w:rPr>
        <w:t xml:space="preserve">Box plot </w:t>
      </w:r>
      <w:r w:rsidR="005F5A59">
        <w:rPr>
          <w:rFonts w:ascii="Avenir Book" w:hAnsi="Avenir Book"/>
          <w:sz w:val="16"/>
          <w:szCs w:val="16"/>
        </w:rPr>
        <w:t xml:space="preserve">using </w:t>
      </w:r>
      <w:proofErr w:type="spellStart"/>
      <w:r w:rsidR="005F5A59">
        <w:rPr>
          <w:rFonts w:ascii="Avenir Book" w:hAnsi="Avenir Book"/>
          <w:sz w:val="16"/>
          <w:szCs w:val="16"/>
        </w:rPr>
        <w:t>plotly</w:t>
      </w:r>
      <w:proofErr w:type="spellEnd"/>
      <w:r w:rsidR="005F5A59">
        <w:rPr>
          <w:rFonts w:ascii="Avenir Book" w:hAnsi="Avenir Book"/>
          <w:sz w:val="16"/>
          <w:szCs w:val="16"/>
        </w:rPr>
        <w:t xml:space="preserve"> was used to </w:t>
      </w:r>
      <w:proofErr w:type="spellStart"/>
      <w:r w:rsidRPr="001C00A8">
        <w:rPr>
          <w:rFonts w:ascii="Avenir Book" w:hAnsi="Avenir Book"/>
          <w:sz w:val="16"/>
          <w:szCs w:val="16"/>
        </w:rPr>
        <w:t>visuali</w:t>
      </w:r>
      <w:r w:rsidR="00DA08F4" w:rsidRPr="001C00A8">
        <w:rPr>
          <w:rFonts w:ascii="Avenir Book" w:hAnsi="Avenir Book"/>
          <w:sz w:val="16"/>
          <w:szCs w:val="16"/>
        </w:rPr>
        <w:t>s</w:t>
      </w:r>
      <w:r w:rsidR="005F5A59">
        <w:rPr>
          <w:rFonts w:ascii="Avenir Book" w:hAnsi="Avenir Book"/>
          <w:sz w:val="16"/>
          <w:szCs w:val="16"/>
        </w:rPr>
        <w:t>e</w:t>
      </w:r>
      <w:proofErr w:type="spellEnd"/>
      <w:r w:rsidRPr="001C00A8">
        <w:rPr>
          <w:rFonts w:ascii="Avenir Book" w:hAnsi="Avenir Book"/>
          <w:sz w:val="16"/>
          <w:szCs w:val="16"/>
        </w:rPr>
        <w:t xml:space="preserve"> </w:t>
      </w:r>
      <w:r w:rsidR="005F5A59">
        <w:rPr>
          <w:rFonts w:ascii="Avenir Book" w:hAnsi="Avenir Book"/>
          <w:sz w:val="16"/>
          <w:szCs w:val="16"/>
        </w:rPr>
        <w:t xml:space="preserve">and examine </w:t>
      </w:r>
      <w:r w:rsidRPr="001C00A8">
        <w:rPr>
          <w:rFonts w:ascii="Avenir Book" w:hAnsi="Avenir Book"/>
          <w:sz w:val="16"/>
          <w:szCs w:val="16"/>
        </w:rPr>
        <w:t xml:space="preserve">variations in median values, spreads, and outliers, providing a granular view of the economic </w:t>
      </w:r>
      <w:r w:rsidR="005F5A59">
        <w:rPr>
          <w:rFonts w:ascii="Avenir Book" w:hAnsi="Avenir Book"/>
          <w:sz w:val="16"/>
          <w:szCs w:val="16"/>
        </w:rPr>
        <w:t>indicators per group</w:t>
      </w:r>
      <w:r w:rsidRPr="001C00A8">
        <w:rPr>
          <w:rFonts w:ascii="Avenir Book" w:hAnsi="Avenir Book"/>
          <w:sz w:val="16"/>
          <w:szCs w:val="16"/>
        </w:rPr>
        <w:t>.</w:t>
      </w:r>
    </w:p>
    <w:p w14:paraId="5E7133D9" w14:textId="4462248A" w:rsidR="005F5A59" w:rsidRPr="001C00A8" w:rsidRDefault="00E06EE3" w:rsidP="00AF6C8C">
      <w:pPr>
        <w:spacing w:before="100" w:beforeAutospacing="1" w:after="100" w:afterAutospacing="1" w:line="240" w:lineRule="auto"/>
        <w:rPr>
          <w:rFonts w:ascii="Avenir Book" w:hAnsi="Avenir Book"/>
          <w:sz w:val="16"/>
          <w:szCs w:val="16"/>
        </w:rPr>
      </w:pPr>
      <w:r>
        <w:rPr>
          <w:rFonts w:ascii="Avenir Book" w:hAnsi="Avenir Book"/>
          <w:noProof/>
          <w:sz w:val="16"/>
          <w:szCs w:val="16"/>
        </w:rPr>
        <w:drawing>
          <wp:inline distT="0" distB="0" distL="0" distR="0" wp14:anchorId="04209528" wp14:editId="7FF70AF5">
            <wp:extent cx="3886200" cy="3108325"/>
            <wp:effectExtent l="0" t="0" r="0" b="3175"/>
            <wp:docPr id="42675643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6439" name="Picture 4"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6200" cy="3108325"/>
                    </a:xfrm>
                    <a:prstGeom prst="rect">
                      <a:avLst/>
                    </a:prstGeom>
                  </pic:spPr>
                </pic:pic>
              </a:graphicData>
            </a:graphic>
          </wp:inline>
        </w:drawing>
      </w:r>
    </w:p>
    <w:p w14:paraId="35CC710F" w14:textId="2ECA81A1" w:rsidR="00DB05D6" w:rsidRPr="001C00A8" w:rsidRDefault="00DB05D6" w:rsidP="00AF6C8C">
      <w:pPr>
        <w:pStyle w:val="Heading2"/>
        <w:spacing w:line="240" w:lineRule="auto"/>
        <w:rPr>
          <w:rFonts w:ascii="Avenir Book" w:hAnsi="Avenir Book"/>
          <w:sz w:val="16"/>
          <w:szCs w:val="16"/>
        </w:rPr>
      </w:pPr>
      <w:r w:rsidRPr="001C00A8">
        <w:rPr>
          <w:rFonts w:ascii="Avenir Book" w:eastAsia="Roboto" w:hAnsi="Avenir Book" w:cs="Roboto"/>
          <w:color w:val="3C78D8"/>
          <w:sz w:val="20"/>
          <w:szCs w:val="20"/>
        </w:rPr>
        <w:lastRenderedPageBreak/>
        <w:t>Key Observations and Economic Implications</w:t>
      </w:r>
    </w:p>
    <w:p w14:paraId="6B9014DE" w14:textId="77777777" w:rsidR="001D2D8C" w:rsidRDefault="00DB05D6" w:rsidP="00AF6C8C">
      <w:pPr>
        <w:pStyle w:val="ListParagraph"/>
        <w:numPr>
          <w:ilvl w:val="0"/>
          <w:numId w:val="9"/>
        </w:numPr>
        <w:spacing w:before="100" w:beforeAutospacing="1" w:after="100" w:afterAutospacing="1" w:line="240" w:lineRule="auto"/>
        <w:rPr>
          <w:rFonts w:ascii="Avenir Book" w:hAnsi="Avenir Book"/>
          <w:sz w:val="16"/>
          <w:szCs w:val="16"/>
        </w:rPr>
      </w:pPr>
      <w:r w:rsidRPr="001D2D8C">
        <w:rPr>
          <w:rFonts w:ascii="Avenir Book" w:hAnsi="Avenir Book"/>
          <w:sz w:val="16"/>
          <w:szCs w:val="16"/>
        </w:rPr>
        <w:t xml:space="preserve">The </w:t>
      </w:r>
      <w:r w:rsidRPr="001D2D8C">
        <w:rPr>
          <w:rFonts w:ascii="Avenir Book" w:hAnsi="Avenir Book"/>
          <w:color w:val="F79646" w:themeColor="accent6"/>
          <w:sz w:val="16"/>
          <w:szCs w:val="16"/>
        </w:rPr>
        <w:t>Labor Market</w:t>
      </w:r>
      <w:r w:rsidR="00523300" w:rsidRPr="001D2D8C">
        <w:rPr>
          <w:rFonts w:ascii="Avenir Book" w:hAnsi="Avenir Book"/>
          <w:sz w:val="16"/>
          <w:szCs w:val="16"/>
        </w:rPr>
        <w:t>: Civilians Unemployed, Initial Claims</w:t>
      </w:r>
      <w:r w:rsidRPr="001D2D8C">
        <w:rPr>
          <w:rFonts w:ascii="Avenir Book" w:hAnsi="Avenir Book"/>
          <w:sz w:val="16"/>
          <w:szCs w:val="16"/>
        </w:rPr>
        <w:t xml:space="preserve"> and Money and Credit groups emerged as highly volatile, suggesting a strong linkage with consumer confidence and spending </w:t>
      </w:r>
      <w:proofErr w:type="spellStart"/>
      <w:r w:rsidR="00523300" w:rsidRPr="001D2D8C">
        <w:rPr>
          <w:rFonts w:ascii="Avenir Book" w:hAnsi="Avenir Book"/>
          <w:sz w:val="16"/>
          <w:szCs w:val="16"/>
        </w:rPr>
        <w:t>behavio</w:t>
      </w:r>
      <w:r w:rsidR="00DA08F4" w:rsidRPr="001D2D8C">
        <w:rPr>
          <w:rFonts w:ascii="Avenir Book" w:hAnsi="Avenir Book"/>
          <w:sz w:val="16"/>
          <w:szCs w:val="16"/>
        </w:rPr>
        <w:t>u</w:t>
      </w:r>
      <w:r w:rsidR="00523300" w:rsidRPr="001D2D8C">
        <w:rPr>
          <w:rFonts w:ascii="Avenir Book" w:hAnsi="Avenir Book"/>
          <w:sz w:val="16"/>
          <w:szCs w:val="16"/>
        </w:rPr>
        <w:t>rs</w:t>
      </w:r>
      <w:proofErr w:type="spellEnd"/>
      <w:r w:rsidRPr="001D2D8C">
        <w:rPr>
          <w:rFonts w:ascii="Avenir Book" w:hAnsi="Avenir Book"/>
          <w:sz w:val="16"/>
          <w:szCs w:val="16"/>
        </w:rPr>
        <w:t>.</w:t>
      </w:r>
    </w:p>
    <w:p w14:paraId="10C8C973" w14:textId="77777777" w:rsidR="001D2D8C" w:rsidRDefault="00DB05D6" w:rsidP="00AF6C8C">
      <w:pPr>
        <w:pStyle w:val="ListParagraph"/>
        <w:numPr>
          <w:ilvl w:val="0"/>
          <w:numId w:val="9"/>
        </w:numPr>
        <w:spacing w:before="100" w:beforeAutospacing="1" w:after="100" w:afterAutospacing="1" w:line="240" w:lineRule="auto"/>
        <w:rPr>
          <w:rFonts w:ascii="Avenir Book" w:hAnsi="Avenir Book"/>
          <w:sz w:val="16"/>
          <w:szCs w:val="16"/>
        </w:rPr>
      </w:pPr>
      <w:r w:rsidRPr="001D2D8C">
        <w:rPr>
          <w:rFonts w:ascii="Avenir Book" w:hAnsi="Avenir Book"/>
          <w:color w:val="F79646" w:themeColor="accent6"/>
          <w:sz w:val="16"/>
          <w:szCs w:val="16"/>
        </w:rPr>
        <w:t xml:space="preserve">Housing </w:t>
      </w:r>
      <w:r w:rsidRPr="001D2D8C">
        <w:rPr>
          <w:rFonts w:ascii="Avenir Book" w:hAnsi="Avenir Book"/>
          <w:sz w:val="16"/>
          <w:szCs w:val="16"/>
        </w:rPr>
        <w:t>indicators demonstrated stability, hinting at their reliability but perhaps less sensitivity to immediate economic shifts.</w:t>
      </w:r>
      <w:r w:rsidR="005F5A59" w:rsidRPr="001D2D8C">
        <w:rPr>
          <w:rFonts w:ascii="Avenir Book" w:hAnsi="Avenir Book"/>
          <w:sz w:val="16"/>
          <w:szCs w:val="16"/>
        </w:rPr>
        <w:t xml:space="preserve">  </w:t>
      </w:r>
    </w:p>
    <w:p w14:paraId="3021D189" w14:textId="12D85886" w:rsidR="00DB05D6" w:rsidRPr="001D2D8C" w:rsidRDefault="00DB05D6" w:rsidP="00AF6C8C">
      <w:pPr>
        <w:pStyle w:val="ListParagraph"/>
        <w:numPr>
          <w:ilvl w:val="0"/>
          <w:numId w:val="9"/>
        </w:numPr>
        <w:spacing w:before="100" w:beforeAutospacing="1" w:after="100" w:afterAutospacing="1" w:line="240" w:lineRule="auto"/>
        <w:rPr>
          <w:rFonts w:ascii="Avenir Book" w:hAnsi="Avenir Book"/>
          <w:sz w:val="16"/>
          <w:szCs w:val="16"/>
        </w:rPr>
      </w:pPr>
      <w:r w:rsidRPr="001D2D8C">
        <w:rPr>
          <w:rFonts w:ascii="Avenir Book" w:hAnsi="Avenir Book"/>
          <w:sz w:val="16"/>
          <w:szCs w:val="16"/>
        </w:rPr>
        <w:t xml:space="preserve">Indicators with high variance, such as </w:t>
      </w:r>
      <w:r w:rsidRPr="001D2D8C">
        <w:rPr>
          <w:rFonts w:ascii="Avenir Book" w:hAnsi="Avenir Book"/>
          <w:color w:val="F79646" w:themeColor="accent6"/>
          <w:sz w:val="16"/>
          <w:szCs w:val="16"/>
        </w:rPr>
        <w:t xml:space="preserve">Reserves </w:t>
      </w:r>
      <w:proofErr w:type="gramStart"/>
      <w:r w:rsidRPr="001D2D8C">
        <w:rPr>
          <w:rFonts w:ascii="Avenir Book" w:hAnsi="Avenir Book"/>
          <w:color w:val="F79646" w:themeColor="accent6"/>
          <w:sz w:val="16"/>
          <w:szCs w:val="16"/>
        </w:rPr>
        <w:t>Of</w:t>
      </w:r>
      <w:proofErr w:type="gramEnd"/>
      <w:r w:rsidRPr="001D2D8C">
        <w:rPr>
          <w:rFonts w:ascii="Avenir Book" w:hAnsi="Avenir Book"/>
          <w:color w:val="F79646" w:themeColor="accent6"/>
          <w:sz w:val="16"/>
          <w:szCs w:val="16"/>
        </w:rPr>
        <w:t xml:space="preserve"> Depository Institutions </w:t>
      </w:r>
      <w:r w:rsidRPr="001D2D8C">
        <w:rPr>
          <w:rFonts w:ascii="Avenir Book" w:hAnsi="Avenir Book"/>
          <w:sz w:val="16"/>
          <w:szCs w:val="16"/>
        </w:rPr>
        <w:t xml:space="preserve">and </w:t>
      </w:r>
      <w:r w:rsidRPr="001D2D8C">
        <w:rPr>
          <w:rFonts w:ascii="Avenir Book" w:hAnsi="Avenir Book"/>
          <w:color w:val="F79646" w:themeColor="accent6"/>
          <w:sz w:val="16"/>
          <w:szCs w:val="16"/>
        </w:rPr>
        <w:t>Crude Oil Prices</w:t>
      </w:r>
      <w:r w:rsidRPr="001D2D8C">
        <w:rPr>
          <w:rFonts w:ascii="Avenir Book" w:hAnsi="Avenir Book"/>
          <w:sz w:val="16"/>
          <w:szCs w:val="16"/>
        </w:rPr>
        <w:t>, were pinpointed as potential early warning signals for changes in consumer spending, albeit warranting caution due to their pronounced volatility.</w:t>
      </w:r>
    </w:p>
    <w:p w14:paraId="10EF3EE4" w14:textId="4477536B" w:rsidR="00523300" w:rsidRPr="00315EFF" w:rsidRDefault="00DB05D6" w:rsidP="00AF6C8C">
      <w:pPr>
        <w:pStyle w:val="Heading2"/>
        <w:spacing w:line="240" w:lineRule="auto"/>
        <w:rPr>
          <w:rFonts w:ascii="Avenir Book" w:hAnsi="Avenir Book"/>
          <w:sz w:val="16"/>
          <w:szCs w:val="16"/>
        </w:rPr>
      </w:pPr>
      <w:r w:rsidRPr="001C00A8">
        <w:rPr>
          <w:rFonts w:ascii="Avenir Book" w:hAnsi="Avenir Book"/>
          <w:sz w:val="16"/>
          <w:szCs w:val="16"/>
        </w:rPr>
        <w:t xml:space="preserve"> </w:t>
      </w:r>
      <w:r w:rsidR="00523300" w:rsidRPr="001C00A8">
        <w:rPr>
          <w:rFonts w:ascii="Avenir Book" w:eastAsia="Roboto" w:hAnsi="Avenir Book" w:cs="Roboto"/>
          <w:color w:val="3C78D8"/>
          <w:sz w:val="20"/>
          <w:szCs w:val="20"/>
        </w:rPr>
        <w:t xml:space="preserve">Visual </w:t>
      </w:r>
      <w:r w:rsidR="00315EFF">
        <w:rPr>
          <w:rFonts w:ascii="Avenir Book" w:eastAsia="Roboto" w:hAnsi="Avenir Book" w:cs="Roboto"/>
          <w:color w:val="3C78D8"/>
          <w:sz w:val="20"/>
          <w:szCs w:val="20"/>
        </w:rPr>
        <w:t xml:space="preserve">Temporal </w:t>
      </w:r>
      <w:r w:rsidR="00523300" w:rsidRPr="001C00A8">
        <w:rPr>
          <w:rFonts w:ascii="Avenir Book" w:eastAsia="Roboto" w:hAnsi="Avenir Book" w:cs="Roboto"/>
          <w:color w:val="3C78D8"/>
          <w:sz w:val="20"/>
          <w:szCs w:val="20"/>
        </w:rPr>
        <w:t>Comparison:</w:t>
      </w:r>
    </w:p>
    <w:p w14:paraId="454C698D" w14:textId="700D22B2" w:rsidR="00523300" w:rsidRPr="001C00A8" w:rsidRDefault="00315EFF"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sz w:val="16"/>
          <w:szCs w:val="16"/>
          <w:lang w:val="en-GB"/>
        </w:rPr>
        <w:t>To understand how these indicators</w:t>
      </w:r>
      <w:r w:rsidRPr="001C00A8">
        <w:rPr>
          <w:rFonts w:ascii="Avenir Book" w:hAnsi="Avenir Book" w:cs="Sohne-Buch"/>
          <w:sz w:val="16"/>
          <w:szCs w:val="16"/>
          <w:lang w:val="en-GB"/>
        </w:rPr>
        <w:t xml:space="preserve"> correlate with PCE over time,</w:t>
      </w:r>
      <w:r>
        <w:rPr>
          <w:rFonts w:ascii="Avenir Book" w:hAnsi="Avenir Book" w:cs="Sohne-Buch"/>
          <w:sz w:val="16"/>
          <w:szCs w:val="16"/>
          <w:lang w:val="en-GB"/>
        </w:rPr>
        <w:t xml:space="preserve"> </w:t>
      </w:r>
      <w:r w:rsidR="00523300" w:rsidRPr="001C00A8">
        <w:rPr>
          <w:rFonts w:ascii="Avenir Book" w:hAnsi="Avenir Book" w:cs="Sohne-Buch"/>
          <w:sz w:val="16"/>
          <w:szCs w:val="16"/>
          <w:lang w:val="en-GB"/>
        </w:rPr>
        <w:t>we generate</w:t>
      </w:r>
      <w:r>
        <w:rPr>
          <w:rFonts w:ascii="Avenir Book" w:hAnsi="Avenir Book" w:cs="Sohne-Buch"/>
          <w:sz w:val="16"/>
          <w:szCs w:val="16"/>
          <w:lang w:val="en-GB"/>
        </w:rPr>
        <w:t>d</w:t>
      </w:r>
      <w:r w:rsidR="00523300" w:rsidRPr="001C00A8">
        <w:rPr>
          <w:rFonts w:ascii="Avenir Book" w:hAnsi="Avenir Book" w:cs="Sohne-Buch"/>
          <w:sz w:val="16"/>
          <w:szCs w:val="16"/>
          <w:lang w:val="en-GB"/>
        </w:rPr>
        <w:t xml:space="preserve"> line graphs </w:t>
      </w:r>
      <w:r w:rsidR="001D2D8C">
        <w:rPr>
          <w:rFonts w:ascii="Avenir Book" w:hAnsi="Avenir Book" w:cs="Sohne-Buch"/>
          <w:sz w:val="16"/>
          <w:szCs w:val="16"/>
          <w:lang w:val="en-GB"/>
        </w:rPr>
        <w:t xml:space="preserve">with subplots </w:t>
      </w:r>
      <w:r w:rsidR="00523300" w:rsidRPr="001C00A8">
        <w:rPr>
          <w:rFonts w:ascii="Avenir Book" w:hAnsi="Avenir Book" w:cs="Sohne-Buch"/>
          <w:sz w:val="16"/>
          <w:szCs w:val="16"/>
          <w:lang w:val="en-GB"/>
        </w:rPr>
        <w:t xml:space="preserve">for </w:t>
      </w:r>
      <w:r>
        <w:rPr>
          <w:rFonts w:ascii="Avenir Book" w:hAnsi="Avenir Book" w:cs="Sohne-Buch"/>
          <w:sz w:val="16"/>
          <w:szCs w:val="16"/>
          <w:lang w:val="en-GB"/>
        </w:rPr>
        <w:t>the top</w:t>
      </w:r>
      <w:r w:rsidR="00523300" w:rsidRPr="001C00A8">
        <w:rPr>
          <w:rFonts w:ascii="Avenir Book" w:hAnsi="Avenir Book" w:cs="Sohne-Buch"/>
          <w:sz w:val="16"/>
          <w:szCs w:val="16"/>
          <w:lang w:val="en-GB"/>
        </w:rPr>
        <w:t xml:space="preserve"> indicator</w:t>
      </w:r>
      <w:r>
        <w:rPr>
          <w:rFonts w:ascii="Avenir Book" w:hAnsi="Avenir Book" w:cs="Sohne-Buch"/>
          <w:sz w:val="16"/>
          <w:szCs w:val="16"/>
          <w:lang w:val="en-GB"/>
        </w:rPr>
        <w:t>s</w:t>
      </w:r>
      <w:r w:rsidR="00523300" w:rsidRPr="001C00A8">
        <w:rPr>
          <w:rFonts w:ascii="Avenir Book" w:hAnsi="Avenir Book" w:cs="Sohne-Buch"/>
          <w:sz w:val="16"/>
          <w:szCs w:val="16"/>
          <w:lang w:val="en-GB"/>
        </w:rPr>
        <w:t xml:space="preserve"> against PCE </w:t>
      </w:r>
      <w:r>
        <w:rPr>
          <w:rFonts w:ascii="Avenir Book" w:hAnsi="Avenir Book" w:cs="Sohne-Buch"/>
          <w:sz w:val="16"/>
          <w:szCs w:val="16"/>
          <w:lang w:val="en-GB"/>
        </w:rPr>
        <w:t xml:space="preserve">based on their absolute </w:t>
      </w:r>
      <w:r w:rsidR="00843503">
        <w:rPr>
          <w:rFonts w:ascii="Avenir Book" w:hAnsi="Avenir Book" w:cs="Sohne-Buch"/>
          <w:color w:val="4BACC6" w:themeColor="accent5"/>
          <w:sz w:val="16"/>
          <w:szCs w:val="16"/>
          <w:lang w:val="en-GB"/>
        </w:rPr>
        <w:t>S</w:t>
      </w:r>
      <w:r w:rsidRPr="00315EFF">
        <w:rPr>
          <w:rFonts w:ascii="Avenir Book" w:hAnsi="Avenir Book" w:cs="Sohne-Buch"/>
          <w:color w:val="4BACC6" w:themeColor="accent5"/>
          <w:sz w:val="16"/>
          <w:szCs w:val="16"/>
          <w:lang w:val="en-GB"/>
        </w:rPr>
        <w:t>pearman</w:t>
      </w:r>
      <w:r>
        <w:rPr>
          <w:rFonts w:ascii="Avenir Book" w:hAnsi="Avenir Book" w:cs="Sohne-Buch"/>
          <w:sz w:val="16"/>
          <w:szCs w:val="16"/>
          <w:lang w:val="en-GB"/>
        </w:rPr>
        <w:t xml:space="preserve"> correlation score. This enabled us </w:t>
      </w:r>
      <w:r w:rsidR="00523300" w:rsidRPr="001C00A8">
        <w:rPr>
          <w:rFonts w:ascii="Avenir Book" w:hAnsi="Avenir Book" w:cs="Sohne-Buch"/>
          <w:sz w:val="16"/>
          <w:szCs w:val="16"/>
          <w:lang w:val="en-GB"/>
        </w:rPr>
        <w:t xml:space="preserve">to </w:t>
      </w:r>
      <w:r w:rsidR="00843503">
        <w:rPr>
          <w:rFonts w:ascii="Avenir Book" w:hAnsi="Avenir Book" w:cs="Sohne-Buch"/>
          <w:sz w:val="16"/>
          <w:szCs w:val="16"/>
          <w:lang w:val="en-GB"/>
        </w:rPr>
        <w:t>compare their movements over the selected period visually</w:t>
      </w:r>
      <w:r w:rsidR="00523300" w:rsidRPr="001C00A8">
        <w:rPr>
          <w:rFonts w:ascii="Avenir Book" w:hAnsi="Avenir Book" w:cs="Sohne-Buch"/>
          <w:sz w:val="16"/>
          <w:szCs w:val="16"/>
          <w:lang w:val="en-GB"/>
        </w:rPr>
        <w:t xml:space="preserve">. </w:t>
      </w:r>
      <w:r>
        <w:rPr>
          <w:rFonts w:ascii="Avenir Book" w:hAnsi="Avenir Book" w:cs="Sohne-Buch"/>
          <w:sz w:val="16"/>
          <w:szCs w:val="16"/>
          <w:lang w:val="en-GB"/>
        </w:rPr>
        <w:t>For this</w:t>
      </w:r>
      <w:r w:rsidR="00843503">
        <w:rPr>
          <w:rFonts w:ascii="Avenir Book" w:hAnsi="Avenir Book" w:cs="Sohne-Buch"/>
          <w:sz w:val="16"/>
          <w:szCs w:val="16"/>
          <w:lang w:val="en-GB"/>
        </w:rPr>
        <w:t>, we leverage</w:t>
      </w:r>
      <w:r w:rsidR="00E06EE3" w:rsidRPr="001C00A8">
        <w:rPr>
          <w:rFonts w:ascii="Avenir Book" w:hAnsi="Avenir Book" w:cs="Sohne-Buch"/>
          <w:sz w:val="16"/>
          <w:szCs w:val="16"/>
          <w:lang w:val="en-GB"/>
        </w:rPr>
        <w:t xml:space="preserve"> a custom function from our </w:t>
      </w:r>
      <w:r w:rsidR="00E06EE3" w:rsidRPr="001C00A8">
        <w:rPr>
          <w:rFonts w:ascii="Avenir Book" w:hAnsi="Avenir Book" w:cs="Sohne-Buch"/>
          <w:color w:val="F79646" w:themeColor="accent6"/>
          <w:sz w:val="16"/>
          <w:szCs w:val="16"/>
          <w:lang w:val="en-GB"/>
        </w:rPr>
        <w:t>`</w:t>
      </w:r>
      <w:proofErr w:type="spellStart"/>
      <w:proofErr w:type="gramStart"/>
      <w:r w:rsidR="00E06EE3" w:rsidRPr="00315EFF">
        <w:rPr>
          <w:rFonts w:ascii="Avenir Book" w:hAnsi="Avenir Book" w:cs="Sohne-Buch"/>
          <w:color w:val="4BACC6" w:themeColor="accent5"/>
          <w:sz w:val="16"/>
          <w:szCs w:val="16"/>
          <w:lang w:val="en-GB"/>
        </w:rPr>
        <w:t>utils.visualisation</w:t>
      </w:r>
      <w:proofErr w:type="spellEnd"/>
      <w:proofErr w:type="gramEnd"/>
      <w:r w:rsidR="00E06EE3" w:rsidRPr="001C00A8">
        <w:rPr>
          <w:rFonts w:ascii="Avenir Book" w:hAnsi="Avenir Book" w:cs="Sohne-Buch"/>
          <w:color w:val="F79646" w:themeColor="accent6"/>
          <w:sz w:val="16"/>
          <w:szCs w:val="16"/>
          <w:lang w:val="en-GB"/>
        </w:rPr>
        <w:t xml:space="preserve">` </w:t>
      </w:r>
      <w:r w:rsidR="00E06EE3" w:rsidRPr="001C00A8">
        <w:rPr>
          <w:rFonts w:ascii="Avenir Book" w:hAnsi="Avenir Book" w:cs="Sohne-Buch"/>
          <w:sz w:val="16"/>
          <w:szCs w:val="16"/>
          <w:lang w:val="en-GB"/>
        </w:rPr>
        <w:t>module.</w:t>
      </w:r>
      <w:r w:rsidR="00E06EE3">
        <w:rPr>
          <w:rFonts w:ascii="Avenir Book" w:hAnsi="Avenir Book" w:cs="Sohne-Buch"/>
          <w:sz w:val="16"/>
          <w:szCs w:val="16"/>
          <w:lang w:val="en-GB"/>
        </w:rPr>
        <w:t xml:space="preserve"> </w:t>
      </w:r>
    </w:p>
    <w:p w14:paraId="1F7A0CF5" w14:textId="3B4E42FB" w:rsidR="00523300" w:rsidRPr="001C00A8" w:rsidRDefault="005D6B97"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noProof/>
          <w:sz w:val="16"/>
          <w:szCs w:val="16"/>
          <w:lang w:val="en-GB"/>
        </w:rPr>
        <w:drawing>
          <wp:inline distT="0" distB="0" distL="0" distR="0" wp14:anchorId="446C663C" wp14:editId="312C1560">
            <wp:extent cx="3886200" cy="1553845"/>
            <wp:effectExtent l="0" t="0" r="0" b="0"/>
            <wp:docPr id="1409659511"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59511" name="Picture 4" descr="A graph of 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6200" cy="1553845"/>
                    </a:xfrm>
                    <a:prstGeom prst="rect">
                      <a:avLst/>
                    </a:prstGeom>
                    <a:ln w="38100" cap="sq">
                      <a:noFill/>
                      <a:prstDash val="solid"/>
                      <a:miter lim="800000"/>
                    </a:ln>
                    <a:effectLst/>
                  </pic:spPr>
                </pic:pic>
              </a:graphicData>
            </a:graphic>
          </wp:inline>
        </w:drawing>
      </w:r>
    </w:p>
    <w:p w14:paraId="15ED880B" w14:textId="5FBB69B9" w:rsidR="00523300" w:rsidRPr="00843503" w:rsidRDefault="00523300" w:rsidP="00843503">
      <w:pPr>
        <w:pStyle w:val="Heading2"/>
        <w:spacing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Observations from Preliminary Analysis</w:t>
      </w:r>
    </w:p>
    <w:p w14:paraId="3B28842E" w14:textId="5A315414" w:rsidR="005D6B97" w:rsidRDefault="00523300"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The initial line graphs juxtaposing top indicators with Personal Consumption Expenditures (PCE) highlight</w:t>
      </w:r>
      <w:r w:rsidR="00843503">
        <w:rPr>
          <w:rFonts w:ascii="Avenir Book" w:hAnsi="Avenir Book" w:cs="Sohne-Buch"/>
          <w:sz w:val="16"/>
          <w:szCs w:val="16"/>
          <w:lang w:val="en-GB"/>
        </w:rPr>
        <w:t>s</w:t>
      </w:r>
      <w:r w:rsidRPr="001C00A8">
        <w:rPr>
          <w:rFonts w:ascii="Avenir Book" w:hAnsi="Avenir Book" w:cs="Sohne-Buch"/>
          <w:sz w:val="16"/>
          <w:szCs w:val="16"/>
          <w:lang w:val="en-GB"/>
        </w:rPr>
        <w:t xml:space="preserve"> </w:t>
      </w:r>
      <w:r w:rsidR="00843503">
        <w:rPr>
          <w:rFonts w:ascii="Avenir Book" w:hAnsi="Avenir Book" w:cs="Sohne-Buch"/>
          <w:sz w:val="16"/>
          <w:szCs w:val="16"/>
          <w:lang w:val="en-GB"/>
        </w:rPr>
        <w:t xml:space="preserve">a </w:t>
      </w:r>
      <w:proofErr w:type="gramStart"/>
      <w:r w:rsidRPr="001C00A8">
        <w:rPr>
          <w:rFonts w:ascii="Avenir Book" w:hAnsi="Avenir Book" w:cs="Sohne-Buch"/>
          <w:sz w:val="16"/>
          <w:szCs w:val="16"/>
          <w:lang w:val="en-GB"/>
        </w:rPr>
        <w:t xml:space="preserve">notable </w:t>
      </w:r>
      <w:r w:rsidR="005D6B97" w:rsidRPr="001C00A8">
        <w:rPr>
          <w:rFonts w:ascii="Avenir Book" w:hAnsi="Avenir Book" w:cs="Sohne-Buch"/>
          <w:sz w:val="16"/>
          <w:szCs w:val="16"/>
          <w:lang w:val="en-GB"/>
        </w:rPr>
        <w:t>relationships</w:t>
      </w:r>
      <w:proofErr w:type="gramEnd"/>
      <w:r w:rsidR="005D6B97" w:rsidRPr="001C00A8">
        <w:rPr>
          <w:rFonts w:ascii="Avenir Book" w:hAnsi="Avenir Book" w:cs="Sohne-Buch"/>
          <w:sz w:val="16"/>
          <w:szCs w:val="16"/>
          <w:lang w:val="en-GB"/>
        </w:rPr>
        <w:t xml:space="preserve"> with the labour market</w:t>
      </w:r>
      <w:r w:rsidRPr="001C00A8">
        <w:rPr>
          <w:rFonts w:ascii="Avenir Book" w:hAnsi="Avenir Book" w:cs="Sohne-Buch"/>
          <w:sz w:val="16"/>
          <w:szCs w:val="16"/>
          <w:lang w:val="en-GB"/>
        </w:rPr>
        <w:t xml:space="preserve">. </w:t>
      </w:r>
    </w:p>
    <w:p w14:paraId="6D3E9723" w14:textId="77777777" w:rsidR="00315EFF" w:rsidRPr="001C00A8" w:rsidRDefault="00315EFF" w:rsidP="00315EFF">
      <w:pPr>
        <w:pStyle w:val="Heading2"/>
        <w:spacing w:line="240" w:lineRule="auto"/>
        <w:rPr>
          <w:rFonts w:ascii="Avenir Book" w:hAnsi="Avenir Book"/>
          <w:sz w:val="16"/>
          <w:szCs w:val="16"/>
        </w:rPr>
      </w:pPr>
      <w:r w:rsidRPr="001C00A8">
        <w:rPr>
          <w:rFonts w:ascii="Avenir Book" w:eastAsia="Roboto" w:hAnsi="Avenir Book" w:cs="Roboto"/>
          <w:color w:val="3C78D8"/>
          <w:sz w:val="20"/>
          <w:szCs w:val="20"/>
        </w:rPr>
        <w:t>Integration of Insights for Proxy Validation</w:t>
      </w:r>
    </w:p>
    <w:p w14:paraId="36C2E100" w14:textId="31CD6639" w:rsidR="00315EFF" w:rsidRPr="00843503" w:rsidRDefault="00315EFF" w:rsidP="00843503">
      <w:pPr>
        <w:spacing w:before="100" w:beforeAutospacing="1" w:after="100" w:afterAutospacing="1" w:line="240" w:lineRule="auto"/>
        <w:rPr>
          <w:rFonts w:ascii="Avenir Book" w:hAnsi="Avenir Book"/>
          <w:sz w:val="16"/>
          <w:szCs w:val="16"/>
        </w:rPr>
      </w:pPr>
      <w:r>
        <w:rPr>
          <w:rFonts w:ascii="Avenir Book" w:hAnsi="Avenir Book"/>
          <w:sz w:val="16"/>
          <w:szCs w:val="16"/>
        </w:rPr>
        <w:t>I</w:t>
      </w:r>
      <w:r w:rsidRPr="001C00A8">
        <w:rPr>
          <w:rFonts w:ascii="Avenir Book" w:hAnsi="Avenir Book"/>
          <w:sz w:val="16"/>
          <w:szCs w:val="16"/>
        </w:rPr>
        <w:t xml:space="preserve">ntegrating the descriptive statistics and the deeper dives into individual indicator volatilities lays a robust groundwork for understanding the complexities of predicting consumer expenditure. Our findings, from the </w:t>
      </w:r>
      <w:proofErr w:type="spellStart"/>
      <w:r w:rsidRPr="001C00A8">
        <w:rPr>
          <w:rFonts w:ascii="Avenir Book" w:hAnsi="Avenir Book"/>
          <w:sz w:val="16"/>
          <w:szCs w:val="16"/>
        </w:rPr>
        <w:t>visualisation</w:t>
      </w:r>
      <w:proofErr w:type="spellEnd"/>
      <w:r w:rsidRPr="001C00A8">
        <w:rPr>
          <w:rFonts w:ascii="Avenir Book" w:hAnsi="Avenir Book"/>
          <w:sz w:val="16"/>
          <w:szCs w:val="16"/>
        </w:rPr>
        <w:t xml:space="preserve"> of indicator trends to the detailed volatility analysis, highlight the promise of certain groups and indicators as proxies for nowcasting PCE.</w:t>
      </w:r>
      <w:r>
        <w:rPr>
          <w:rFonts w:ascii="Avenir Book" w:hAnsi="Avenir Book"/>
          <w:sz w:val="16"/>
          <w:szCs w:val="16"/>
        </w:rPr>
        <w:t xml:space="preserve"> </w:t>
      </w:r>
      <w:r w:rsidRPr="001C00A8">
        <w:rPr>
          <w:rFonts w:ascii="Avenir Book" w:hAnsi="Avenir Book"/>
          <w:sz w:val="16"/>
          <w:szCs w:val="16"/>
        </w:rPr>
        <w:t xml:space="preserve">The varying degrees of volatility and their economic impacts underscore the necessity of a nuanced approach to proxy selection. </w:t>
      </w:r>
    </w:p>
    <w:p w14:paraId="4715963D" w14:textId="77777777" w:rsidR="00A65BD8" w:rsidRPr="00E06EE3" w:rsidRDefault="00A65BD8" w:rsidP="00E06EE3">
      <w:pPr>
        <w:pStyle w:val="Heading2"/>
        <w:shd w:val="clear" w:color="auto" w:fill="244061" w:themeFill="accent1" w:themeFillShade="80"/>
        <w:spacing w:line="240" w:lineRule="auto"/>
        <w:rPr>
          <w:rFonts w:ascii="Avenir Book" w:eastAsia="Roboto" w:hAnsi="Avenir Book" w:cs="Roboto"/>
          <w:b/>
          <w:bCs/>
          <w:color w:val="DAEEF3" w:themeColor="accent5" w:themeTint="33"/>
          <w:sz w:val="20"/>
          <w:szCs w:val="20"/>
        </w:rPr>
      </w:pPr>
      <w:r w:rsidRPr="00E06EE3">
        <w:rPr>
          <w:rFonts w:ascii="Avenir Book" w:eastAsia="Roboto" w:hAnsi="Avenir Book" w:cs="Roboto"/>
          <w:b/>
          <w:bCs/>
          <w:color w:val="DAEEF3" w:themeColor="accent5" w:themeTint="33"/>
          <w:sz w:val="20"/>
          <w:szCs w:val="20"/>
        </w:rPr>
        <w:t>Correlation Analysis</w:t>
      </w:r>
    </w:p>
    <w:p w14:paraId="2F755D74" w14:textId="6BDE74A9" w:rsidR="00A65BD8" w:rsidRPr="001C00A8" w:rsidRDefault="0077545D" w:rsidP="0077545D">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sz w:val="16"/>
          <w:szCs w:val="16"/>
          <w:lang w:val="en-GB"/>
        </w:rPr>
        <w:t xml:space="preserve">We opted to </w:t>
      </w:r>
      <w:r w:rsidR="00843503">
        <w:rPr>
          <w:rFonts w:ascii="Avenir Book" w:hAnsi="Avenir Book" w:cs="Sohne-Buch"/>
          <w:sz w:val="16"/>
          <w:szCs w:val="16"/>
          <w:lang w:val="en-GB"/>
        </w:rPr>
        <w:t xml:space="preserve">use </w:t>
      </w:r>
      <w:r w:rsidR="00843503" w:rsidRPr="00843503">
        <w:rPr>
          <w:rFonts w:ascii="Avenir Book" w:hAnsi="Avenir Book" w:cs="Sohne-Buch"/>
          <w:color w:val="4BACC6" w:themeColor="accent5"/>
          <w:sz w:val="16"/>
          <w:szCs w:val="16"/>
          <w:lang w:val="en-GB"/>
        </w:rPr>
        <w:t>Spearman's rank correlation</w:t>
      </w:r>
      <w:r w:rsidR="00843503">
        <w:rPr>
          <w:rFonts w:ascii="Avenir Book" w:hAnsi="Avenir Book" w:cs="Sohne-Buch"/>
          <w:sz w:val="16"/>
          <w:szCs w:val="16"/>
          <w:lang w:val="en-GB"/>
        </w:rPr>
        <w:t>, a non-parametric measure that</w:t>
      </w:r>
      <w:r w:rsidR="00A65BD8" w:rsidRPr="001C00A8">
        <w:rPr>
          <w:rFonts w:ascii="Avenir Book" w:hAnsi="Avenir Book" w:cs="Sohne-Buch"/>
          <w:sz w:val="16"/>
          <w:szCs w:val="16"/>
          <w:lang w:val="en-GB"/>
        </w:rPr>
        <w:t xml:space="preserve"> is particularly adept at deciphering the linear relationships without assuming their nature, making it an ideal choice for economic data prone to non-linear trends and outliers. This method's resilience to outliers and its capacity to handle </w:t>
      </w:r>
      <w:proofErr w:type="spellStart"/>
      <w:r w:rsidR="00A65BD8" w:rsidRPr="00843503">
        <w:rPr>
          <w:rFonts w:ascii="Avenir Book" w:hAnsi="Avenir Book" w:cs="Sohne-Buch"/>
          <w:color w:val="4BACC6" w:themeColor="accent5"/>
          <w:sz w:val="16"/>
          <w:szCs w:val="16"/>
          <w:lang w:val="en-GB"/>
        </w:rPr>
        <w:t>NaN</w:t>
      </w:r>
      <w:proofErr w:type="spellEnd"/>
      <w:r w:rsidR="00A65BD8" w:rsidRPr="00843503">
        <w:rPr>
          <w:rFonts w:ascii="Avenir Book" w:hAnsi="Avenir Book" w:cs="Sohne-Buch"/>
          <w:color w:val="4BACC6" w:themeColor="accent5"/>
          <w:sz w:val="16"/>
          <w:szCs w:val="16"/>
          <w:lang w:val="en-GB"/>
        </w:rPr>
        <w:t xml:space="preserve"> </w:t>
      </w:r>
      <w:r w:rsidR="00A65BD8" w:rsidRPr="001C00A8">
        <w:rPr>
          <w:rFonts w:ascii="Avenir Book" w:hAnsi="Avenir Book" w:cs="Sohne-Buch"/>
          <w:sz w:val="16"/>
          <w:szCs w:val="16"/>
          <w:lang w:val="en-GB"/>
        </w:rPr>
        <w:t>values by omitting them ensures our analysis remains robust and reliable.</w:t>
      </w:r>
      <w:r>
        <w:rPr>
          <w:rFonts w:ascii="Avenir Book" w:hAnsi="Avenir Book" w:cs="Sohne-Buch"/>
          <w:sz w:val="16"/>
          <w:szCs w:val="16"/>
          <w:lang w:val="en-GB"/>
        </w:rPr>
        <w:t xml:space="preserve"> The </w:t>
      </w:r>
      <w:r w:rsidR="00A65BD8" w:rsidRPr="0077545D">
        <w:rPr>
          <w:rFonts w:ascii="Avenir Book" w:hAnsi="Avenir Book" w:cs="Sohne-Buch"/>
          <w:sz w:val="16"/>
          <w:szCs w:val="16"/>
          <w:lang w:val="en-GB"/>
        </w:rPr>
        <w:t>Key Objectives of Correlation Analysis</w:t>
      </w:r>
      <w:r>
        <w:rPr>
          <w:rFonts w:ascii="Avenir Book" w:hAnsi="Avenir Book" w:cs="Sohne-Buch"/>
          <w:sz w:val="16"/>
          <w:szCs w:val="16"/>
          <w:lang w:val="en-GB"/>
        </w:rPr>
        <w:t xml:space="preserve"> is to</w:t>
      </w:r>
      <w:r w:rsidR="00A65BD8" w:rsidRPr="0077545D">
        <w:rPr>
          <w:rFonts w:ascii="Avenir Book" w:hAnsi="Avenir Book" w:cs="Sohne-Buch"/>
          <w:sz w:val="16"/>
          <w:szCs w:val="16"/>
          <w:lang w:val="en-GB"/>
        </w:rPr>
        <w:t>:</w:t>
      </w:r>
    </w:p>
    <w:p w14:paraId="498D9D70" w14:textId="77777777" w:rsidR="0077545D" w:rsidRDefault="00A65BD8" w:rsidP="00AF6C8C">
      <w:pPr>
        <w:pStyle w:val="ListParagraph"/>
        <w:numPr>
          <w:ilvl w:val="0"/>
          <w:numId w:val="10"/>
        </w:numPr>
        <w:autoSpaceDE w:val="0"/>
        <w:autoSpaceDN w:val="0"/>
        <w:adjustRightInd w:val="0"/>
        <w:spacing w:after="160" w:line="240" w:lineRule="auto"/>
        <w:rPr>
          <w:rFonts w:ascii="Avenir Book" w:hAnsi="Avenir Book" w:cs="Sohne-Buch"/>
          <w:sz w:val="16"/>
          <w:szCs w:val="16"/>
          <w:lang w:val="en-GB"/>
        </w:rPr>
      </w:pPr>
      <w:r w:rsidRPr="0077545D">
        <w:rPr>
          <w:rFonts w:ascii="Avenir Book" w:hAnsi="Avenir Book" w:cs="Sohne-Buch"/>
          <w:color w:val="F79646" w:themeColor="accent6"/>
          <w:sz w:val="16"/>
          <w:szCs w:val="16"/>
          <w:lang w:val="en-GB"/>
        </w:rPr>
        <w:t>Identifying Influential Indicators:</w:t>
      </w:r>
      <w:r w:rsidRPr="0077545D">
        <w:rPr>
          <w:rFonts w:ascii="Avenir Book" w:hAnsi="Avenir Book" w:cs="Sohne-Buch"/>
          <w:sz w:val="16"/>
          <w:szCs w:val="16"/>
          <w:lang w:val="en-GB"/>
        </w:rPr>
        <w:t xml:space="preserve"> By sorting correlations from the highest to the lowest</w:t>
      </w:r>
      <w:r w:rsidR="00843503" w:rsidRPr="0077545D">
        <w:rPr>
          <w:rFonts w:ascii="Avenir Book" w:hAnsi="Avenir Book" w:cs="Sohne-Buch"/>
          <w:sz w:val="16"/>
          <w:szCs w:val="16"/>
          <w:lang w:val="en-GB"/>
        </w:rPr>
        <w:t xml:space="preserve"> based on their absolute values</w:t>
      </w:r>
      <w:r w:rsidRPr="0077545D">
        <w:rPr>
          <w:rFonts w:ascii="Avenir Book" w:hAnsi="Avenir Book" w:cs="Sohne-Buch"/>
          <w:sz w:val="16"/>
          <w:szCs w:val="16"/>
          <w:lang w:val="en-GB"/>
        </w:rPr>
        <w:t xml:space="preserve">, we pinpoint indicators that exhibit strong linear relationships with PCE. </w:t>
      </w:r>
    </w:p>
    <w:p w14:paraId="02A40E47" w14:textId="65109E16" w:rsidR="00A65BD8" w:rsidRPr="0077545D" w:rsidRDefault="00A65BD8" w:rsidP="00AF6C8C">
      <w:pPr>
        <w:pStyle w:val="ListParagraph"/>
        <w:numPr>
          <w:ilvl w:val="0"/>
          <w:numId w:val="10"/>
        </w:numPr>
        <w:autoSpaceDE w:val="0"/>
        <w:autoSpaceDN w:val="0"/>
        <w:adjustRightInd w:val="0"/>
        <w:spacing w:after="160" w:line="240" w:lineRule="auto"/>
        <w:rPr>
          <w:rFonts w:ascii="Avenir Book" w:hAnsi="Avenir Book" w:cs="Sohne-Buch"/>
          <w:sz w:val="16"/>
          <w:szCs w:val="16"/>
          <w:lang w:val="en-GB"/>
        </w:rPr>
      </w:pPr>
      <w:r w:rsidRPr="0077545D">
        <w:rPr>
          <w:rFonts w:ascii="Avenir Book" w:hAnsi="Avenir Book" w:cs="Sohne-Buch"/>
          <w:color w:val="F79646" w:themeColor="accent6"/>
          <w:sz w:val="16"/>
          <w:szCs w:val="16"/>
          <w:lang w:val="en-GB"/>
        </w:rPr>
        <w:t>Navigating the Correlation Landscape</w:t>
      </w:r>
      <w:r w:rsidRPr="0077545D">
        <w:rPr>
          <w:rFonts w:ascii="Avenir Book" w:hAnsi="Avenir Book" w:cs="Sohne-Buch"/>
          <w:sz w:val="16"/>
          <w:szCs w:val="16"/>
          <w:lang w:val="en-GB"/>
        </w:rPr>
        <w:t>: The sorted correlations, retaining their original signs, offer us a dual lens to view the magnitude and directionality of each relationship. This nuanced approach aids in unravel</w:t>
      </w:r>
      <w:r w:rsidR="00DA08F4" w:rsidRPr="0077545D">
        <w:rPr>
          <w:rFonts w:ascii="Avenir Book" w:hAnsi="Avenir Book" w:cs="Sohne-Buch"/>
          <w:sz w:val="16"/>
          <w:szCs w:val="16"/>
          <w:lang w:val="en-GB"/>
        </w:rPr>
        <w:t>l</w:t>
      </w:r>
      <w:r w:rsidRPr="0077545D">
        <w:rPr>
          <w:rFonts w:ascii="Avenir Book" w:hAnsi="Avenir Book" w:cs="Sohne-Buch"/>
          <w:sz w:val="16"/>
          <w:szCs w:val="16"/>
          <w:lang w:val="en-GB"/>
        </w:rPr>
        <w:t>ing how each indicator's fluctuations resonate with shifts in PCE.</w:t>
      </w:r>
    </w:p>
    <w:p w14:paraId="0CDFFEE6" w14:textId="4ED218BE" w:rsidR="00A65BD8" w:rsidRPr="001C00A8" w:rsidRDefault="00A65BD8" w:rsidP="00AF6C8C">
      <w:pPr>
        <w:pStyle w:val="Heading2"/>
        <w:spacing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 </w:t>
      </w:r>
      <w:r w:rsidRPr="001C00A8">
        <w:rPr>
          <w:rFonts w:ascii="Avenir Book" w:eastAsia="Roboto" w:hAnsi="Avenir Book" w:cs="Roboto"/>
          <w:color w:val="3C78D8"/>
          <w:sz w:val="20"/>
          <w:szCs w:val="20"/>
        </w:rPr>
        <w:t>Implement</w:t>
      </w:r>
      <w:r w:rsidR="0077545D">
        <w:rPr>
          <w:rFonts w:ascii="Avenir Book" w:eastAsia="Roboto" w:hAnsi="Avenir Book" w:cs="Roboto"/>
          <w:color w:val="3C78D8"/>
          <w:sz w:val="20"/>
          <w:szCs w:val="20"/>
        </w:rPr>
        <w:t>ation:</w:t>
      </w:r>
    </w:p>
    <w:p w14:paraId="77C55BB0" w14:textId="38D69BEF" w:rsidR="00A65BD8" w:rsidRPr="001C00A8" w:rsidRDefault="00A65BD8"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color w:val="F79646" w:themeColor="accent6"/>
          <w:sz w:val="16"/>
          <w:szCs w:val="16"/>
          <w:lang w:val="en-GB"/>
        </w:rPr>
        <w:t xml:space="preserve">Visualization Strategy: </w:t>
      </w:r>
      <w:r w:rsidRPr="001C00A8">
        <w:rPr>
          <w:rFonts w:ascii="Avenir Book" w:hAnsi="Avenir Book" w:cs="Sohne-Buch"/>
          <w:sz w:val="16"/>
          <w:szCs w:val="16"/>
          <w:lang w:val="en-GB"/>
        </w:rPr>
        <w:t xml:space="preserve">Employing a horizontal bar plot, we delineate positive correlations in sky blue and negative correlations in </w:t>
      </w:r>
      <w:r w:rsidR="0077545D">
        <w:rPr>
          <w:rFonts w:ascii="Avenir Book" w:hAnsi="Avenir Book" w:cs="Sohne-Buch"/>
          <w:sz w:val="16"/>
          <w:szCs w:val="16"/>
          <w:lang w:val="en-GB"/>
        </w:rPr>
        <w:t>coral</w:t>
      </w:r>
      <w:r w:rsidRPr="001C00A8">
        <w:rPr>
          <w:rFonts w:ascii="Avenir Book" w:hAnsi="Avenir Book" w:cs="Sohne-Buch"/>
          <w:sz w:val="16"/>
          <w:szCs w:val="16"/>
          <w:lang w:val="en-GB"/>
        </w:rPr>
        <w:t>, with a distinct zero correlation marker. This visual distinction underscores the directional influence of each indicator on PCE.</w:t>
      </w:r>
    </w:p>
    <w:p w14:paraId="695B67F2" w14:textId="78C43ACA" w:rsidR="00A65BD8" w:rsidRPr="001C00A8" w:rsidRDefault="00A65BD8"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color w:val="F79646" w:themeColor="accent6"/>
          <w:sz w:val="16"/>
          <w:szCs w:val="16"/>
          <w:lang w:val="en-GB"/>
        </w:rPr>
        <w:t xml:space="preserve">Analytical Precision: </w:t>
      </w:r>
      <w:r w:rsidRPr="001C00A8">
        <w:rPr>
          <w:rFonts w:ascii="Avenir Book" w:hAnsi="Avenir Book" w:cs="Sohne-Buch"/>
          <w:sz w:val="16"/>
          <w:szCs w:val="16"/>
          <w:lang w:val="en-GB"/>
        </w:rPr>
        <w:t>By focusing on the top N positively and bottom N negatively correlated indicators, we streamline our investigation towards those variables that present the most substantial predictive value for PCE.</w:t>
      </w:r>
    </w:p>
    <w:p w14:paraId="72AF963D" w14:textId="7DD963B2" w:rsidR="00A65BD8" w:rsidRPr="001C00A8" w:rsidRDefault="00A65BD8" w:rsidP="00AF6C8C">
      <w:pPr>
        <w:autoSpaceDE w:val="0"/>
        <w:autoSpaceDN w:val="0"/>
        <w:adjustRightInd w:val="0"/>
        <w:spacing w:after="160" w:line="240" w:lineRule="auto"/>
        <w:rPr>
          <w:rFonts w:ascii="Avenir Book" w:hAnsi="Avenir Book" w:cs="Sohne-Buch"/>
          <w:sz w:val="16"/>
          <w:szCs w:val="16"/>
          <w:lang w:val="en-GB"/>
        </w:rPr>
      </w:pPr>
    </w:p>
    <w:p w14:paraId="501EDDBA" w14:textId="7ED583C4" w:rsidR="00A65BD8" w:rsidRPr="001C00A8" w:rsidRDefault="00A65BD8" w:rsidP="0077545D">
      <w:pPr>
        <w:pStyle w:val="Heading2"/>
        <w:spacing w:line="240" w:lineRule="auto"/>
        <w:rPr>
          <w:rFonts w:ascii="Avenir Book" w:hAnsi="Avenir Book" w:cs="Sohne-Buch"/>
          <w:sz w:val="16"/>
          <w:szCs w:val="16"/>
          <w:lang w:val="en-GB"/>
        </w:rPr>
      </w:pPr>
      <w:r w:rsidRPr="001C00A8">
        <w:rPr>
          <w:rFonts w:ascii="Avenir Book" w:hAnsi="Avenir Book" w:cs="Sohne-Buch"/>
          <w:sz w:val="16"/>
          <w:szCs w:val="16"/>
          <w:lang w:val="en-GB"/>
        </w:rPr>
        <w:lastRenderedPageBreak/>
        <w:t xml:space="preserve"> </w:t>
      </w:r>
      <w:r w:rsidRPr="001C00A8">
        <w:rPr>
          <w:rFonts w:ascii="Avenir Book" w:eastAsia="Roboto" w:hAnsi="Avenir Book" w:cs="Roboto"/>
          <w:color w:val="3C78D8"/>
          <w:sz w:val="20"/>
          <w:szCs w:val="20"/>
        </w:rPr>
        <w:t>Correlation Analysis Results</w:t>
      </w:r>
    </w:p>
    <w:p w14:paraId="6CD133BF" w14:textId="212AEFB8" w:rsidR="0077545D" w:rsidRDefault="00A65BD8" w:rsidP="00AF6C8C">
      <w:pPr>
        <w:pStyle w:val="ListParagraph"/>
        <w:numPr>
          <w:ilvl w:val="0"/>
          <w:numId w:val="11"/>
        </w:numPr>
        <w:autoSpaceDE w:val="0"/>
        <w:autoSpaceDN w:val="0"/>
        <w:adjustRightInd w:val="0"/>
        <w:spacing w:after="160" w:line="240" w:lineRule="auto"/>
        <w:rPr>
          <w:rFonts w:ascii="Avenir Book" w:hAnsi="Avenir Book" w:cs="Sohne-Buch"/>
          <w:sz w:val="16"/>
          <w:szCs w:val="16"/>
          <w:lang w:val="en-GB"/>
        </w:rPr>
      </w:pPr>
      <w:proofErr w:type="spellStart"/>
      <w:r w:rsidRPr="0077545D">
        <w:rPr>
          <w:rFonts w:ascii="Avenir Book" w:hAnsi="Avenir Book" w:cs="Sohne-Buch"/>
          <w:b/>
          <w:bCs/>
          <w:color w:val="F79646" w:themeColor="accent6"/>
          <w:sz w:val="16"/>
          <w:szCs w:val="16"/>
          <w:lang w:val="en-GB"/>
        </w:rPr>
        <w:t>Labor</w:t>
      </w:r>
      <w:proofErr w:type="spellEnd"/>
      <w:r w:rsidRPr="0077545D">
        <w:rPr>
          <w:rFonts w:ascii="Avenir Book" w:hAnsi="Avenir Book" w:cs="Sohne-Buch"/>
          <w:b/>
          <w:bCs/>
          <w:color w:val="F79646" w:themeColor="accent6"/>
          <w:sz w:val="16"/>
          <w:szCs w:val="16"/>
          <w:lang w:val="en-GB"/>
        </w:rPr>
        <w:t xml:space="preserve"> and Housing Markets:</w:t>
      </w:r>
      <w:r w:rsidRPr="0077545D">
        <w:rPr>
          <w:rFonts w:ascii="Avenir Book" w:hAnsi="Avenir Book" w:cs="Sohne-Buch"/>
          <w:color w:val="F79646" w:themeColor="accent6"/>
          <w:sz w:val="16"/>
          <w:szCs w:val="16"/>
          <w:lang w:val="en-GB"/>
        </w:rPr>
        <w:t xml:space="preserve"> </w:t>
      </w:r>
      <w:r w:rsidRPr="0077545D">
        <w:rPr>
          <w:rFonts w:ascii="Avenir Book" w:hAnsi="Avenir Book" w:cs="Sohne-Buch"/>
          <w:sz w:val="16"/>
          <w:szCs w:val="16"/>
          <w:lang w:val="en-GB"/>
        </w:rPr>
        <w:t>A significant presence of labo</w:t>
      </w:r>
      <w:r w:rsidR="00DA08F4" w:rsidRPr="0077545D">
        <w:rPr>
          <w:rFonts w:ascii="Avenir Book" w:hAnsi="Avenir Book" w:cs="Sohne-Buch"/>
          <w:sz w:val="16"/>
          <w:szCs w:val="16"/>
          <w:lang w:val="en-GB"/>
        </w:rPr>
        <w:t>u</w:t>
      </w:r>
      <w:r w:rsidRPr="0077545D">
        <w:rPr>
          <w:rFonts w:ascii="Avenir Book" w:hAnsi="Avenir Book" w:cs="Sohne-Buch"/>
          <w:sz w:val="16"/>
          <w:szCs w:val="16"/>
          <w:lang w:val="en-GB"/>
        </w:rPr>
        <w:t>r market indicators among the top correlated variables underscores their pivotal role in consumer expenditure dynamics.</w:t>
      </w:r>
    </w:p>
    <w:p w14:paraId="2C117C6B" w14:textId="6F30D08F" w:rsidR="005D6B97" w:rsidRPr="00944FC4" w:rsidRDefault="00A65BD8" w:rsidP="00AF6C8C">
      <w:pPr>
        <w:pStyle w:val="ListParagraph"/>
        <w:numPr>
          <w:ilvl w:val="0"/>
          <w:numId w:val="11"/>
        </w:numPr>
        <w:autoSpaceDE w:val="0"/>
        <w:autoSpaceDN w:val="0"/>
        <w:adjustRightInd w:val="0"/>
        <w:spacing w:after="160" w:line="240" w:lineRule="auto"/>
        <w:rPr>
          <w:rFonts w:ascii="Avenir Book" w:hAnsi="Avenir Book" w:cs="Sohne-Buch"/>
          <w:sz w:val="16"/>
          <w:szCs w:val="16"/>
          <w:lang w:val="en-GB"/>
        </w:rPr>
      </w:pPr>
      <w:r w:rsidRPr="0077545D">
        <w:rPr>
          <w:rFonts w:ascii="Avenir Book" w:hAnsi="Avenir Book" w:cs="Sohne-Buch"/>
          <w:b/>
          <w:bCs/>
          <w:color w:val="F79646" w:themeColor="accent6"/>
          <w:sz w:val="16"/>
          <w:szCs w:val="16"/>
          <w:lang w:val="en-GB"/>
        </w:rPr>
        <w:t>Moderate to Weak Correlations:</w:t>
      </w:r>
      <w:r w:rsidRPr="0077545D">
        <w:rPr>
          <w:rFonts w:ascii="Avenir Book" w:hAnsi="Avenir Book" w:cs="Sohne-Buch"/>
          <w:color w:val="F79646" w:themeColor="accent6"/>
          <w:sz w:val="16"/>
          <w:szCs w:val="16"/>
          <w:lang w:val="en-GB"/>
        </w:rPr>
        <w:t xml:space="preserve"> </w:t>
      </w:r>
      <w:r w:rsidRPr="0077545D">
        <w:rPr>
          <w:rFonts w:ascii="Avenir Book" w:hAnsi="Avenir Book" w:cs="Sohne-Buch"/>
          <w:sz w:val="16"/>
          <w:szCs w:val="16"/>
          <w:lang w:val="en-GB"/>
        </w:rPr>
        <w:t xml:space="preserve">The top correlated indicators exhibit moderate positive relationships with PCE (coefficients ranging from 0.39 to 0.55), while the least correlated indicators show weak negative relationships (coefficients from -0.13 to -0.29). </w:t>
      </w:r>
      <w:r w:rsidR="0077545D" w:rsidRPr="001C00A8">
        <w:rPr>
          <w:noProof/>
          <w:lang w:val="en-GB"/>
        </w:rPr>
        <w:drawing>
          <wp:anchor distT="0" distB="0" distL="114300" distR="114300" simplePos="0" relativeHeight="251664384" behindDoc="0" locked="0" layoutInCell="1" allowOverlap="1" wp14:anchorId="35B1DCC7" wp14:editId="42E080D2">
            <wp:simplePos x="0" y="0"/>
            <wp:positionH relativeFrom="column">
              <wp:posOffset>6350</wp:posOffset>
            </wp:positionH>
            <wp:positionV relativeFrom="paragraph">
              <wp:posOffset>-3148965</wp:posOffset>
            </wp:positionV>
            <wp:extent cx="3924300" cy="2383155"/>
            <wp:effectExtent l="0" t="0" r="0" b="4445"/>
            <wp:wrapTopAndBottom/>
            <wp:docPr id="1029502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252" name="Picture 10295022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4300" cy="2383155"/>
                    </a:xfrm>
                    <a:prstGeom prst="rect">
                      <a:avLst/>
                    </a:prstGeom>
                  </pic:spPr>
                </pic:pic>
              </a:graphicData>
            </a:graphic>
            <wp14:sizeRelH relativeFrom="margin">
              <wp14:pctWidth>0</wp14:pctWidth>
            </wp14:sizeRelH>
            <wp14:sizeRelV relativeFrom="margin">
              <wp14:pctHeight>0</wp14:pctHeight>
            </wp14:sizeRelV>
          </wp:anchor>
        </w:drawing>
      </w:r>
    </w:p>
    <w:p w14:paraId="3AF9CDA1" w14:textId="25872D45" w:rsidR="003046B7" w:rsidRPr="0077545D" w:rsidRDefault="00E4723A" w:rsidP="0077545D">
      <w:pPr>
        <w:pStyle w:val="Heading2"/>
        <w:shd w:val="clear" w:color="auto" w:fill="244061" w:themeFill="accent1" w:themeFillShade="80"/>
        <w:spacing w:line="240" w:lineRule="auto"/>
        <w:rPr>
          <w:rFonts w:ascii="Avenir Book" w:eastAsia="Roboto" w:hAnsi="Avenir Book" w:cs="Roboto"/>
          <w:b/>
          <w:bCs/>
          <w:color w:val="DAEEF3" w:themeColor="accent5" w:themeTint="33"/>
          <w:sz w:val="20"/>
          <w:szCs w:val="20"/>
        </w:rPr>
      </w:pPr>
      <w:r w:rsidRPr="0077545D">
        <w:rPr>
          <w:rFonts w:ascii="Avenir Book" w:eastAsia="Roboto" w:hAnsi="Avenir Book" w:cs="Roboto"/>
          <w:b/>
          <w:bCs/>
          <w:color w:val="DAEEF3" w:themeColor="accent5" w:themeTint="33"/>
          <w:sz w:val="20"/>
          <w:szCs w:val="20"/>
        </w:rPr>
        <w:t xml:space="preserve">Multicollinearity Analysis </w:t>
      </w:r>
      <w:r w:rsidR="00F21E92" w:rsidRPr="0077545D">
        <w:rPr>
          <w:rFonts w:ascii="Avenir Book" w:eastAsia="Roboto" w:hAnsi="Avenir Book" w:cs="Roboto"/>
          <w:b/>
          <w:bCs/>
          <w:color w:val="DAEEF3" w:themeColor="accent5" w:themeTint="33"/>
          <w:sz w:val="20"/>
          <w:szCs w:val="20"/>
        </w:rPr>
        <w:t>with Variance Inflation Factor (VIF)</w:t>
      </w:r>
    </w:p>
    <w:p w14:paraId="0EA61BB2" w14:textId="092F0572" w:rsidR="00944FC4" w:rsidRDefault="00944FC4"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b/>
          <w:bCs/>
          <w:color w:val="F79646" w:themeColor="accent6"/>
          <w:sz w:val="16"/>
          <w:szCs w:val="16"/>
          <w:lang w:val="en-GB"/>
        </w:rPr>
        <w:t>Multicollinearity</w:t>
      </w:r>
      <w:r w:rsidRPr="001C00A8">
        <w:rPr>
          <w:rFonts w:ascii="Avenir Book" w:hAnsi="Avenir Book" w:cs="Sohne-Buch"/>
          <w:sz w:val="16"/>
          <w:szCs w:val="16"/>
          <w:lang w:val="en-GB"/>
        </w:rPr>
        <w:t>: Assessing the degree to which indicators are interrelated is essential. High multicollinearity among variables can distort the true relationship with PCE, making it difficult to isolate the impact of individual indicators.</w:t>
      </w:r>
    </w:p>
    <w:p w14:paraId="21A6749F" w14:textId="751B115A" w:rsidR="003046B7" w:rsidRPr="0077545D" w:rsidRDefault="00944FC4"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sz w:val="16"/>
          <w:szCs w:val="16"/>
          <w:lang w:val="en-GB"/>
        </w:rPr>
        <w:t>We adopt a two-pronged analytical approach to investigate multicollinearity among economic indicators</w:t>
      </w:r>
      <w:r w:rsidR="003046B7" w:rsidRPr="001C00A8">
        <w:rPr>
          <w:rFonts w:ascii="Avenir Book" w:hAnsi="Avenir Book" w:cs="Sohne-Buch"/>
          <w:sz w:val="16"/>
          <w:szCs w:val="16"/>
          <w:lang w:val="en-GB"/>
        </w:rPr>
        <w:t xml:space="preserve">: </w:t>
      </w:r>
      <w:r w:rsidR="003046B7" w:rsidRPr="0077545D">
        <w:rPr>
          <w:rFonts w:ascii="Avenir Book" w:hAnsi="Avenir Book" w:cs="Sohne-Buch"/>
          <w:color w:val="4BACC6" w:themeColor="accent5"/>
          <w:sz w:val="16"/>
          <w:szCs w:val="16"/>
          <w:lang w:val="en-GB"/>
        </w:rPr>
        <w:t>Circular Correlation Heatmap visuali</w:t>
      </w:r>
      <w:r w:rsidR="00B87108" w:rsidRPr="0077545D">
        <w:rPr>
          <w:rFonts w:ascii="Avenir Book" w:hAnsi="Avenir Book" w:cs="Sohne-Buch"/>
          <w:color w:val="4BACC6" w:themeColor="accent5"/>
          <w:sz w:val="16"/>
          <w:szCs w:val="16"/>
          <w:lang w:val="en-GB"/>
        </w:rPr>
        <w:t>s</w:t>
      </w:r>
      <w:r w:rsidR="003046B7" w:rsidRPr="0077545D">
        <w:rPr>
          <w:rFonts w:ascii="Avenir Book" w:hAnsi="Avenir Book" w:cs="Sohne-Buch"/>
          <w:color w:val="4BACC6" w:themeColor="accent5"/>
          <w:sz w:val="16"/>
          <w:szCs w:val="16"/>
          <w:lang w:val="en-GB"/>
        </w:rPr>
        <w:t xml:space="preserve">ation </w:t>
      </w:r>
      <w:r w:rsidR="003046B7" w:rsidRPr="001C00A8">
        <w:rPr>
          <w:rFonts w:ascii="Avenir Book" w:hAnsi="Avenir Book" w:cs="Sohne-Buch"/>
          <w:sz w:val="16"/>
          <w:szCs w:val="16"/>
          <w:lang w:val="en-GB"/>
        </w:rPr>
        <w:t xml:space="preserve">and </w:t>
      </w:r>
      <w:r w:rsidR="003046B7" w:rsidRPr="0077545D">
        <w:rPr>
          <w:rFonts w:ascii="Avenir Book" w:hAnsi="Avenir Book" w:cs="Sohne-Buch"/>
          <w:color w:val="4BACC6" w:themeColor="accent5"/>
          <w:sz w:val="16"/>
          <w:szCs w:val="16"/>
          <w:lang w:val="en-GB"/>
        </w:rPr>
        <w:t>Variance Inflation Factor (VIF)</w:t>
      </w:r>
      <w:r w:rsidR="003046B7" w:rsidRPr="001C00A8">
        <w:rPr>
          <w:rFonts w:ascii="Avenir Book" w:hAnsi="Avenir Book" w:cs="Sohne-Buch"/>
          <w:sz w:val="16"/>
          <w:szCs w:val="16"/>
          <w:lang w:val="en-GB"/>
        </w:rPr>
        <w:t xml:space="preserve"> analysis. This comprehensive strategy enables us to identify and address multicollinearity, refining our econometric model</w:t>
      </w:r>
      <w:r w:rsidR="00B87108" w:rsidRPr="001C00A8">
        <w:rPr>
          <w:rFonts w:ascii="Avenir Book" w:hAnsi="Avenir Book" w:cs="Sohne-Buch"/>
          <w:sz w:val="16"/>
          <w:szCs w:val="16"/>
          <w:lang w:val="en-GB"/>
        </w:rPr>
        <w:t>l</w:t>
      </w:r>
      <w:r w:rsidR="003046B7" w:rsidRPr="001C00A8">
        <w:rPr>
          <w:rFonts w:ascii="Avenir Book" w:hAnsi="Avenir Book" w:cs="Sohne-Buch"/>
          <w:sz w:val="16"/>
          <w:szCs w:val="16"/>
          <w:lang w:val="en-GB"/>
        </w:rPr>
        <w:t>ing process.</w:t>
      </w:r>
    </w:p>
    <w:p w14:paraId="4199F3BA" w14:textId="2AF2007B" w:rsidR="003046B7" w:rsidRPr="001C00A8" w:rsidRDefault="003046B7" w:rsidP="00AF6C8C">
      <w:pPr>
        <w:autoSpaceDE w:val="0"/>
        <w:autoSpaceDN w:val="0"/>
        <w:adjustRightInd w:val="0"/>
        <w:spacing w:after="160" w:line="240" w:lineRule="auto"/>
        <w:rPr>
          <w:rFonts w:ascii="Avenir Book" w:eastAsia="Roboto" w:hAnsi="Avenir Book" w:cs="Roboto"/>
          <w:sz w:val="20"/>
          <w:szCs w:val="20"/>
        </w:rPr>
      </w:pPr>
      <w:r w:rsidRPr="001C00A8">
        <w:rPr>
          <w:rFonts w:ascii="Avenir Book" w:eastAsia="Roboto" w:hAnsi="Avenir Book" w:cs="Roboto"/>
          <w:sz w:val="20"/>
          <w:szCs w:val="20"/>
        </w:rPr>
        <w:t xml:space="preserve"> </w:t>
      </w:r>
      <w:r w:rsidRPr="001C00A8">
        <w:rPr>
          <w:rFonts w:ascii="Avenir Book" w:eastAsia="Roboto" w:hAnsi="Avenir Book" w:cs="Roboto"/>
          <w:color w:val="3C78D8"/>
          <w:sz w:val="20"/>
          <w:szCs w:val="20"/>
        </w:rPr>
        <w:t>Circular Correlation Heatmap Visualization</w:t>
      </w:r>
    </w:p>
    <w:p w14:paraId="6BB83099" w14:textId="2F06D9D9" w:rsidR="003046B7" w:rsidRPr="001C00A8" w:rsidRDefault="003046B7"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The Circular Correlation Heatmap </w:t>
      </w:r>
      <w:r w:rsidR="00E4723A" w:rsidRPr="001C00A8">
        <w:rPr>
          <w:rFonts w:ascii="Avenir Book" w:hAnsi="Avenir Book" w:cs="Sohne-Buch"/>
          <w:sz w:val="16"/>
          <w:szCs w:val="16"/>
          <w:lang w:val="en-GB"/>
        </w:rPr>
        <w:t>i</w:t>
      </w:r>
      <w:r w:rsidRPr="001C00A8">
        <w:rPr>
          <w:rFonts w:ascii="Avenir Book" w:hAnsi="Avenir Book" w:cs="Sohne-Buch"/>
          <w:sz w:val="16"/>
          <w:szCs w:val="16"/>
          <w:lang w:val="en-GB"/>
        </w:rPr>
        <w:t xml:space="preserve">s a </w:t>
      </w:r>
      <w:r w:rsidR="0077545D">
        <w:rPr>
          <w:rFonts w:ascii="Avenir Book" w:hAnsi="Avenir Book" w:cs="Sohne-Buch"/>
          <w:sz w:val="16"/>
          <w:szCs w:val="16"/>
          <w:lang w:val="en-GB"/>
        </w:rPr>
        <w:t>useful</w:t>
      </w:r>
      <w:r w:rsidRPr="001C00A8">
        <w:rPr>
          <w:rFonts w:ascii="Avenir Book" w:hAnsi="Avenir Book" w:cs="Sohne-Buch"/>
          <w:sz w:val="16"/>
          <w:szCs w:val="16"/>
          <w:lang w:val="en-GB"/>
        </w:rPr>
        <w:t xml:space="preserve"> tool in our analytical arsenal, offering a holistic view of the interrelationships between economic indicators. This visuali</w:t>
      </w:r>
      <w:r w:rsidR="00E4723A" w:rsidRPr="001C00A8">
        <w:rPr>
          <w:rFonts w:ascii="Avenir Book" w:hAnsi="Avenir Book" w:cs="Sohne-Buch"/>
          <w:sz w:val="16"/>
          <w:szCs w:val="16"/>
          <w:lang w:val="en-GB"/>
        </w:rPr>
        <w:t>s</w:t>
      </w:r>
      <w:r w:rsidRPr="001C00A8">
        <w:rPr>
          <w:rFonts w:ascii="Avenir Book" w:hAnsi="Avenir Book" w:cs="Sohne-Buch"/>
          <w:sz w:val="16"/>
          <w:szCs w:val="16"/>
          <w:lang w:val="en-GB"/>
        </w:rPr>
        <w:t xml:space="preserve">ation </w:t>
      </w:r>
      <w:r w:rsidRPr="001C00A8">
        <w:rPr>
          <w:rFonts w:ascii="Avenir Book" w:hAnsi="Avenir Book" w:cs="Sohne-Buch"/>
          <w:sz w:val="16"/>
          <w:szCs w:val="16"/>
          <w:lang w:val="en-GB"/>
        </w:rPr>
        <w:t>technique, leveraging the hierarchical clustering of correlation matrices, illuminates the strength and direction of correlations in a visually intuitive manner.</w:t>
      </w:r>
    </w:p>
    <w:p w14:paraId="142D589E" w14:textId="2C9556C0" w:rsidR="003046B7" w:rsidRPr="001C00A8" w:rsidRDefault="003046B7"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b/>
          <w:bCs/>
          <w:color w:val="F79646" w:themeColor="accent6"/>
          <w:sz w:val="16"/>
          <w:szCs w:val="16"/>
          <w:lang w:val="en-GB"/>
        </w:rPr>
        <w:t>Comprehensive Insights:</w:t>
      </w:r>
      <w:r w:rsidRPr="001C00A8">
        <w:rPr>
          <w:rFonts w:ascii="Avenir Book" w:hAnsi="Avenir Book" w:cs="Sohne-Buch"/>
          <w:color w:val="F79646" w:themeColor="accent6"/>
          <w:sz w:val="16"/>
          <w:szCs w:val="16"/>
          <w:lang w:val="en-GB"/>
        </w:rPr>
        <w:t xml:space="preserve"> </w:t>
      </w:r>
      <w:r w:rsidRPr="001C00A8">
        <w:rPr>
          <w:rFonts w:ascii="Avenir Book" w:hAnsi="Avenir Book" w:cs="Sohne-Buch"/>
          <w:sz w:val="16"/>
          <w:szCs w:val="16"/>
          <w:lang w:val="en-GB"/>
        </w:rPr>
        <w:t>The heatmap provides an overarching view of indicator correlations, showcasing their interplay and the magnitude of their relationships.</w:t>
      </w:r>
    </w:p>
    <w:p w14:paraId="2AAD629E" w14:textId="11F40308" w:rsidR="003046B7" w:rsidRPr="001C00A8" w:rsidRDefault="003046B7"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b/>
          <w:bCs/>
          <w:color w:val="F79646" w:themeColor="accent6"/>
          <w:sz w:val="16"/>
          <w:szCs w:val="16"/>
          <w:lang w:val="en-GB"/>
        </w:rPr>
        <w:t>Multicollinearity Detection:</w:t>
      </w:r>
      <w:r w:rsidRPr="001C00A8">
        <w:rPr>
          <w:rFonts w:ascii="Avenir Book" w:hAnsi="Avenir Book" w:cs="Sohne-Buch"/>
          <w:color w:val="F79646" w:themeColor="accent6"/>
          <w:sz w:val="16"/>
          <w:szCs w:val="16"/>
          <w:lang w:val="en-GB"/>
        </w:rPr>
        <w:t xml:space="preserve"> </w:t>
      </w:r>
      <w:r w:rsidRPr="001C00A8">
        <w:rPr>
          <w:rFonts w:ascii="Avenir Book" w:hAnsi="Avenir Book" w:cs="Sohne-Buch"/>
          <w:sz w:val="16"/>
          <w:szCs w:val="16"/>
          <w:lang w:val="en-GB"/>
        </w:rPr>
        <w:t>It adeptly highlights clusters of tightly correlated variables, allowing for the easy identification of potential multicollinearity among groups of indicators.</w:t>
      </w:r>
    </w:p>
    <w:p w14:paraId="58AD0A3C" w14:textId="2A759A9D" w:rsidR="003046B7" w:rsidRPr="001C00A8" w:rsidRDefault="00944FC4"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drawing>
          <wp:anchor distT="0" distB="0" distL="114300" distR="114300" simplePos="0" relativeHeight="251691008" behindDoc="0" locked="0" layoutInCell="1" allowOverlap="1" wp14:anchorId="36948FAB" wp14:editId="5167BE68">
            <wp:simplePos x="0" y="0"/>
            <wp:positionH relativeFrom="column">
              <wp:posOffset>-6350</wp:posOffset>
            </wp:positionH>
            <wp:positionV relativeFrom="paragraph">
              <wp:posOffset>635000</wp:posOffset>
            </wp:positionV>
            <wp:extent cx="3829050" cy="3614420"/>
            <wp:effectExtent l="0" t="0" r="6350" b="5080"/>
            <wp:wrapTopAndBottom/>
            <wp:docPr id="681584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678" name="Picture 681584678"/>
                    <pic:cNvPicPr/>
                  </pic:nvPicPr>
                  <pic:blipFill rotWithShape="1">
                    <a:blip r:embed="rId21" cstate="print">
                      <a:extLst>
                        <a:ext uri="{28A0092B-C50C-407E-A947-70E740481C1C}">
                          <a14:useLocalDpi xmlns:a14="http://schemas.microsoft.com/office/drawing/2010/main" val="0"/>
                        </a:ext>
                      </a:extLst>
                    </a:blip>
                    <a:srcRect b="1003"/>
                    <a:stretch/>
                  </pic:blipFill>
                  <pic:spPr bwMode="auto">
                    <a:xfrm>
                      <a:off x="0" y="0"/>
                      <a:ext cx="38290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6B7" w:rsidRPr="001C00A8">
        <w:rPr>
          <w:rFonts w:ascii="Avenir Book" w:hAnsi="Avenir Book" w:cs="Sohne-Buch"/>
          <w:b/>
          <w:bCs/>
          <w:color w:val="F79646" w:themeColor="accent6"/>
          <w:sz w:val="16"/>
          <w:szCs w:val="16"/>
          <w:lang w:val="en-GB"/>
        </w:rPr>
        <w:t>Simplified Interpretation:</w:t>
      </w:r>
      <w:r w:rsidR="003046B7" w:rsidRPr="001C00A8">
        <w:rPr>
          <w:rFonts w:ascii="Avenir Book" w:hAnsi="Avenir Book" w:cs="Sohne-Buch"/>
          <w:color w:val="F79646" w:themeColor="accent6"/>
          <w:sz w:val="16"/>
          <w:szCs w:val="16"/>
          <w:lang w:val="en-GB"/>
        </w:rPr>
        <w:t xml:space="preserve"> </w:t>
      </w:r>
      <w:r w:rsidR="00E92E36">
        <w:rPr>
          <w:rFonts w:ascii="Avenir Book" w:hAnsi="Avenir Book" w:cs="Sohne-Buch"/>
          <w:sz w:val="16"/>
          <w:szCs w:val="16"/>
          <w:lang w:val="en-GB"/>
        </w:rPr>
        <w:t>We turned out focus only to the top a</w:t>
      </w:r>
      <w:r w:rsidR="003046B7" w:rsidRPr="001C00A8">
        <w:rPr>
          <w:rFonts w:ascii="Avenir Book" w:hAnsi="Avenir Book" w:cs="Sohne-Buch"/>
          <w:sz w:val="16"/>
          <w:szCs w:val="16"/>
          <w:lang w:val="en-GB"/>
        </w:rPr>
        <w:t xml:space="preserve">pplying a threshold </w:t>
      </w:r>
      <w:r w:rsidR="002902F3">
        <w:rPr>
          <w:rFonts w:ascii="Avenir Book" w:hAnsi="Avenir Book" w:cs="Sohne-Buch"/>
          <w:sz w:val="16"/>
          <w:szCs w:val="16"/>
          <w:lang w:val="en-GB"/>
        </w:rPr>
        <w:t xml:space="preserve">that </w:t>
      </w:r>
      <w:r w:rsidR="003046B7" w:rsidRPr="001C00A8">
        <w:rPr>
          <w:rFonts w:ascii="Avenir Book" w:hAnsi="Avenir Book" w:cs="Sohne-Buch"/>
          <w:sz w:val="16"/>
          <w:szCs w:val="16"/>
          <w:lang w:val="en-GB"/>
        </w:rPr>
        <w:t>helps distil the heatmap into easily interpretable clusters, emphasi</w:t>
      </w:r>
      <w:r w:rsidR="00B87108" w:rsidRPr="001C00A8">
        <w:rPr>
          <w:rFonts w:ascii="Avenir Book" w:hAnsi="Avenir Book" w:cs="Sohne-Buch"/>
          <w:sz w:val="16"/>
          <w:szCs w:val="16"/>
          <w:lang w:val="en-GB"/>
        </w:rPr>
        <w:t>s</w:t>
      </w:r>
      <w:r w:rsidR="003046B7" w:rsidRPr="001C00A8">
        <w:rPr>
          <w:rFonts w:ascii="Avenir Book" w:hAnsi="Avenir Book" w:cs="Sohne-Buch"/>
          <w:sz w:val="16"/>
          <w:szCs w:val="16"/>
          <w:lang w:val="en-GB"/>
        </w:rPr>
        <w:t>ing significant relationships while filtering out noise.</w:t>
      </w:r>
      <w:r w:rsidR="002902F3">
        <w:rPr>
          <w:rFonts w:ascii="Avenir Book" w:hAnsi="Avenir Book" w:cs="Sohne-Buch"/>
          <w:sz w:val="16"/>
          <w:szCs w:val="16"/>
          <w:lang w:val="en-GB"/>
        </w:rPr>
        <w:t xml:space="preserve"> The threshold determines how many indicators to include from the </w:t>
      </w:r>
    </w:p>
    <w:p w14:paraId="10CA0D4C" w14:textId="77777777" w:rsidR="00944FC4" w:rsidRDefault="00944FC4" w:rsidP="00AF6C8C">
      <w:pPr>
        <w:autoSpaceDE w:val="0"/>
        <w:autoSpaceDN w:val="0"/>
        <w:adjustRightInd w:val="0"/>
        <w:spacing w:after="160" w:line="240" w:lineRule="auto"/>
        <w:rPr>
          <w:rFonts w:ascii="Avenir Book" w:hAnsi="Avenir Book" w:cs="Sohne-Buch"/>
          <w:sz w:val="16"/>
          <w:szCs w:val="16"/>
          <w:lang w:val="en-GB"/>
        </w:rPr>
      </w:pPr>
    </w:p>
    <w:p w14:paraId="6E174596" w14:textId="326CCDD7" w:rsidR="00944FC4" w:rsidRPr="00944FC4" w:rsidRDefault="00E628F6"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lastRenderedPageBreak/>
        <w:t xml:space="preserve">Through this visualization, we've observed pronounced </w:t>
      </w:r>
      <w:r w:rsidR="002902F3" w:rsidRPr="001C00A8">
        <w:rPr>
          <w:rFonts w:ascii="Avenir Book" w:hAnsi="Avenir Book" w:cs="Sohne-Buch"/>
          <w:sz w:val="16"/>
          <w:szCs w:val="16"/>
          <w:lang w:val="en-GB"/>
        </w:rPr>
        <w:t>collinearity</w:t>
      </w:r>
      <w:r w:rsidRPr="001C00A8">
        <w:rPr>
          <w:rFonts w:ascii="Avenir Book" w:hAnsi="Avenir Book" w:cs="Sohne-Buch"/>
          <w:sz w:val="16"/>
          <w:szCs w:val="16"/>
          <w:lang w:val="en-GB"/>
        </w:rPr>
        <w:t xml:space="preserve"> within labour and housing market indicators, indicating potential parallel movements or mutual influences. Such insights are invaluable for </w:t>
      </w:r>
      <w:r w:rsidR="002902F3" w:rsidRPr="001C00A8">
        <w:rPr>
          <w:rFonts w:ascii="Avenir Book" w:hAnsi="Avenir Book" w:cs="Sohne-Buch"/>
          <w:sz w:val="16"/>
          <w:szCs w:val="16"/>
          <w:lang w:val="en-GB"/>
        </w:rPr>
        <w:t>pre-empting</w:t>
      </w:r>
      <w:r w:rsidRPr="001C00A8">
        <w:rPr>
          <w:rFonts w:ascii="Avenir Book" w:hAnsi="Avenir Book" w:cs="Sohne-Buch"/>
          <w:sz w:val="16"/>
          <w:szCs w:val="16"/>
          <w:lang w:val="en-GB"/>
        </w:rPr>
        <w:t xml:space="preserve"> multicollinearity issues in our models.</w:t>
      </w:r>
    </w:p>
    <w:p w14:paraId="52EC9AEA" w14:textId="77777777" w:rsidR="00944FC4" w:rsidRPr="001C00A8" w:rsidRDefault="00944FC4" w:rsidP="00944FC4">
      <w:pPr>
        <w:autoSpaceDE w:val="0"/>
        <w:autoSpaceDN w:val="0"/>
        <w:adjustRightInd w:val="0"/>
        <w:spacing w:after="160" w:line="240" w:lineRule="auto"/>
        <w:rPr>
          <w:rFonts w:ascii="Avenir Book" w:hAnsi="Avenir Book" w:cs="Sohne-Buch"/>
          <w:sz w:val="16"/>
          <w:szCs w:val="16"/>
          <w:lang w:val="en-GB"/>
        </w:rPr>
      </w:pPr>
      <w:r w:rsidRPr="001C00A8">
        <w:rPr>
          <w:rFonts w:ascii="Avenir Book" w:eastAsia="Roboto" w:hAnsi="Avenir Book" w:cs="Roboto"/>
          <w:color w:val="3C78D8"/>
          <w:sz w:val="20"/>
          <w:szCs w:val="20"/>
        </w:rPr>
        <w:t>Addressing Multicollinearity with Variance Inflation Factor (VIF) Analysis</w:t>
      </w:r>
    </w:p>
    <w:p w14:paraId="59FFD654" w14:textId="44842F68" w:rsidR="00944FC4" w:rsidRPr="001C00A8" w:rsidRDefault="00944FC4" w:rsidP="00944FC4">
      <w:pPr>
        <w:autoSpaceDE w:val="0"/>
        <w:autoSpaceDN w:val="0"/>
        <w:adjustRightInd w:val="0"/>
        <w:spacing w:after="160" w:line="240" w:lineRule="auto"/>
        <w:rPr>
          <w:rFonts w:ascii="Avenir Book" w:hAnsi="Avenir Book" w:cs="Sohne-Buch"/>
          <w:sz w:val="16"/>
          <w:szCs w:val="16"/>
          <w:lang w:val="en-GB"/>
        </w:rPr>
      </w:pPr>
      <w:proofErr w:type="gramStart"/>
      <w:r>
        <w:rPr>
          <w:rFonts w:ascii="Avenir Book" w:hAnsi="Avenir Book" w:cs="Sohne-Buch"/>
          <w:sz w:val="16"/>
          <w:szCs w:val="16"/>
          <w:lang w:val="en-GB"/>
        </w:rPr>
        <w:t>Next</w:t>
      </w:r>
      <w:proofErr w:type="gramEnd"/>
      <w:r>
        <w:rPr>
          <w:rFonts w:ascii="Avenir Book" w:hAnsi="Avenir Book" w:cs="Sohne-Buch"/>
          <w:sz w:val="16"/>
          <w:szCs w:val="16"/>
          <w:lang w:val="en-GB"/>
        </w:rPr>
        <w:t xml:space="preserve"> w</w:t>
      </w:r>
      <w:r w:rsidRPr="001C00A8">
        <w:rPr>
          <w:rFonts w:ascii="Avenir Book" w:hAnsi="Avenir Book" w:cs="Sohne-Buch"/>
          <w:sz w:val="16"/>
          <w:szCs w:val="16"/>
          <w:lang w:val="en-GB"/>
        </w:rPr>
        <w:t xml:space="preserve">e turn to </w:t>
      </w:r>
      <w:r w:rsidRPr="00944FC4">
        <w:rPr>
          <w:rFonts w:ascii="Avenir Book" w:hAnsi="Avenir Book" w:cs="Sohne-Buch"/>
          <w:color w:val="4BACC6" w:themeColor="accent5"/>
          <w:sz w:val="16"/>
          <w:szCs w:val="16"/>
          <w:lang w:val="en-GB"/>
        </w:rPr>
        <w:t xml:space="preserve">Variance Inflation Factor (VIF) </w:t>
      </w:r>
      <w:r w:rsidRPr="001C00A8">
        <w:rPr>
          <w:rFonts w:ascii="Avenir Book" w:hAnsi="Avenir Book" w:cs="Sohne-Buch"/>
          <w:sz w:val="16"/>
          <w:szCs w:val="16"/>
          <w:lang w:val="en-GB"/>
        </w:rPr>
        <w:t>analysis to assess the impact of multicollinearity. VIF quantifies how much the variance of an estimated regression coefficient is inflated due to predictor intercorrelations. A VIF exceeding 10 typically signals problematic multicollinearity, warranting corrective measures in model specification.</w:t>
      </w:r>
    </w:p>
    <w:p w14:paraId="52DEAE89" w14:textId="220A4F53" w:rsidR="00944FC4" w:rsidRDefault="00944FC4" w:rsidP="00AF6C8C">
      <w:pPr>
        <w:autoSpaceDE w:val="0"/>
        <w:autoSpaceDN w:val="0"/>
        <w:adjustRightInd w:val="0"/>
        <w:spacing w:after="160" w:line="240" w:lineRule="auto"/>
        <w:rPr>
          <w:rFonts w:ascii="Avenir Book" w:eastAsia="Roboto" w:hAnsi="Avenir Book" w:cs="Roboto"/>
          <w:b/>
          <w:bCs/>
          <w:color w:val="F79646" w:themeColor="accent6"/>
          <w:sz w:val="16"/>
          <w:szCs w:val="16"/>
        </w:rPr>
      </w:pPr>
      <w:r>
        <w:rPr>
          <w:rFonts w:ascii="Avenir Book" w:eastAsia="Roboto" w:hAnsi="Avenir Book" w:cs="Roboto"/>
          <w:noProof/>
          <w:color w:val="3C78D8"/>
          <w:sz w:val="20"/>
          <w:szCs w:val="20"/>
        </w:rPr>
        <w:drawing>
          <wp:inline distT="0" distB="0" distL="0" distR="0" wp14:anchorId="0091D848" wp14:editId="1BF642A7">
            <wp:extent cx="3886200" cy="2760663"/>
            <wp:effectExtent l="0" t="0" r="0" b="0"/>
            <wp:docPr id="1273517596" name="Picture 8"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7596" name="Picture 8" descr="A graph with red and blu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6200" cy="2760663"/>
                    </a:xfrm>
                    <a:prstGeom prst="rect">
                      <a:avLst/>
                    </a:prstGeom>
                  </pic:spPr>
                </pic:pic>
              </a:graphicData>
            </a:graphic>
          </wp:inline>
        </w:drawing>
      </w:r>
    </w:p>
    <w:p w14:paraId="2169A4FD" w14:textId="0DD581BB" w:rsidR="00E4723A" w:rsidRPr="005E5D40" w:rsidRDefault="003046B7" w:rsidP="00AF6C8C">
      <w:pPr>
        <w:autoSpaceDE w:val="0"/>
        <w:autoSpaceDN w:val="0"/>
        <w:adjustRightInd w:val="0"/>
        <w:spacing w:after="160" w:line="240" w:lineRule="auto"/>
        <w:rPr>
          <w:rFonts w:ascii="Avenir Book" w:eastAsia="Roboto" w:hAnsi="Avenir Book" w:cs="Roboto"/>
          <w:color w:val="F79646" w:themeColor="accent6"/>
          <w:sz w:val="20"/>
          <w:szCs w:val="20"/>
        </w:rPr>
      </w:pPr>
      <w:r w:rsidRPr="005E5D40">
        <w:rPr>
          <w:rFonts w:ascii="Avenir Book" w:eastAsia="Roboto" w:hAnsi="Avenir Book" w:cs="Roboto"/>
          <w:b/>
          <w:bCs/>
          <w:color w:val="F79646" w:themeColor="accent6"/>
          <w:sz w:val="16"/>
          <w:szCs w:val="16"/>
        </w:rPr>
        <w:t>Observations</w:t>
      </w:r>
      <w:r w:rsidR="005E5D40" w:rsidRPr="005E5D40">
        <w:rPr>
          <w:rFonts w:ascii="Avenir Book" w:eastAsia="Roboto" w:hAnsi="Avenir Book" w:cs="Roboto"/>
          <w:b/>
          <w:bCs/>
          <w:color w:val="F79646" w:themeColor="accent6"/>
          <w:sz w:val="16"/>
          <w:szCs w:val="16"/>
        </w:rPr>
        <w:t>:</w:t>
      </w:r>
      <w:r w:rsidR="005E5D40" w:rsidRPr="005E5D40">
        <w:rPr>
          <w:rFonts w:ascii="Avenir Book" w:eastAsia="Roboto" w:hAnsi="Avenir Book" w:cs="Roboto"/>
          <w:color w:val="F79646" w:themeColor="accent6"/>
          <w:sz w:val="16"/>
          <w:szCs w:val="16"/>
        </w:rPr>
        <w:t xml:space="preserve"> </w:t>
      </w:r>
      <w:r w:rsidR="005E5D40">
        <w:rPr>
          <w:rFonts w:ascii="Avenir Book" w:hAnsi="Avenir Book" w:cs="Sohne-Buch"/>
          <w:sz w:val="16"/>
          <w:szCs w:val="16"/>
          <w:lang w:val="en-GB"/>
        </w:rPr>
        <w:t>S</w:t>
      </w:r>
      <w:r w:rsidR="00E4723A" w:rsidRPr="001C00A8">
        <w:rPr>
          <w:rFonts w:ascii="Avenir Book" w:hAnsi="Avenir Book" w:cs="Sohne-Buch"/>
          <w:sz w:val="16"/>
          <w:szCs w:val="16"/>
          <w:lang w:val="en-GB"/>
        </w:rPr>
        <w:t xml:space="preserve">everal indicators </w:t>
      </w:r>
      <w:r w:rsidR="005E5D40">
        <w:rPr>
          <w:rFonts w:ascii="Avenir Book" w:hAnsi="Avenir Book" w:cs="Sohne-Buch"/>
          <w:sz w:val="16"/>
          <w:szCs w:val="16"/>
          <w:lang w:val="en-GB"/>
        </w:rPr>
        <w:t xml:space="preserve">have been identified </w:t>
      </w:r>
      <w:r w:rsidR="00E4723A" w:rsidRPr="001C00A8">
        <w:rPr>
          <w:rFonts w:ascii="Avenir Book" w:hAnsi="Avenir Book" w:cs="Sohne-Buch"/>
          <w:sz w:val="16"/>
          <w:szCs w:val="16"/>
          <w:lang w:val="en-GB"/>
        </w:rPr>
        <w:t>with Variance Inflation Factor (VIF) scores exceeding the threshold</w:t>
      </w:r>
      <w:r w:rsidR="005E5D40">
        <w:rPr>
          <w:rFonts w:ascii="Avenir Book" w:hAnsi="Avenir Book" w:cs="Sohne-Buch"/>
          <w:sz w:val="16"/>
          <w:szCs w:val="16"/>
          <w:lang w:val="en-GB"/>
        </w:rPr>
        <w:t xml:space="preserve">, </w:t>
      </w:r>
      <w:r w:rsidR="00E4723A" w:rsidRPr="001C00A8">
        <w:rPr>
          <w:rFonts w:ascii="Avenir Book" w:hAnsi="Avenir Book" w:cs="Sohne-Buch"/>
          <w:sz w:val="16"/>
          <w:szCs w:val="16"/>
          <w:lang w:val="en-GB"/>
        </w:rPr>
        <w:t xml:space="preserve">indicative of significant multicollinearity risk. This discovery prompts </w:t>
      </w:r>
      <w:r w:rsidR="005E5D40">
        <w:rPr>
          <w:rFonts w:ascii="Avenir Book" w:hAnsi="Avenir Book" w:cs="Sohne-Buch"/>
          <w:sz w:val="16"/>
          <w:szCs w:val="16"/>
          <w:lang w:val="en-GB"/>
        </w:rPr>
        <w:t xml:space="preserve">us to carefully </w:t>
      </w:r>
      <w:r w:rsidR="00E4723A" w:rsidRPr="001C00A8">
        <w:rPr>
          <w:rFonts w:ascii="Avenir Book" w:hAnsi="Avenir Book" w:cs="Sohne-Buch"/>
          <w:sz w:val="16"/>
          <w:szCs w:val="16"/>
          <w:lang w:val="en-GB"/>
        </w:rPr>
        <w:t xml:space="preserve">approach </w:t>
      </w:r>
      <w:r w:rsidR="005E5D40">
        <w:rPr>
          <w:rFonts w:ascii="Avenir Book" w:hAnsi="Avenir Book" w:cs="Sohne-Buch"/>
          <w:sz w:val="16"/>
          <w:szCs w:val="16"/>
          <w:lang w:val="en-GB"/>
        </w:rPr>
        <w:t xml:space="preserve">the </w:t>
      </w:r>
      <w:r w:rsidR="00E4723A" w:rsidRPr="001C00A8">
        <w:rPr>
          <w:rFonts w:ascii="Avenir Book" w:hAnsi="Avenir Book" w:cs="Sohne-Buch"/>
          <w:sz w:val="16"/>
          <w:szCs w:val="16"/>
          <w:lang w:val="en-GB"/>
        </w:rPr>
        <w:t>integrati</w:t>
      </w:r>
      <w:r w:rsidR="005E5D40">
        <w:rPr>
          <w:rFonts w:ascii="Avenir Book" w:hAnsi="Avenir Book" w:cs="Sohne-Buch"/>
          <w:sz w:val="16"/>
          <w:szCs w:val="16"/>
          <w:lang w:val="en-GB"/>
        </w:rPr>
        <w:t>o</w:t>
      </w:r>
      <w:r w:rsidR="00E4723A" w:rsidRPr="001C00A8">
        <w:rPr>
          <w:rFonts w:ascii="Avenir Book" w:hAnsi="Avenir Book" w:cs="Sohne-Buch"/>
          <w:sz w:val="16"/>
          <w:szCs w:val="16"/>
          <w:lang w:val="en-GB"/>
        </w:rPr>
        <w:t>n</w:t>
      </w:r>
      <w:r w:rsidR="005E5D40">
        <w:rPr>
          <w:rFonts w:ascii="Avenir Book" w:hAnsi="Avenir Book" w:cs="Sohne-Buch"/>
          <w:sz w:val="16"/>
          <w:szCs w:val="16"/>
          <w:lang w:val="en-GB"/>
        </w:rPr>
        <w:t xml:space="preserve"> of</w:t>
      </w:r>
      <w:r w:rsidR="00E4723A" w:rsidRPr="001C00A8">
        <w:rPr>
          <w:rFonts w:ascii="Avenir Book" w:hAnsi="Avenir Book" w:cs="Sohne-Buch"/>
          <w:sz w:val="16"/>
          <w:szCs w:val="16"/>
          <w:lang w:val="en-GB"/>
        </w:rPr>
        <w:t xml:space="preserve"> these variables into our econometric model</w:t>
      </w:r>
      <w:r w:rsidR="005E5D40">
        <w:rPr>
          <w:rFonts w:ascii="Avenir Book" w:hAnsi="Avenir Book" w:cs="Sohne-Buch"/>
          <w:sz w:val="16"/>
          <w:szCs w:val="16"/>
          <w:lang w:val="en-GB"/>
        </w:rPr>
        <w:t xml:space="preserve"> to </w:t>
      </w:r>
      <w:r w:rsidR="00E4723A" w:rsidRPr="001C00A8">
        <w:rPr>
          <w:rFonts w:ascii="Avenir Book" w:hAnsi="Avenir Book" w:cs="Sohne-Buch"/>
          <w:sz w:val="16"/>
          <w:szCs w:val="16"/>
          <w:lang w:val="en-GB"/>
        </w:rPr>
        <w:t>preserv</w:t>
      </w:r>
      <w:r w:rsidR="005E5D40">
        <w:rPr>
          <w:rFonts w:ascii="Avenir Book" w:hAnsi="Avenir Book" w:cs="Sohne-Buch"/>
          <w:sz w:val="16"/>
          <w:szCs w:val="16"/>
          <w:lang w:val="en-GB"/>
        </w:rPr>
        <w:t>e</w:t>
      </w:r>
      <w:r w:rsidR="00E4723A" w:rsidRPr="001C00A8">
        <w:rPr>
          <w:rFonts w:ascii="Avenir Book" w:hAnsi="Avenir Book" w:cs="Sohne-Buch"/>
          <w:sz w:val="16"/>
          <w:szCs w:val="16"/>
          <w:lang w:val="en-GB"/>
        </w:rPr>
        <w:t xml:space="preserve"> </w:t>
      </w:r>
      <w:r w:rsidR="00B87108" w:rsidRPr="001C00A8">
        <w:rPr>
          <w:rFonts w:ascii="Avenir Book" w:hAnsi="Avenir Book" w:cs="Sohne-Buch"/>
          <w:sz w:val="16"/>
          <w:szCs w:val="16"/>
          <w:lang w:val="en-GB"/>
        </w:rPr>
        <w:t>our analysis's integrity and predictive accuracy</w:t>
      </w:r>
      <w:r w:rsidR="00E4723A" w:rsidRPr="001C00A8">
        <w:rPr>
          <w:rFonts w:ascii="Avenir Book" w:hAnsi="Avenir Book" w:cs="Sohne-Buch"/>
          <w:sz w:val="16"/>
          <w:szCs w:val="16"/>
          <w:lang w:val="en-GB"/>
        </w:rPr>
        <w:t>.</w:t>
      </w:r>
    </w:p>
    <w:p w14:paraId="6CEB3DAC" w14:textId="77777777" w:rsidR="00E4723A" w:rsidRDefault="00E4723A" w:rsidP="00AF6C8C">
      <w:pPr>
        <w:autoSpaceDE w:val="0"/>
        <w:autoSpaceDN w:val="0"/>
        <w:adjustRightInd w:val="0"/>
        <w:spacing w:after="160" w:line="240" w:lineRule="auto"/>
        <w:rPr>
          <w:rFonts w:ascii="Avenir Book" w:eastAsia="Roboto" w:hAnsi="Avenir Book" w:cs="Roboto"/>
          <w:sz w:val="20"/>
          <w:szCs w:val="20"/>
        </w:rPr>
      </w:pPr>
    </w:p>
    <w:p w14:paraId="6B2ACD72" w14:textId="77777777" w:rsidR="00944FC4" w:rsidRPr="001C00A8" w:rsidRDefault="00944FC4" w:rsidP="00AF6C8C">
      <w:pPr>
        <w:autoSpaceDE w:val="0"/>
        <w:autoSpaceDN w:val="0"/>
        <w:adjustRightInd w:val="0"/>
        <w:spacing w:after="160" w:line="240" w:lineRule="auto"/>
        <w:rPr>
          <w:rFonts w:ascii="Avenir Book" w:eastAsia="Roboto" w:hAnsi="Avenir Book" w:cs="Roboto"/>
          <w:sz w:val="20"/>
          <w:szCs w:val="20"/>
        </w:rPr>
      </w:pPr>
    </w:p>
    <w:p w14:paraId="329C0480" w14:textId="77777777" w:rsidR="00944FC4" w:rsidRDefault="00944FC4" w:rsidP="00944FC4">
      <w:pPr>
        <w:shd w:val="clear" w:color="auto" w:fill="244061" w:themeFill="accent1" w:themeFillShade="80"/>
        <w:autoSpaceDE w:val="0"/>
        <w:autoSpaceDN w:val="0"/>
        <w:adjustRightInd w:val="0"/>
        <w:spacing w:after="160" w:line="240" w:lineRule="auto"/>
        <w:jc w:val="center"/>
        <w:rPr>
          <w:rFonts w:ascii="Avenir Book" w:eastAsia="Roboto" w:hAnsi="Avenir Book" w:cs="Roboto"/>
          <w:color w:val="3C78D8"/>
          <w:sz w:val="20"/>
          <w:szCs w:val="20"/>
        </w:rPr>
      </w:pPr>
    </w:p>
    <w:p w14:paraId="4CA5643E" w14:textId="243F7C9B" w:rsidR="00E4723A" w:rsidRPr="00944FC4" w:rsidRDefault="00E4723A" w:rsidP="00944FC4">
      <w:pPr>
        <w:shd w:val="clear" w:color="auto" w:fill="244061" w:themeFill="accent1" w:themeFillShade="80"/>
        <w:autoSpaceDE w:val="0"/>
        <w:autoSpaceDN w:val="0"/>
        <w:adjustRightInd w:val="0"/>
        <w:spacing w:after="160" w:line="240" w:lineRule="auto"/>
        <w:jc w:val="center"/>
        <w:rPr>
          <w:rFonts w:ascii="Avenir Book" w:eastAsia="Roboto" w:hAnsi="Avenir Book" w:cs="Roboto"/>
          <w:b/>
          <w:bCs/>
          <w:color w:val="F79646" w:themeColor="accent6"/>
          <w:sz w:val="20"/>
          <w:szCs w:val="20"/>
        </w:rPr>
      </w:pPr>
      <w:r w:rsidRPr="00944FC4">
        <w:rPr>
          <w:rFonts w:ascii="Avenir Book" w:eastAsia="Roboto" w:hAnsi="Avenir Book" w:cs="Roboto"/>
          <w:b/>
          <w:bCs/>
          <w:color w:val="F79646" w:themeColor="accent6"/>
          <w:sz w:val="20"/>
          <w:szCs w:val="20"/>
        </w:rPr>
        <w:t>Strategic Steps Forward</w:t>
      </w:r>
    </w:p>
    <w:p w14:paraId="19674352" w14:textId="290224BF" w:rsidR="00944FC4" w:rsidRPr="00944FC4" w:rsidRDefault="00944FC4" w:rsidP="00944FC4">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944FC4">
        <w:rPr>
          <w:rFonts w:ascii="Avenir Book" w:hAnsi="Avenir Book" w:cs="Sohne-Buch"/>
          <w:sz w:val="16"/>
          <w:szCs w:val="16"/>
          <w:lang w:val="en-GB"/>
        </w:rPr>
        <w:t xml:space="preserve">While multicollinearity poses challenges, our strategy is to avoid eliminating these high-collinearity indicators hastily. Doing so could inadvertently strip away valuable insights integral to understanding Personal Consumption Expenditures (PCE). </w:t>
      </w:r>
    </w:p>
    <w:p w14:paraId="65BDE18B" w14:textId="0040AC41" w:rsidR="00E4723A" w:rsidRPr="001C00A8" w:rsidRDefault="00E4723A" w:rsidP="005E5D40">
      <w:pPr>
        <w:shd w:val="clear" w:color="auto" w:fill="244061" w:themeFill="accent1" w:themeFillShade="80"/>
        <w:autoSpaceDE w:val="0"/>
        <w:autoSpaceDN w:val="0"/>
        <w:adjustRightInd w:val="0"/>
        <w:spacing w:after="160" w:line="240" w:lineRule="auto"/>
        <w:rPr>
          <w:rFonts w:ascii="Avenir Book" w:eastAsia="Roboto" w:hAnsi="Avenir Book" w:cs="Roboto"/>
          <w:b/>
          <w:bCs/>
          <w:color w:val="F79646" w:themeColor="accent6"/>
          <w:sz w:val="20"/>
          <w:szCs w:val="20"/>
        </w:rPr>
      </w:pPr>
      <w:r w:rsidRPr="001C00A8">
        <w:rPr>
          <w:rFonts w:ascii="Avenir Book" w:eastAsia="Roboto" w:hAnsi="Avenir Book" w:cs="Roboto"/>
          <w:b/>
          <w:bCs/>
          <w:color w:val="F79646" w:themeColor="accent6"/>
          <w:sz w:val="20"/>
          <w:szCs w:val="20"/>
        </w:rPr>
        <w:t>1. Proxy Selection:</w:t>
      </w:r>
    </w:p>
    <w:p w14:paraId="69496243" w14:textId="2F9B86E3" w:rsidR="00E4723A" w:rsidRPr="001C00A8" w:rsidRDefault="005E5D40" w:rsidP="005E5D40">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sz w:val="16"/>
          <w:szCs w:val="16"/>
          <w:lang w:val="en-GB"/>
        </w:rPr>
        <w:t>We aim</w:t>
      </w:r>
      <w:r w:rsidR="00E4723A" w:rsidRPr="001C00A8">
        <w:rPr>
          <w:rFonts w:ascii="Avenir Book" w:hAnsi="Avenir Book" w:cs="Sohne-Buch"/>
          <w:sz w:val="16"/>
          <w:szCs w:val="16"/>
          <w:lang w:val="en-GB"/>
        </w:rPr>
        <w:t xml:space="preserve"> to strategically select proxies </w:t>
      </w:r>
      <w:r>
        <w:rPr>
          <w:rFonts w:ascii="Avenir Book" w:hAnsi="Avenir Book" w:cs="Sohne-Buch"/>
          <w:sz w:val="16"/>
          <w:szCs w:val="16"/>
          <w:lang w:val="en-GB"/>
        </w:rPr>
        <w:t>demonstrating</w:t>
      </w:r>
      <w:r w:rsidR="00B87108" w:rsidRPr="001C00A8">
        <w:rPr>
          <w:rFonts w:ascii="Avenir Book" w:hAnsi="Avenir Book" w:cs="Sohne-Buch"/>
          <w:sz w:val="16"/>
          <w:szCs w:val="16"/>
          <w:lang w:val="en-GB"/>
        </w:rPr>
        <w:t xml:space="preserve"> strong correlations with PCE and</w:t>
      </w:r>
      <w:r w:rsidR="00E4723A" w:rsidRPr="001C00A8">
        <w:rPr>
          <w:rFonts w:ascii="Avenir Book" w:hAnsi="Avenir Book" w:cs="Sohne-Buch"/>
          <w:sz w:val="16"/>
          <w:szCs w:val="16"/>
          <w:lang w:val="en-GB"/>
        </w:rPr>
        <w:t xml:space="preserve"> contribute unique, indispensable insights into our analysis. </w:t>
      </w:r>
    </w:p>
    <w:p w14:paraId="56BFFC6F" w14:textId="3801B13B" w:rsidR="00E4723A" w:rsidRDefault="00944FC4" w:rsidP="005E5D40">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944FC4">
        <w:rPr>
          <w:rFonts w:ascii="Avenir Book" w:hAnsi="Avenir Book" w:cs="Sohne-Buch"/>
          <w:color w:val="F79646" w:themeColor="accent6"/>
          <w:sz w:val="16"/>
          <w:szCs w:val="16"/>
          <w:lang w:val="en-GB"/>
        </w:rPr>
        <w:t>linear regression</w:t>
      </w:r>
      <w:r w:rsidRPr="00944FC4">
        <w:rPr>
          <w:rFonts w:ascii="Avenir Book" w:hAnsi="Avenir Book" w:cs="Sohne-Buch"/>
          <w:color w:val="F79646" w:themeColor="accent6"/>
          <w:sz w:val="16"/>
          <w:szCs w:val="16"/>
          <w:lang w:val="en-GB"/>
        </w:rPr>
        <w:t xml:space="preserve"> analysis: </w:t>
      </w:r>
      <w:r w:rsidR="00E4723A" w:rsidRPr="001C00A8">
        <w:rPr>
          <w:rFonts w:ascii="Avenir Book" w:hAnsi="Avenir Book" w:cs="Sohne-Buch"/>
          <w:sz w:val="16"/>
          <w:szCs w:val="16"/>
          <w:lang w:val="en-GB"/>
        </w:rPr>
        <w:t xml:space="preserve">We'll examine the predictive strength of each indicator on PCE through linear regression, focusing on the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00E4723A" w:rsidRPr="001C00A8">
        <w:rPr>
          <w:rFonts w:ascii="Avenir Book" w:hAnsi="Avenir Book" w:cs="Sohne-Buch"/>
          <w:sz w:val="16"/>
          <w:szCs w:val="16"/>
          <w:lang w:val="en-GB"/>
        </w:rPr>
        <w:t>value to gauge the explanatory power of individual variables.</w:t>
      </w:r>
      <w:r w:rsidR="005E5D40">
        <w:rPr>
          <w:rFonts w:ascii="Avenir Book" w:hAnsi="Avenir Book" w:cs="Sohne-Buch"/>
          <w:sz w:val="16"/>
          <w:szCs w:val="16"/>
          <w:lang w:val="en-GB"/>
        </w:rPr>
        <w:t xml:space="preserve"> </w:t>
      </w:r>
    </w:p>
    <w:p w14:paraId="025544E6" w14:textId="77777777" w:rsidR="00944FC4" w:rsidRPr="001C00A8" w:rsidRDefault="00944FC4" w:rsidP="00944FC4">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944FC4">
        <w:rPr>
          <w:rFonts w:ascii="Avenir Book" w:hAnsi="Avenir Book" w:cs="Sohne-Buch"/>
          <w:color w:val="F79646" w:themeColor="accent6"/>
          <w:sz w:val="16"/>
          <w:szCs w:val="16"/>
          <w:lang w:val="en-GB"/>
        </w:rPr>
        <w:t xml:space="preserve">Seasonality: </w:t>
      </w:r>
      <w:r w:rsidRPr="001C00A8">
        <w:rPr>
          <w:rFonts w:ascii="Avenir Book" w:hAnsi="Avenir Book" w:cs="Sohne-Buch"/>
          <w:sz w:val="16"/>
          <w:szCs w:val="16"/>
          <w:lang w:val="en-GB"/>
        </w:rPr>
        <w:t>Investigating seasonality involves identifying and measuring regular, predictable patterns within specific time frames. Seasonal fluctuations can significantly influence economic indicators and, by extension, consumer spending patterns.</w:t>
      </w:r>
    </w:p>
    <w:p w14:paraId="57B2E03D" w14:textId="1C40CBC7" w:rsidR="005E5D40" w:rsidRPr="001C00A8" w:rsidRDefault="005E5D40" w:rsidP="005E5D40">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944FC4">
        <w:rPr>
          <w:rFonts w:ascii="Avenir Book" w:hAnsi="Avenir Book" w:cs="Sohne-Buch"/>
          <w:color w:val="F79646" w:themeColor="accent6"/>
          <w:sz w:val="16"/>
          <w:szCs w:val="16"/>
          <w:lang w:val="en-GB"/>
        </w:rPr>
        <w:t xml:space="preserve">Stationarity: </w:t>
      </w:r>
      <w:r w:rsidRPr="001C00A8">
        <w:rPr>
          <w:rFonts w:ascii="Avenir Book" w:hAnsi="Avenir Book" w:cs="Sohne-Buch"/>
          <w:sz w:val="16"/>
          <w:szCs w:val="16"/>
          <w:lang w:val="en-GB"/>
        </w:rPr>
        <w:t>Understanding if a time series is stationary is crucial, as it affects the validity of many statistical models. Stationarity implies that the statistical properties of the series do not change over time, which is rarely the case in economic data without transformation or differencing.</w:t>
      </w:r>
    </w:p>
    <w:p w14:paraId="33C05C02" w14:textId="1EF02560" w:rsidR="00E4723A" w:rsidRPr="001C00A8" w:rsidRDefault="00E4723A" w:rsidP="005E5D40">
      <w:pPr>
        <w:shd w:val="clear" w:color="auto" w:fill="244061" w:themeFill="accent1" w:themeFillShade="80"/>
        <w:autoSpaceDE w:val="0"/>
        <w:autoSpaceDN w:val="0"/>
        <w:adjustRightInd w:val="0"/>
        <w:spacing w:after="160" w:line="240" w:lineRule="auto"/>
        <w:rPr>
          <w:rFonts w:ascii="Avenir Book" w:eastAsia="Roboto" w:hAnsi="Avenir Book" w:cs="Roboto"/>
          <w:b/>
          <w:bCs/>
          <w:color w:val="F79646" w:themeColor="accent6"/>
          <w:sz w:val="20"/>
          <w:szCs w:val="20"/>
        </w:rPr>
      </w:pPr>
      <w:r w:rsidRPr="001C00A8">
        <w:rPr>
          <w:rFonts w:ascii="Avenir Book" w:eastAsia="Roboto" w:hAnsi="Avenir Book" w:cs="Roboto"/>
          <w:b/>
          <w:bCs/>
          <w:color w:val="F79646" w:themeColor="accent6"/>
          <w:sz w:val="20"/>
          <w:szCs w:val="20"/>
        </w:rPr>
        <w:t xml:space="preserve"> 2. Dimension Reduction:</w:t>
      </w:r>
    </w:p>
    <w:p w14:paraId="1275444E" w14:textId="7CD648D0" w:rsidR="00E4723A" w:rsidRPr="001C00A8" w:rsidRDefault="00E4723A" w:rsidP="005E5D40">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Upon selecting our base proxies, we'll apply dimensionality reduction techniques to distil the essence of highly correlated variables into a more manageable set of components. </w:t>
      </w:r>
      <w:r w:rsidRPr="00944FC4">
        <w:rPr>
          <w:rFonts w:ascii="Avenir Book" w:hAnsi="Avenir Book" w:cs="Sohne-Buch"/>
          <w:color w:val="F79646" w:themeColor="accent6"/>
          <w:sz w:val="16"/>
          <w:szCs w:val="16"/>
          <w:lang w:val="en-GB"/>
        </w:rPr>
        <w:t xml:space="preserve">Principal Component Analysis (PCA) </w:t>
      </w:r>
      <w:r w:rsidR="00B87108" w:rsidRPr="001C00A8">
        <w:rPr>
          <w:rFonts w:ascii="Avenir Book" w:hAnsi="Avenir Book" w:cs="Sohne-Buch"/>
          <w:sz w:val="16"/>
          <w:szCs w:val="16"/>
          <w:lang w:val="en-GB"/>
        </w:rPr>
        <w:t>i</w:t>
      </w:r>
      <w:r w:rsidRPr="001C00A8">
        <w:rPr>
          <w:rFonts w:ascii="Avenir Book" w:hAnsi="Avenir Book" w:cs="Sohne-Buch"/>
          <w:sz w:val="16"/>
          <w:szCs w:val="16"/>
          <w:lang w:val="en-GB"/>
        </w:rPr>
        <w:t xml:space="preserve">s a particularly effective tool, enabling us to consolidate overlapping information into fewer, more potent representative factors. This approach </w:t>
      </w:r>
      <w:r w:rsidR="004F0F4C" w:rsidRPr="001C00A8">
        <w:rPr>
          <w:rFonts w:ascii="Avenir Book" w:hAnsi="Avenir Book" w:cs="Sohne-Buch"/>
          <w:sz w:val="16"/>
          <w:szCs w:val="16"/>
          <w:lang w:val="en-GB"/>
        </w:rPr>
        <w:t>mitigates the impact of multicollinearity and enhances our model's interpretability and efficiency</w:t>
      </w:r>
      <w:r w:rsidRPr="001C00A8">
        <w:rPr>
          <w:rFonts w:ascii="Avenir Book" w:hAnsi="Avenir Book" w:cs="Sohne-Buch"/>
          <w:sz w:val="16"/>
          <w:szCs w:val="16"/>
          <w:lang w:val="en-GB"/>
        </w:rPr>
        <w:t>.</w:t>
      </w:r>
    </w:p>
    <w:p w14:paraId="19DD0E07" w14:textId="20C8D4F3" w:rsidR="003046B7" w:rsidRPr="001C00A8" w:rsidRDefault="00E4723A" w:rsidP="005E5D40">
      <w:pPr>
        <w:shd w:val="clear" w:color="auto" w:fill="244061" w:themeFill="accent1" w:themeFillShade="80"/>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By adopting </w:t>
      </w:r>
      <w:r w:rsidR="00944FC4">
        <w:rPr>
          <w:rFonts w:ascii="Avenir Book" w:hAnsi="Avenir Book" w:cs="Sohne-Buch"/>
          <w:sz w:val="16"/>
          <w:szCs w:val="16"/>
          <w:lang w:val="en-GB"/>
        </w:rPr>
        <w:t>this</w:t>
      </w:r>
      <w:r w:rsidRPr="001C00A8">
        <w:rPr>
          <w:rFonts w:ascii="Avenir Book" w:hAnsi="Avenir Book" w:cs="Sohne-Buch"/>
          <w:sz w:val="16"/>
          <w:szCs w:val="16"/>
          <w:lang w:val="en-GB"/>
        </w:rPr>
        <w:t xml:space="preserve"> strategic approach to dealing with multicollinearity, we safeguard against the loss of valuable information while ensuring the reliability and accuracy of our predictive models. These carefully considered steps underscore our commitment to developing a robust analytical framework that captures the nuanced dynamics of consumer expenditure.</w:t>
      </w:r>
    </w:p>
    <w:p w14:paraId="30ABAA93" w14:textId="77777777" w:rsidR="00944FC4" w:rsidRPr="001C00A8" w:rsidRDefault="00944FC4" w:rsidP="00AF6C8C">
      <w:pPr>
        <w:autoSpaceDE w:val="0"/>
        <w:autoSpaceDN w:val="0"/>
        <w:adjustRightInd w:val="0"/>
        <w:spacing w:after="160" w:line="240" w:lineRule="auto"/>
        <w:rPr>
          <w:rFonts w:ascii="Avenir Book" w:eastAsia="Roboto" w:hAnsi="Avenir Book" w:cs="Roboto"/>
          <w:color w:val="3C78D8"/>
          <w:sz w:val="20"/>
          <w:szCs w:val="20"/>
        </w:rPr>
      </w:pPr>
    </w:p>
    <w:p w14:paraId="22DEBA39" w14:textId="4BC3049E" w:rsidR="004F0F4C" w:rsidRPr="001C00A8" w:rsidRDefault="004F0F4C" w:rsidP="00AF6C8C">
      <w:pPr>
        <w:shd w:val="clear" w:color="auto" w:fill="244061" w:themeFill="accent1" w:themeFillShade="80"/>
        <w:autoSpaceDE w:val="0"/>
        <w:autoSpaceDN w:val="0"/>
        <w:adjustRightInd w:val="0"/>
        <w:spacing w:after="160" w:line="240" w:lineRule="auto"/>
        <w:rPr>
          <w:rFonts w:ascii="Avenir Book" w:eastAsia="Roboto" w:hAnsi="Avenir Book" w:cs="Roboto"/>
          <w:b/>
          <w:bCs/>
          <w:color w:val="DAEEF3" w:themeColor="accent5" w:themeTint="33"/>
          <w:sz w:val="20"/>
          <w:szCs w:val="20"/>
        </w:rPr>
      </w:pPr>
      <w:r w:rsidRPr="001C00A8">
        <w:rPr>
          <w:rFonts w:ascii="Avenir Book" w:eastAsia="Roboto" w:hAnsi="Avenir Book" w:cs="Roboto"/>
          <w:color w:val="DAEEF3" w:themeColor="accent5" w:themeTint="33"/>
          <w:sz w:val="20"/>
          <w:szCs w:val="20"/>
        </w:rPr>
        <w:lastRenderedPageBreak/>
        <w:t xml:space="preserve"> </w:t>
      </w:r>
      <w:r w:rsidRPr="001C00A8">
        <w:rPr>
          <w:rFonts w:ascii="Avenir Book" w:eastAsia="Roboto" w:hAnsi="Avenir Book" w:cs="Roboto"/>
          <w:b/>
          <w:bCs/>
          <w:color w:val="DAEEF3" w:themeColor="accent5" w:themeTint="33"/>
          <w:sz w:val="20"/>
          <w:szCs w:val="20"/>
        </w:rPr>
        <w:t>Linear Regression Analysis for Private Consumption Expenditure (PCE) Determinants</w:t>
      </w:r>
    </w:p>
    <w:p w14:paraId="31E62D94" w14:textId="1008385F" w:rsidR="004F0F4C" w:rsidRPr="00944FC4" w:rsidRDefault="004F0F4C"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The crux of this analysis is to harness the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sz w:val="16"/>
          <w:szCs w:val="16"/>
          <w:lang w:val="en-GB"/>
        </w:rPr>
        <w:t xml:space="preserve"> </w:t>
      </w:r>
      <w:r w:rsidRPr="001C00A8">
        <w:rPr>
          <w:rFonts w:ascii="Avenir Book" w:hAnsi="Avenir Book" w:cs="Sohne-Buch"/>
          <w:sz w:val="16"/>
          <w:szCs w:val="16"/>
          <w:lang w:val="en-GB"/>
        </w:rPr>
        <w:t xml:space="preserve">(coefficient of determination) metric, which quantifies the strength of linear relationships between each independent variable and PCE. This metric </w:t>
      </w:r>
      <w:r w:rsidR="00007489">
        <w:rPr>
          <w:rFonts w:ascii="Avenir Book" w:hAnsi="Avenir Book" w:cs="Sohne-Buch"/>
          <w:sz w:val="16"/>
          <w:szCs w:val="16"/>
          <w:lang w:val="en-GB"/>
        </w:rPr>
        <w:t>can</w:t>
      </w:r>
      <w:r w:rsidRPr="001C00A8">
        <w:rPr>
          <w:rFonts w:ascii="Avenir Book" w:hAnsi="Avenir Book" w:cs="Sohne-Buch"/>
          <w:sz w:val="16"/>
          <w:szCs w:val="16"/>
          <w:lang w:val="en-GB"/>
        </w:rPr>
        <w:t xml:space="preserve"> </w:t>
      </w:r>
      <w:r w:rsidR="00007489">
        <w:rPr>
          <w:rFonts w:ascii="Avenir Book" w:hAnsi="Avenir Book" w:cs="Sohne-Buch"/>
          <w:sz w:val="16"/>
          <w:szCs w:val="16"/>
          <w:lang w:val="en-GB"/>
        </w:rPr>
        <w:t>identify</w:t>
      </w:r>
      <w:r w:rsidRPr="001C00A8">
        <w:rPr>
          <w:rFonts w:ascii="Avenir Book" w:hAnsi="Avenir Book" w:cs="Sohne-Buch"/>
          <w:sz w:val="16"/>
          <w:szCs w:val="16"/>
          <w:lang w:val="en-GB"/>
        </w:rPr>
        <w:t xml:space="preserve"> variables that </w:t>
      </w:r>
      <w:r w:rsidR="00007489">
        <w:rPr>
          <w:rFonts w:ascii="Avenir Book" w:hAnsi="Avenir Book" w:cs="Sohne-Buch"/>
          <w:sz w:val="16"/>
          <w:szCs w:val="16"/>
          <w:lang w:val="en-GB"/>
        </w:rPr>
        <w:t xml:space="preserve">have the power to explain the variance of PCE. </w:t>
      </w:r>
    </w:p>
    <w:p w14:paraId="5A6C8562" w14:textId="638C3F34" w:rsidR="004F0F4C" w:rsidRPr="001C00A8" w:rsidRDefault="004F0F4C" w:rsidP="00AF6C8C">
      <w:pPr>
        <w:autoSpaceDE w:val="0"/>
        <w:autoSpaceDN w:val="0"/>
        <w:adjustRightInd w:val="0"/>
        <w:spacing w:after="16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 Methodical Approach to Analysis</w:t>
      </w:r>
      <w:r w:rsidR="00E628F6" w:rsidRPr="001C00A8">
        <w:rPr>
          <w:rFonts w:ascii="Avenir Book" w:eastAsia="Roboto" w:hAnsi="Avenir Book" w:cs="Roboto"/>
          <w:color w:val="3C78D8"/>
          <w:sz w:val="20"/>
          <w:szCs w:val="20"/>
        </w:rPr>
        <w:t>:</w:t>
      </w:r>
    </w:p>
    <w:p w14:paraId="65C830F7" w14:textId="2438EF9E" w:rsidR="004F0F4C" w:rsidRPr="001C00A8" w:rsidRDefault="004F0F4C" w:rsidP="00AF6C8C">
      <w:pPr>
        <w:autoSpaceDE w:val="0"/>
        <w:autoSpaceDN w:val="0"/>
        <w:adjustRightInd w:val="0"/>
        <w:spacing w:after="160" w:line="240" w:lineRule="auto"/>
        <w:rPr>
          <w:rFonts w:ascii="Avenir Book" w:eastAsia="Roboto" w:hAnsi="Avenir Book" w:cs="Roboto"/>
          <w:color w:val="F79646" w:themeColor="accent6"/>
          <w:sz w:val="20"/>
          <w:szCs w:val="20"/>
        </w:rPr>
      </w:pPr>
      <w:r w:rsidRPr="001C00A8">
        <w:rPr>
          <w:rFonts w:ascii="Avenir Book" w:eastAsia="Roboto" w:hAnsi="Avenir Book" w:cs="Roboto"/>
          <w:color w:val="F79646" w:themeColor="accent6"/>
          <w:sz w:val="20"/>
          <w:szCs w:val="20"/>
        </w:rPr>
        <w:t xml:space="preserve"> </w:t>
      </w:r>
      <w:r w:rsidRPr="001C00A8">
        <w:rPr>
          <w:rFonts w:ascii="Avenir Book" w:eastAsia="Roboto" w:hAnsi="Avenir Book" w:cs="Roboto"/>
          <w:color w:val="3C78D8"/>
          <w:sz w:val="20"/>
          <w:szCs w:val="20"/>
        </w:rPr>
        <w:t>1. Data Preparation:</w:t>
      </w:r>
    </w:p>
    <w:p w14:paraId="43E9A4C7" w14:textId="77777777" w:rsidR="00007489" w:rsidRDefault="004F0F4C" w:rsidP="00AF6C8C">
      <w:pPr>
        <w:pStyle w:val="ListParagraph"/>
        <w:numPr>
          <w:ilvl w:val="0"/>
          <w:numId w:val="12"/>
        </w:numPr>
        <w:autoSpaceDE w:val="0"/>
        <w:autoSpaceDN w:val="0"/>
        <w:adjustRightInd w:val="0"/>
        <w:spacing w:after="160" w:line="240" w:lineRule="auto"/>
        <w:rPr>
          <w:rFonts w:ascii="Avenir Book" w:hAnsi="Avenir Book" w:cs="Sohne-Buch"/>
          <w:sz w:val="16"/>
          <w:szCs w:val="16"/>
          <w:lang w:val="en-GB"/>
        </w:rPr>
      </w:pPr>
      <w:r w:rsidRPr="00007489">
        <w:rPr>
          <w:rFonts w:ascii="Avenir Book" w:hAnsi="Avenir Book" w:cs="Sohne-Buch"/>
          <w:color w:val="F79646" w:themeColor="accent6"/>
          <w:sz w:val="16"/>
          <w:szCs w:val="16"/>
          <w:lang w:val="en-GB"/>
        </w:rPr>
        <w:t>Exclusion of Dependent Variable</w:t>
      </w:r>
      <w:r w:rsidRPr="00007489">
        <w:rPr>
          <w:rFonts w:ascii="Avenir Book" w:hAnsi="Avenir Book" w:cs="Sohne-Buch"/>
          <w:sz w:val="16"/>
          <w:szCs w:val="16"/>
          <w:lang w:val="en-GB"/>
        </w:rPr>
        <w:t>: PCE, being the focus of our study, is set aside from the pool of independent variables to maintain the integrity of our regression model.</w:t>
      </w:r>
    </w:p>
    <w:p w14:paraId="111FB24F" w14:textId="77777777" w:rsidR="00007489" w:rsidRDefault="004F0F4C" w:rsidP="00007489">
      <w:pPr>
        <w:pStyle w:val="ListParagraph"/>
        <w:numPr>
          <w:ilvl w:val="0"/>
          <w:numId w:val="12"/>
        </w:numPr>
        <w:autoSpaceDE w:val="0"/>
        <w:autoSpaceDN w:val="0"/>
        <w:adjustRightInd w:val="0"/>
        <w:spacing w:after="160" w:line="240" w:lineRule="auto"/>
        <w:rPr>
          <w:rFonts w:ascii="Avenir Book" w:hAnsi="Avenir Book" w:cs="Sohne-Buch"/>
          <w:sz w:val="16"/>
          <w:szCs w:val="16"/>
          <w:lang w:val="en-GB"/>
        </w:rPr>
      </w:pPr>
      <w:r w:rsidRPr="00007489">
        <w:rPr>
          <w:rFonts w:ascii="Avenir Book" w:hAnsi="Avenir Book" w:cs="Sohne-Buch"/>
          <w:color w:val="F79646" w:themeColor="accent6"/>
          <w:sz w:val="16"/>
          <w:szCs w:val="16"/>
          <w:lang w:val="en-GB"/>
        </w:rPr>
        <w:t>Data Cleansing</w:t>
      </w:r>
      <w:r w:rsidRPr="00007489">
        <w:rPr>
          <w:rFonts w:ascii="Avenir Book" w:hAnsi="Avenir Book" w:cs="Sohne-Buch"/>
          <w:sz w:val="16"/>
          <w:szCs w:val="16"/>
          <w:lang w:val="en-GB"/>
        </w:rPr>
        <w:t xml:space="preserve">: This step involves the elimination of rows </w:t>
      </w:r>
      <w:r w:rsidR="00007489">
        <w:rPr>
          <w:rFonts w:ascii="Avenir Book" w:hAnsi="Avenir Book" w:cs="Sohne-Buch"/>
          <w:sz w:val="16"/>
          <w:szCs w:val="16"/>
          <w:lang w:val="en-GB"/>
        </w:rPr>
        <w:t>containing</w:t>
      </w:r>
      <w:r w:rsidRPr="00007489">
        <w:rPr>
          <w:rFonts w:ascii="Avenir Book" w:hAnsi="Avenir Book" w:cs="Sohne-Buch"/>
          <w:sz w:val="16"/>
          <w:szCs w:val="16"/>
          <w:lang w:val="en-GB"/>
        </w:rPr>
        <w:t xml:space="preserve"> </w:t>
      </w:r>
      <w:proofErr w:type="spellStart"/>
      <w:r w:rsidRPr="00007489">
        <w:rPr>
          <w:rFonts w:ascii="Avenir Book" w:hAnsi="Avenir Book" w:cs="Sohne-Buch"/>
          <w:color w:val="4BACC6" w:themeColor="accent5"/>
          <w:sz w:val="16"/>
          <w:szCs w:val="16"/>
          <w:lang w:val="en-GB"/>
        </w:rPr>
        <w:t>NaN</w:t>
      </w:r>
      <w:r w:rsidR="00007489">
        <w:rPr>
          <w:rFonts w:ascii="Avenir Book" w:hAnsi="Avenir Book" w:cs="Sohne-Buch"/>
          <w:color w:val="4BACC6" w:themeColor="accent5"/>
          <w:sz w:val="16"/>
          <w:szCs w:val="16"/>
          <w:lang w:val="en-GB"/>
        </w:rPr>
        <w:t>’s</w:t>
      </w:r>
      <w:proofErr w:type="spellEnd"/>
      <w:r w:rsidRPr="00007489">
        <w:rPr>
          <w:rFonts w:ascii="Avenir Book" w:hAnsi="Avenir Book" w:cs="Sohne-Buch"/>
          <w:sz w:val="16"/>
          <w:szCs w:val="16"/>
          <w:lang w:val="en-GB"/>
        </w:rPr>
        <w:t xml:space="preserve"> or infinite values.</w:t>
      </w:r>
    </w:p>
    <w:p w14:paraId="474603B6" w14:textId="3D131F3B" w:rsidR="004F0F4C" w:rsidRPr="00007489" w:rsidRDefault="00007489" w:rsidP="00007489">
      <w:pPr>
        <w:pStyle w:val="ListParagraph"/>
        <w:numPr>
          <w:ilvl w:val="0"/>
          <w:numId w:val="12"/>
        </w:numPr>
        <w:autoSpaceDE w:val="0"/>
        <w:autoSpaceDN w:val="0"/>
        <w:adjustRightInd w:val="0"/>
        <w:spacing w:after="160" w:line="240" w:lineRule="auto"/>
        <w:rPr>
          <w:rFonts w:ascii="Avenir Book" w:hAnsi="Avenir Book" w:cs="Sohne-Buch"/>
          <w:sz w:val="16"/>
          <w:szCs w:val="16"/>
          <w:lang w:val="en-GB"/>
        </w:rPr>
      </w:pPr>
      <w:r w:rsidRPr="001C00A8">
        <w:rPr>
          <w:rFonts w:ascii="Avenir Book" w:eastAsia="Roboto" w:hAnsi="Avenir Book" w:cs="Roboto"/>
          <w:noProof/>
          <w:sz w:val="20"/>
          <w:szCs w:val="20"/>
        </w:rPr>
        <w:drawing>
          <wp:anchor distT="0" distB="0" distL="114300" distR="114300" simplePos="0" relativeHeight="251667456" behindDoc="0" locked="0" layoutInCell="1" allowOverlap="1" wp14:anchorId="1FC1C27E" wp14:editId="2CB6E2D2">
            <wp:simplePos x="0" y="0"/>
            <wp:positionH relativeFrom="column">
              <wp:posOffset>0</wp:posOffset>
            </wp:positionH>
            <wp:positionV relativeFrom="paragraph">
              <wp:posOffset>379730</wp:posOffset>
            </wp:positionV>
            <wp:extent cx="3887470" cy="1838325"/>
            <wp:effectExtent l="0" t="0" r="0" b="3175"/>
            <wp:wrapTopAndBottom/>
            <wp:docPr id="595277094" name="Picture 8"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7094" name="Picture 8" descr="A graph of a number of objec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2895"/>
                    <a:stretch/>
                  </pic:blipFill>
                  <pic:spPr bwMode="auto">
                    <a:xfrm>
                      <a:off x="0" y="0"/>
                      <a:ext cx="388747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7489">
        <w:rPr>
          <w:rFonts w:ascii="Avenir Book" w:hAnsi="Avenir Book" w:cs="Sohne-Buch"/>
          <w:color w:val="F79646" w:themeColor="accent6"/>
          <w:sz w:val="16"/>
          <w:szCs w:val="16"/>
          <w:lang w:val="en-GB"/>
        </w:rPr>
        <w:t>Modelling</w:t>
      </w:r>
      <w:r w:rsidR="004F0F4C" w:rsidRPr="00007489">
        <w:rPr>
          <w:rFonts w:ascii="Avenir Book" w:hAnsi="Avenir Book" w:cs="Sohne-Buch"/>
          <w:sz w:val="16"/>
          <w:szCs w:val="16"/>
          <w:lang w:val="en-GB"/>
        </w:rPr>
        <w:t>: This step involves fitting the linear regression model to each selected variable and PCE, laying the groundwork for precise and insightful analysis.</w:t>
      </w:r>
    </w:p>
    <w:p w14:paraId="640930F6" w14:textId="033FAE6C" w:rsidR="004F0F4C" w:rsidRPr="001C00A8" w:rsidRDefault="004F0F4C" w:rsidP="00AF6C8C">
      <w:pPr>
        <w:autoSpaceDE w:val="0"/>
        <w:autoSpaceDN w:val="0"/>
        <w:adjustRightInd w:val="0"/>
        <w:spacing w:after="160" w:line="240" w:lineRule="auto"/>
        <w:rPr>
          <w:rFonts w:ascii="Avenir Book" w:eastAsia="Roboto" w:hAnsi="Avenir Book" w:cs="Roboto"/>
          <w:sz w:val="20"/>
          <w:szCs w:val="20"/>
        </w:rPr>
      </w:pPr>
    </w:p>
    <w:p w14:paraId="026D7CFD" w14:textId="4161DB7E" w:rsidR="004F0F4C" w:rsidRPr="001C00A8" w:rsidRDefault="004F0F4C" w:rsidP="00AF6C8C">
      <w:pPr>
        <w:autoSpaceDE w:val="0"/>
        <w:autoSpaceDN w:val="0"/>
        <w:adjustRightInd w:val="0"/>
        <w:spacing w:after="160"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 3. Assessment of </w:t>
      </w:r>
      <w:r w:rsidR="00C12FAA" w:rsidRPr="001C00A8">
        <w:rPr>
          <w:rFonts w:ascii="Avenir Book" w:eastAsia="Roboto" w:hAnsi="Avenir Book" w:cs="Roboto"/>
          <w:color w:val="3C78D8"/>
          <w:sz w:val="20"/>
          <w:szCs w:val="20"/>
        </w:rPr>
        <w:t>R</w:t>
      </w:r>
      <w:r w:rsidR="00C12FAA" w:rsidRPr="001C00A8">
        <w:rPr>
          <w:rFonts w:ascii="Avenir Book" w:eastAsia="Roboto" w:hAnsi="Avenir Book" w:cs="Roboto"/>
          <w:color w:val="3C78D8"/>
          <w:sz w:val="20"/>
          <w:szCs w:val="20"/>
          <w:vertAlign w:val="superscript"/>
        </w:rPr>
        <w:t>2</w:t>
      </w:r>
      <w:r w:rsidR="00C12FAA" w:rsidRPr="001C00A8">
        <w:rPr>
          <w:rFonts w:ascii="Avenir Book" w:eastAsia="Roboto" w:hAnsi="Avenir Book" w:cs="Roboto"/>
          <w:color w:val="3C78D8"/>
          <w:sz w:val="20"/>
          <w:szCs w:val="20"/>
        </w:rPr>
        <w:t xml:space="preserve"> </w:t>
      </w:r>
      <w:r w:rsidRPr="001C00A8">
        <w:rPr>
          <w:rFonts w:ascii="Avenir Book" w:eastAsia="Roboto" w:hAnsi="Avenir Book" w:cs="Roboto"/>
          <w:color w:val="3C78D8"/>
          <w:sz w:val="20"/>
          <w:szCs w:val="20"/>
        </w:rPr>
        <w:t>Values:</w:t>
      </w:r>
    </w:p>
    <w:p w14:paraId="3FD37233" w14:textId="051DAC9D" w:rsidR="004F0F4C" w:rsidRPr="001C00A8" w:rsidRDefault="004F0F4C"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The computation and examination of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Pr="001C00A8">
        <w:rPr>
          <w:rFonts w:ascii="Avenir Book" w:hAnsi="Avenir Book" w:cs="Sohne-Buch"/>
          <w:sz w:val="16"/>
          <w:szCs w:val="16"/>
          <w:lang w:val="en-GB"/>
        </w:rPr>
        <w:t>values are central to this analysis:</w:t>
      </w:r>
    </w:p>
    <w:p w14:paraId="45328904" w14:textId="77777777" w:rsidR="00007489" w:rsidRDefault="004F0F4C" w:rsidP="00AF6C8C">
      <w:pPr>
        <w:pStyle w:val="ListParagraph"/>
        <w:numPr>
          <w:ilvl w:val="0"/>
          <w:numId w:val="14"/>
        </w:numPr>
        <w:autoSpaceDE w:val="0"/>
        <w:autoSpaceDN w:val="0"/>
        <w:adjustRightInd w:val="0"/>
        <w:spacing w:after="160" w:line="240" w:lineRule="auto"/>
        <w:rPr>
          <w:rFonts w:ascii="Avenir Book" w:hAnsi="Avenir Book" w:cs="Sohne-Buch"/>
          <w:sz w:val="16"/>
          <w:szCs w:val="16"/>
          <w:lang w:val="en-GB"/>
        </w:rPr>
      </w:pPr>
      <w:r w:rsidRPr="00007489">
        <w:rPr>
          <w:rFonts w:ascii="Avenir Book" w:hAnsi="Avenir Book" w:cs="Sohne-Buch"/>
          <w:color w:val="F79646" w:themeColor="accent6"/>
          <w:sz w:val="16"/>
          <w:szCs w:val="16"/>
          <w:lang w:val="en-GB"/>
        </w:rPr>
        <w:t>Prediction and Evaluation</w:t>
      </w:r>
      <w:r w:rsidRPr="00007489">
        <w:rPr>
          <w:rFonts w:ascii="Avenir Book" w:hAnsi="Avenir Book" w:cs="Sohne-Buch"/>
          <w:sz w:val="16"/>
          <w:szCs w:val="16"/>
          <w:lang w:val="en-GB"/>
        </w:rPr>
        <w:t xml:space="preserve">: Per model fitting, PCE predictions are generated using each independent variable. The </w:t>
      </w:r>
      <w:r w:rsidR="00C12FAA" w:rsidRPr="00007489">
        <w:rPr>
          <w:rFonts w:ascii="Avenir Book" w:hAnsi="Avenir Book" w:cs="Sohne-Buch"/>
          <w:b/>
          <w:bCs/>
          <w:color w:val="F79646" w:themeColor="accent6"/>
          <w:sz w:val="16"/>
          <w:szCs w:val="16"/>
          <w:lang w:val="en-GB"/>
        </w:rPr>
        <w:t>R</w:t>
      </w:r>
      <w:r w:rsidR="00C12FAA" w:rsidRPr="00007489">
        <w:rPr>
          <w:rFonts w:ascii="Avenir Book" w:hAnsi="Avenir Book" w:cs="Sohne-Buch"/>
          <w:b/>
          <w:bCs/>
          <w:color w:val="F79646" w:themeColor="accent6"/>
          <w:sz w:val="16"/>
          <w:szCs w:val="16"/>
          <w:vertAlign w:val="superscript"/>
          <w:lang w:val="en-GB"/>
        </w:rPr>
        <w:t>2</w:t>
      </w:r>
      <w:r w:rsidR="00C12FAA" w:rsidRPr="00007489">
        <w:rPr>
          <w:rFonts w:ascii="Avenir Book" w:hAnsi="Avenir Book" w:cs="Sohne-Buch"/>
          <w:b/>
          <w:bCs/>
          <w:color w:val="F79646" w:themeColor="accent6"/>
          <w:sz w:val="16"/>
          <w:szCs w:val="16"/>
          <w:vertAlign w:val="superscript"/>
          <w:lang w:val="en-GB"/>
        </w:rPr>
        <w:t xml:space="preserve"> </w:t>
      </w:r>
      <w:r w:rsidRPr="00007489">
        <w:rPr>
          <w:rFonts w:ascii="Avenir Book" w:hAnsi="Avenir Book" w:cs="Sohne-Buch"/>
          <w:sz w:val="16"/>
          <w:szCs w:val="16"/>
          <w:lang w:val="en-GB"/>
        </w:rPr>
        <w:t>value for each variable is then calculated, indicating its explanatory power concerning PCE variations.</w:t>
      </w:r>
    </w:p>
    <w:p w14:paraId="439FE21D" w14:textId="2C8451E7" w:rsidR="004F0F4C" w:rsidRPr="00007489" w:rsidRDefault="004F0F4C" w:rsidP="00AF6C8C">
      <w:pPr>
        <w:pStyle w:val="ListParagraph"/>
        <w:numPr>
          <w:ilvl w:val="0"/>
          <w:numId w:val="14"/>
        </w:numPr>
        <w:autoSpaceDE w:val="0"/>
        <w:autoSpaceDN w:val="0"/>
        <w:adjustRightInd w:val="0"/>
        <w:spacing w:after="160" w:line="240" w:lineRule="auto"/>
        <w:rPr>
          <w:rFonts w:ascii="Avenir Book" w:hAnsi="Avenir Book" w:cs="Sohne-Buch"/>
          <w:sz w:val="16"/>
          <w:szCs w:val="16"/>
          <w:lang w:val="en-GB"/>
        </w:rPr>
      </w:pPr>
      <w:r w:rsidRPr="00007489">
        <w:rPr>
          <w:rFonts w:ascii="Avenir Book" w:hAnsi="Avenir Book" w:cs="Sohne-Buch"/>
          <w:color w:val="F79646" w:themeColor="accent6"/>
          <w:sz w:val="16"/>
          <w:szCs w:val="16"/>
          <w:lang w:val="en-GB"/>
        </w:rPr>
        <w:t>Interpretation of Results</w:t>
      </w:r>
      <w:r w:rsidRPr="00007489">
        <w:rPr>
          <w:rFonts w:ascii="Avenir Book" w:hAnsi="Avenir Book" w:cs="Sohne-Buch"/>
          <w:sz w:val="16"/>
          <w:szCs w:val="16"/>
          <w:lang w:val="en-GB"/>
        </w:rPr>
        <w:t xml:space="preserve">: A higher </w:t>
      </w:r>
      <w:r w:rsidR="00C12FAA" w:rsidRPr="00007489">
        <w:rPr>
          <w:rFonts w:ascii="Avenir Book" w:hAnsi="Avenir Book" w:cs="Sohne-Buch"/>
          <w:b/>
          <w:bCs/>
          <w:color w:val="F79646" w:themeColor="accent6"/>
          <w:sz w:val="16"/>
          <w:szCs w:val="16"/>
          <w:lang w:val="en-GB"/>
        </w:rPr>
        <w:t>R</w:t>
      </w:r>
      <w:r w:rsidR="00C12FAA" w:rsidRPr="00007489">
        <w:rPr>
          <w:rFonts w:ascii="Avenir Book" w:hAnsi="Avenir Book" w:cs="Sohne-Buch"/>
          <w:b/>
          <w:bCs/>
          <w:color w:val="F79646" w:themeColor="accent6"/>
          <w:sz w:val="16"/>
          <w:szCs w:val="16"/>
          <w:vertAlign w:val="superscript"/>
          <w:lang w:val="en-GB"/>
        </w:rPr>
        <w:t>2</w:t>
      </w:r>
      <w:r w:rsidR="00C12FAA" w:rsidRPr="00007489">
        <w:rPr>
          <w:rFonts w:ascii="Avenir Book" w:hAnsi="Avenir Book" w:cs="Sohne-Buch"/>
          <w:b/>
          <w:bCs/>
          <w:color w:val="F79646" w:themeColor="accent6"/>
          <w:sz w:val="16"/>
          <w:szCs w:val="16"/>
          <w:vertAlign w:val="superscript"/>
          <w:lang w:val="en-GB"/>
        </w:rPr>
        <w:t xml:space="preserve"> </w:t>
      </w:r>
      <w:r w:rsidRPr="00007489">
        <w:rPr>
          <w:rFonts w:ascii="Avenir Book" w:hAnsi="Avenir Book" w:cs="Sohne-Buch"/>
          <w:sz w:val="16"/>
          <w:szCs w:val="16"/>
          <w:lang w:val="en-GB"/>
        </w:rPr>
        <w:t xml:space="preserve">value indicates a stronger linear relationship and a greater extent of variance in PCE explained by the variable. Such variables are earmarked for further analysis, given their potential significance as </w:t>
      </w:r>
      <w:r w:rsidR="00B87108" w:rsidRPr="00007489">
        <w:rPr>
          <w:rFonts w:ascii="Avenir Book" w:hAnsi="Avenir Book" w:cs="Sohne-Buch"/>
          <w:sz w:val="16"/>
          <w:szCs w:val="16"/>
          <w:lang w:val="en-GB"/>
        </w:rPr>
        <w:t>critical</w:t>
      </w:r>
      <w:r w:rsidRPr="00007489">
        <w:rPr>
          <w:rFonts w:ascii="Avenir Book" w:hAnsi="Avenir Book" w:cs="Sohne-Buch"/>
          <w:sz w:val="16"/>
          <w:szCs w:val="16"/>
          <w:lang w:val="en-GB"/>
        </w:rPr>
        <w:t xml:space="preserve"> drivers of PCE</w:t>
      </w:r>
      <w:r w:rsidR="00007489">
        <w:rPr>
          <w:rFonts w:ascii="Avenir Book" w:hAnsi="Avenir Book" w:cs="Sohne-Buch"/>
          <w:sz w:val="16"/>
          <w:szCs w:val="16"/>
          <w:lang w:val="en-GB"/>
        </w:rPr>
        <w:t xml:space="preserve"> such as certain labour indicators, M1 &amp; M2 </w:t>
      </w:r>
      <w:proofErr w:type="spellStart"/>
      <w:r w:rsidR="00007489">
        <w:rPr>
          <w:rFonts w:ascii="Avenir Book" w:hAnsi="Avenir Book" w:cs="Sohne-Buch"/>
          <w:sz w:val="16"/>
          <w:szCs w:val="16"/>
          <w:lang w:val="en-GB"/>
        </w:rPr>
        <w:t>MoneyStock</w:t>
      </w:r>
      <w:proofErr w:type="spellEnd"/>
      <w:r w:rsidR="00007489">
        <w:rPr>
          <w:rFonts w:ascii="Avenir Book" w:hAnsi="Avenir Book" w:cs="Sohne-Buch"/>
          <w:sz w:val="16"/>
          <w:szCs w:val="16"/>
          <w:lang w:val="en-GB"/>
        </w:rPr>
        <w:t xml:space="preserve"> and some IP indexes. </w:t>
      </w:r>
    </w:p>
    <w:p w14:paraId="15646644" w14:textId="06D4E9B9" w:rsidR="00F21E92" w:rsidRPr="001C00A8" w:rsidRDefault="002A0B15"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sz w:val="16"/>
          <w:szCs w:val="16"/>
          <w:lang w:val="en-GB"/>
        </w:rPr>
        <w:t>Applying</w:t>
      </w:r>
      <w:r w:rsidR="004F0F4C" w:rsidRPr="001C00A8">
        <w:rPr>
          <w:rFonts w:ascii="Avenir Book" w:hAnsi="Avenir Book" w:cs="Sohne-Buch"/>
          <w:sz w:val="16"/>
          <w:szCs w:val="16"/>
          <w:lang w:val="en-GB"/>
        </w:rPr>
        <w:t xml:space="preserve"> </w:t>
      </w:r>
      <w:r w:rsidR="00007489">
        <w:rPr>
          <w:rFonts w:ascii="Avenir Book" w:hAnsi="Avenir Book" w:cs="Sohne-Buch"/>
          <w:sz w:val="16"/>
          <w:szCs w:val="16"/>
          <w:lang w:val="en-GB"/>
        </w:rPr>
        <w:t xml:space="preserve">the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004F0F4C" w:rsidRPr="001C00A8">
        <w:rPr>
          <w:rFonts w:ascii="Avenir Book" w:hAnsi="Avenir Book" w:cs="Sohne-Buch"/>
          <w:sz w:val="16"/>
          <w:szCs w:val="16"/>
          <w:lang w:val="en-GB"/>
        </w:rPr>
        <w:t xml:space="preserve">metrics enables us to identify </w:t>
      </w:r>
      <w:r w:rsidR="00007489">
        <w:rPr>
          <w:rFonts w:ascii="Avenir Book" w:hAnsi="Avenir Book" w:cs="Sohne-Buch"/>
          <w:sz w:val="16"/>
          <w:szCs w:val="16"/>
          <w:lang w:val="en-GB"/>
        </w:rPr>
        <w:t xml:space="preserve">the </w:t>
      </w:r>
      <w:r w:rsidR="004F0F4C" w:rsidRPr="001C00A8">
        <w:rPr>
          <w:rFonts w:ascii="Avenir Book" w:hAnsi="Avenir Book" w:cs="Sohne-Buch"/>
          <w:sz w:val="16"/>
          <w:szCs w:val="16"/>
          <w:lang w:val="en-GB"/>
        </w:rPr>
        <w:t xml:space="preserve">variables most influential in shaping PCE trends. This </w:t>
      </w:r>
      <w:r w:rsidR="00B251F7">
        <w:rPr>
          <w:rFonts w:ascii="Avenir Book" w:hAnsi="Avenir Book" w:cs="Sohne-Buch"/>
          <w:sz w:val="16"/>
          <w:szCs w:val="16"/>
          <w:lang w:val="en-GB"/>
        </w:rPr>
        <w:t xml:space="preserve">insight </w:t>
      </w:r>
      <w:r w:rsidR="00B87108" w:rsidRPr="001C00A8">
        <w:rPr>
          <w:rFonts w:ascii="Avenir Book" w:hAnsi="Avenir Book" w:cs="Sohne-Buch"/>
          <w:sz w:val="16"/>
          <w:szCs w:val="16"/>
          <w:lang w:val="en-GB"/>
        </w:rPr>
        <w:t xml:space="preserve">broadens our comprehension of the </w:t>
      </w:r>
      <w:r w:rsidR="00B251F7">
        <w:rPr>
          <w:rFonts w:ascii="Avenir Book" w:hAnsi="Avenir Book" w:cs="Sohne-Buch"/>
          <w:sz w:val="16"/>
          <w:szCs w:val="16"/>
          <w:lang w:val="en-GB"/>
        </w:rPr>
        <w:t>interplay between indicators and PCE</w:t>
      </w:r>
      <w:r>
        <w:rPr>
          <w:rFonts w:ascii="Avenir Book" w:hAnsi="Avenir Book" w:cs="Sohne-Buch"/>
          <w:sz w:val="16"/>
          <w:szCs w:val="16"/>
          <w:lang w:val="en-GB"/>
        </w:rPr>
        <w:t>. It</w:t>
      </w:r>
      <w:r w:rsidR="004F0F4C" w:rsidRPr="001C00A8">
        <w:rPr>
          <w:rFonts w:ascii="Avenir Book" w:hAnsi="Avenir Book" w:cs="Sohne-Buch"/>
          <w:sz w:val="16"/>
          <w:szCs w:val="16"/>
          <w:lang w:val="en-GB"/>
        </w:rPr>
        <w:t xml:space="preserve"> </w:t>
      </w:r>
      <w:r w:rsidR="00B251F7">
        <w:rPr>
          <w:rFonts w:ascii="Avenir Book" w:hAnsi="Avenir Book" w:cs="Sohne-Buch"/>
          <w:sz w:val="16"/>
          <w:szCs w:val="16"/>
          <w:lang w:val="en-GB"/>
        </w:rPr>
        <w:t>assists us</w:t>
      </w:r>
      <w:r w:rsidR="004F0F4C" w:rsidRPr="001C00A8">
        <w:rPr>
          <w:rFonts w:ascii="Avenir Book" w:hAnsi="Avenir Book" w:cs="Sohne-Buch"/>
          <w:sz w:val="16"/>
          <w:szCs w:val="16"/>
          <w:lang w:val="en-GB"/>
        </w:rPr>
        <w:t xml:space="preserve"> in refining our </w:t>
      </w:r>
      <w:r w:rsidR="00B251F7">
        <w:rPr>
          <w:rFonts w:ascii="Avenir Book" w:hAnsi="Avenir Book" w:cs="Sohne-Buch"/>
          <w:sz w:val="16"/>
          <w:szCs w:val="16"/>
          <w:lang w:val="en-GB"/>
        </w:rPr>
        <w:t>selection process</w:t>
      </w:r>
      <w:r w:rsidR="004F0F4C" w:rsidRPr="001C00A8">
        <w:rPr>
          <w:rFonts w:ascii="Avenir Book" w:hAnsi="Avenir Book" w:cs="Sohne-Buch"/>
          <w:sz w:val="16"/>
          <w:szCs w:val="16"/>
          <w:lang w:val="en-GB"/>
        </w:rPr>
        <w:t xml:space="preserve"> ensuring that our focus is trained on the most impactful determinants of consumer spending. </w:t>
      </w:r>
    </w:p>
    <w:p w14:paraId="68E383DD" w14:textId="77777777" w:rsidR="002A0B15" w:rsidRPr="001C00A8" w:rsidRDefault="002A0B15" w:rsidP="002A0B15">
      <w:pPr>
        <w:autoSpaceDE w:val="0"/>
        <w:autoSpaceDN w:val="0"/>
        <w:adjustRightInd w:val="0"/>
        <w:spacing w:after="160" w:line="240" w:lineRule="auto"/>
        <w:rPr>
          <w:rFonts w:ascii="Avenir Book" w:hAnsi="Avenir Book" w:cs="Sohne-Buch"/>
          <w:sz w:val="16"/>
          <w:szCs w:val="16"/>
          <w:lang w:val="en-GB"/>
        </w:rPr>
      </w:pPr>
      <w:r w:rsidRPr="001C00A8">
        <w:rPr>
          <w:rFonts w:ascii="Avenir Book" w:eastAsia="Roboto" w:hAnsi="Avenir Book" w:cs="Roboto"/>
          <w:color w:val="3C78D8"/>
          <w:sz w:val="20"/>
          <w:szCs w:val="20"/>
        </w:rPr>
        <w:t>Utilising R</w:t>
      </w:r>
      <w:r w:rsidRPr="001C00A8">
        <w:rPr>
          <w:rFonts w:ascii="Avenir Book" w:eastAsia="Roboto" w:hAnsi="Avenir Book" w:cs="Roboto"/>
          <w:color w:val="3C78D8"/>
          <w:sz w:val="20"/>
          <w:szCs w:val="20"/>
          <w:vertAlign w:val="superscript"/>
        </w:rPr>
        <w:t>2</w:t>
      </w:r>
      <w:r w:rsidRPr="001C00A8">
        <w:rPr>
          <w:rFonts w:ascii="Avenir Book" w:eastAsia="Roboto" w:hAnsi="Avenir Book" w:cs="Roboto"/>
          <w:color w:val="3C78D8"/>
          <w:sz w:val="20"/>
          <w:szCs w:val="20"/>
        </w:rPr>
        <w:t xml:space="preserve"> and Correlation Coefficients Together</w:t>
      </w:r>
    </w:p>
    <w:p w14:paraId="5D027037" w14:textId="115F6193" w:rsidR="00E47786" w:rsidRDefault="00E47786" w:rsidP="00AF6C8C">
      <w:pPr>
        <w:spacing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Interpreting the main findings from </w:t>
      </w:r>
      <w:r w:rsidR="002A0B15">
        <w:rPr>
          <w:rFonts w:ascii="Avenir Book" w:hAnsi="Avenir Book" w:cs="Sohne-Buch"/>
          <w:sz w:val="16"/>
          <w:szCs w:val="16"/>
          <w:lang w:val="en-GB"/>
        </w:rPr>
        <w:t>our</w:t>
      </w:r>
      <w:r w:rsidRPr="001C00A8">
        <w:rPr>
          <w:rFonts w:ascii="Avenir Book" w:hAnsi="Avenir Book" w:cs="Sohne-Buch"/>
          <w:sz w:val="16"/>
          <w:szCs w:val="16"/>
          <w:lang w:val="en-GB"/>
        </w:rPr>
        <w:t xml:space="preserve"> </w:t>
      </w:r>
      <w:proofErr w:type="spellStart"/>
      <w:r w:rsidR="002A0B15">
        <w:rPr>
          <w:rFonts w:ascii="Avenir Book" w:hAnsi="Avenir Book" w:cs="Sohne-Buch"/>
          <w:sz w:val="16"/>
          <w:szCs w:val="16"/>
          <w:lang w:val="en-GB"/>
        </w:rPr>
        <w:t>barplot</w:t>
      </w:r>
      <w:proofErr w:type="spellEnd"/>
      <w:r w:rsidR="002A0B15">
        <w:rPr>
          <w:rFonts w:ascii="Avenir Book" w:hAnsi="Avenir Book" w:cs="Sohne-Buch"/>
          <w:sz w:val="16"/>
          <w:szCs w:val="16"/>
          <w:lang w:val="en-GB"/>
        </w:rPr>
        <w:t xml:space="preserve">, we can create </w:t>
      </w:r>
      <w:proofErr w:type="spellStart"/>
      <w:proofErr w:type="gramStart"/>
      <w:r w:rsidR="002A0B15">
        <w:rPr>
          <w:rFonts w:ascii="Avenir Book" w:hAnsi="Avenir Book" w:cs="Sohne-Buch"/>
          <w:sz w:val="16"/>
          <w:szCs w:val="16"/>
          <w:lang w:val="en-GB"/>
        </w:rPr>
        <w:t>a</w:t>
      </w:r>
      <w:proofErr w:type="spellEnd"/>
      <w:proofErr w:type="gramEnd"/>
      <w:r w:rsidR="002A0B15">
        <w:rPr>
          <w:rFonts w:ascii="Avenir Book" w:hAnsi="Avenir Book" w:cs="Sohne-Buch"/>
          <w:sz w:val="16"/>
          <w:szCs w:val="16"/>
          <w:lang w:val="en-GB"/>
        </w:rPr>
        <w:t xml:space="preserve"> interactive scatterplot</w:t>
      </w:r>
      <w:r w:rsidRPr="001C00A8">
        <w:rPr>
          <w:rFonts w:ascii="Avenir Book" w:hAnsi="Avenir Book" w:cs="Sohne-Buch"/>
          <w:sz w:val="16"/>
          <w:szCs w:val="16"/>
          <w:lang w:val="en-GB"/>
        </w:rPr>
        <w:t xml:space="preserve">, which lists each indicator alongside their corresponding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Pr="001C00A8">
        <w:rPr>
          <w:rFonts w:ascii="Avenir Book" w:hAnsi="Avenir Book" w:cs="Sohne-Buch"/>
          <w:sz w:val="16"/>
          <w:szCs w:val="16"/>
          <w:lang w:val="en-GB"/>
        </w:rPr>
        <w:t>values (coefficient of determination) and correlation coefficients with PCE</w:t>
      </w:r>
      <w:r w:rsidR="002A0B15">
        <w:rPr>
          <w:rFonts w:ascii="Avenir Book" w:hAnsi="Avenir Book" w:cs="Sohne-Buch"/>
          <w:sz w:val="16"/>
          <w:szCs w:val="16"/>
          <w:lang w:val="en-GB"/>
        </w:rPr>
        <w:t xml:space="preserve"> which can</w:t>
      </w:r>
      <w:r w:rsidRPr="001C00A8">
        <w:rPr>
          <w:rFonts w:ascii="Avenir Book" w:hAnsi="Avenir Book" w:cs="Sohne-Buch"/>
          <w:sz w:val="16"/>
          <w:szCs w:val="16"/>
          <w:lang w:val="en-GB"/>
        </w:rPr>
        <w:t xml:space="preserve"> provide a framework for selecting initial proxies for further analysis. </w:t>
      </w:r>
    </w:p>
    <w:p w14:paraId="5D32496C" w14:textId="77777777" w:rsidR="00B251F7" w:rsidRPr="001C00A8" w:rsidRDefault="00B251F7" w:rsidP="00AF6C8C">
      <w:pPr>
        <w:spacing w:line="240" w:lineRule="auto"/>
        <w:rPr>
          <w:rFonts w:ascii="Avenir Book" w:hAnsi="Avenir Book" w:cs="Sohne-Buch"/>
          <w:sz w:val="16"/>
          <w:szCs w:val="16"/>
          <w:lang w:val="en-GB"/>
        </w:rPr>
      </w:pPr>
    </w:p>
    <w:p w14:paraId="4197DBD3" w14:textId="5C832527" w:rsidR="00E47786" w:rsidRPr="001C00A8" w:rsidRDefault="00B251F7" w:rsidP="00AF6C8C">
      <w:pPr>
        <w:spacing w:line="240" w:lineRule="auto"/>
        <w:rPr>
          <w:rFonts w:ascii="Avenir Book" w:hAnsi="Avenir Book" w:cs="Sohne-Buch"/>
          <w:sz w:val="16"/>
          <w:szCs w:val="16"/>
          <w:lang w:val="en-GB"/>
        </w:rPr>
      </w:pPr>
      <w:r>
        <w:rPr>
          <w:rFonts w:ascii="Avenir Book" w:hAnsi="Avenir Book" w:cs="Sohne-Buch"/>
          <w:noProof/>
          <w:sz w:val="16"/>
          <w:szCs w:val="16"/>
          <w:lang w:val="en-GB"/>
        </w:rPr>
        <w:drawing>
          <wp:inline distT="0" distB="0" distL="0" distR="0" wp14:anchorId="2E352B53" wp14:editId="1668D526">
            <wp:extent cx="3736105" cy="2877820"/>
            <wp:effectExtent l="0" t="0" r="0" b="5080"/>
            <wp:docPr id="20108968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96870" name="Picture 9" descr="A screen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l="2047" t="3574" r="1776" b="4012"/>
                    <a:stretch/>
                  </pic:blipFill>
                  <pic:spPr bwMode="auto">
                    <a:xfrm>
                      <a:off x="0" y="0"/>
                      <a:ext cx="3737642" cy="2879004"/>
                    </a:xfrm>
                    <a:prstGeom prst="rect">
                      <a:avLst/>
                    </a:prstGeom>
                    <a:ln>
                      <a:noFill/>
                    </a:ln>
                    <a:extLst>
                      <a:ext uri="{53640926-AAD7-44D8-BBD7-CCE9431645EC}">
                        <a14:shadowObscured xmlns:a14="http://schemas.microsoft.com/office/drawing/2010/main"/>
                      </a:ext>
                    </a:extLst>
                  </pic:spPr>
                </pic:pic>
              </a:graphicData>
            </a:graphic>
          </wp:inline>
        </w:drawing>
      </w:r>
    </w:p>
    <w:p w14:paraId="0B31F3F6" w14:textId="77777777" w:rsidR="00B251F7" w:rsidRDefault="00E47786"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 </w:t>
      </w:r>
    </w:p>
    <w:p w14:paraId="60ADBF3D" w14:textId="77777777" w:rsidR="002A0B15" w:rsidRDefault="002A0B15" w:rsidP="00AF6C8C">
      <w:pPr>
        <w:autoSpaceDE w:val="0"/>
        <w:autoSpaceDN w:val="0"/>
        <w:adjustRightInd w:val="0"/>
        <w:spacing w:after="160" w:line="240" w:lineRule="auto"/>
        <w:rPr>
          <w:rFonts w:ascii="Avenir Book" w:eastAsia="Roboto" w:hAnsi="Avenir Book" w:cs="Roboto"/>
          <w:color w:val="3C78D8"/>
          <w:sz w:val="20"/>
          <w:szCs w:val="20"/>
        </w:rPr>
      </w:pPr>
    </w:p>
    <w:p w14:paraId="61F73967" w14:textId="77777777" w:rsidR="00884CF6" w:rsidRDefault="00884CF6" w:rsidP="00AF6C8C">
      <w:pPr>
        <w:spacing w:line="240" w:lineRule="auto"/>
        <w:rPr>
          <w:rFonts w:ascii="Avenir Book" w:hAnsi="Avenir Book" w:cs="Sohne-Buch"/>
          <w:color w:val="F79646" w:themeColor="accent6"/>
          <w:sz w:val="16"/>
          <w:szCs w:val="16"/>
          <w:lang w:val="en-GB"/>
        </w:rPr>
      </w:pPr>
      <w:r w:rsidRPr="001C00A8">
        <w:rPr>
          <w:rFonts w:ascii="Avenir Book" w:eastAsia="Roboto" w:hAnsi="Avenir Book" w:cs="Roboto"/>
          <w:color w:val="3C78D8"/>
          <w:sz w:val="20"/>
          <w:szCs w:val="20"/>
        </w:rPr>
        <w:lastRenderedPageBreak/>
        <w:t>Why This Approach Is Beneficial</w:t>
      </w:r>
      <w:r w:rsidRPr="001C00A8">
        <w:rPr>
          <w:rFonts w:ascii="Avenir Book" w:hAnsi="Avenir Book" w:cs="Sohne-Buch"/>
          <w:color w:val="F79646" w:themeColor="accent6"/>
          <w:sz w:val="16"/>
          <w:szCs w:val="16"/>
          <w:lang w:val="en-GB"/>
        </w:rPr>
        <w:t xml:space="preserve"> </w:t>
      </w:r>
    </w:p>
    <w:p w14:paraId="1FF6698C" w14:textId="77777777" w:rsidR="00884CF6" w:rsidRDefault="00884CF6" w:rsidP="00AF6C8C">
      <w:pPr>
        <w:spacing w:line="240" w:lineRule="auto"/>
        <w:rPr>
          <w:rFonts w:ascii="Avenir Book" w:hAnsi="Avenir Book" w:cs="Sohne-Buch"/>
          <w:color w:val="F79646" w:themeColor="accent6"/>
          <w:sz w:val="16"/>
          <w:szCs w:val="16"/>
          <w:lang w:val="en-GB"/>
        </w:rPr>
      </w:pPr>
    </w:p>
    <w:p w14:paraId="2CEDD8D8" w14:textId="646208BF" w:rsidR="00E47786" w:rsidRPr="001C00A8" w:rsidRDefault="00E47786" w:rsidP="00AF6C8C">
      <w:pPr>
        <w:spacing w:line="240" w:lineRule="auto"/>
        <w:rPr>
          <w:rFonts w:ascii="Avenir Book" w:hAnsi="Avenir Book" w:cs="Sohne-Buch"/>
          <w:sz w:val="16"/>
          <w:szCs w:val="16"/>
          <w:lang w:val="en-GB"/>
        </w:rPr>
      </w:pPr>
      <w:r w:rsidRPr="001C00A8">
        <w:rPr>
          <w:rFonts w:ascii="Avenir Book" w:hAnsi="Avenir Book" w:cs="Sohne-Buch"/>
          <w:color w:val="F79646" w:themeColor="accent6"/>
          <w:sz w:val="16"/>
          <w:szCs w:val="16"/>
          <w:lang w:val="en-GB"/>
        </w:rPr>
        <w:t>1. Identifying Key Drivers of PCE</w:t>
      </w:r>
      <w:r w:rsidRPr="001C00A8">
        <w:rPr>
          <w:rFonts w:ascii="Avenir Book" w:hAnsi="Avenir Book" w:cs="Sohne-Buch"/>
          <w:sz w:val="16"/>
          <w:szCs w:val="16"/>
          <w:lang w:val="en-GB"/>
        </w:rPr>
        <w:t xml:space="preserve">: Indicators with higher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Pr="001C00A8">
        <w:rPr>
          <w:rFonts w:ascii="Avenir Book" w:hAnsi="Avenir Book" w:cs="Sohne-Buch"/>
          <w:sz w:val="16"/>
          <w:szCs w:val="16"/>
          <w:lang w:val="en-GB"/>
        </w:rPr>
        <w:t xml:space="preserve">values indicate a stronger linear relationship with PCE, meaning these variables can explain a </w:t>
      </w:r>
      <w:r w:rsidR="00B87108" w:rsidRPr="001C00A8">
        <w:rPr>
          <w:rFonts w:ascii="Avenir Book" w:hAnsi="Avenir Book" w:cs="Sohne-Buch"/>
          <w:sz w:val="16"/>
          <w:szCs w:val="16"/>
          <w:lang w:val="en-GB"/>
        </w:rPr>
        <w:t>more significant</w:t>
      </w:r>
      <w:r w:rsidRPr="001C00A8">
        <w:rPr>
          <w:rFonts w:ascii="Avenir Book" w:hAnsi="Avenir Book" w:cs="Sohne-Buch"/>
          <w:sz w:val="16"/>
          <w:szCs w:val="16"/>
          <w:lang w:val="en-GB"/>
        </w:rPr>
        <w:t xml:space="preserve"> portion of the variance in PCE. When coupled with the correlation coefficient, which provides direction (positive or negative), </w:t>
      </w:r>
      <w:r w:rsidR="002A0B15">
        <w:rPr>
          <w:rFonts w:ascii="Avenir Book" w:hAnsi="Avenir Book" w:cs="Sohne-Buch"/>
          <w:sz w:val="16"/>
          <w:szCs w:val="16"/>
          <w:lang w:val="en-GB"/>
        </w:rPr>
        <w:t>we</w:t>
      </w:r>
      <w:r w:rsidRPr="001C00A8">
        <w:rPr>
          <w:rFonts w:ascii="Avenir Book" w:hAnsi="Avenir Book" w:cs="Sohne-Buch"/>
          <w:sz w:val="16"/>
          <w:szCs w:val="16"/>
          <w:lang w:val="en-GB"/>
        </w:rPr>
        <w:t xml:space="preserve"> gain a comprehensive understanding of how each variable influences PCE. For instance, "All Employees: Service-Providing Industries" with the highest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Pr="001C00A8">
        <w:rPr>
          <w:rFonts w:ascii="Avenir Book" w:hAnsi="Avenir Book" w:cs="Sohne-Buch"/>
          <w:sz w:val="16"/>
          <w:szCs w:val="16"/>
          <w:lang w:val="en-GB"/>
        </w:rPr>
        <w:t>value and a strong positive correlation signifies a significant positive influence on PCE.</w:t>
      </w:r>
    </w:p>
    <w:p w14:paraId="6CBE94FE" w14:textId="77777777" w:rsidR="00E47786" w:rsidRPr="001C00A8" w:rsidRDefault="00E47786" w:rsidP="00AF6C8C">
      <w:pPr>
        <w:spacing w:line="240" w:lineRule="auto"/>
        <w:rPr>
          <w:rFonts w:ascii="Avenir Book" w:hAnsi="Avenir Book" w:cs="Sohne-Buch"/>
          <w:sz w:val="16"/>
          <w:szCs w:val="16"/>
          <w:lang w:val="en-GB"/>
        </w:rPr>
      </w:pPr>
    </w:p>
    <w:p w14:paraId="6D956701" w14:textId="77777777" w:rsidR="00884CF6" w:rsidRDefault="002A0B15" w:rsidP="00884CF6">
      <w:pPr>
        <w:spacing w:line="240" w:lineRule="auto"/>
        <w:rPr>
          <w:rFonts w:ascii="Avenir Book" w:hAnsi="Avenir Book" w:cs="Sohne-Buch"/>
          <w:sz w:val="16"/>
          <w:szCs w:val="16"/>
          <w:lang w:val="en-GB"/>
        </w:rPr>
      </w:pPr>
      <w:r>
        <w:rPr>
          <w:rFonts w:ascii="Avenir Book" w:hAnsi="Avenir Book" w:cs="Sohne-Buch"/>
          <w:color w:val="F79646" w:themeColor="accent6"/>
          <w:sz w:val="16"/>
          <w:szCs w:val="16"/>
          <w:lang w:val="en-GB"/>
        </w:rPr>
        <w:t>2</w:t>
      </w:r>
      <w:r w:rsidR="00E47786" w:rsidRPr="001C00A8">
        <w:rPr>
          <w:rFonts w:ascii="Avenir Book" w:hAnsi="Avenir Book" w:cs="Sohne-Buch"/>
          <w:color w:val="F79646" w:themeColor="accent6"/>
          <w:sz w:val="16"/>
          <w:szCs w:val="16"/>
          <w:lang w:val="en-GB"/>
        </w:rPr>
        <w:t>. Refining Proxy Selection</w:t>
      </w:r>
      <w:r w:rsidR="00E47786" w:rsidRPr="001C00A8">
        <w:rPr>
          <w:rFonts w:ascii="Avenir Book" w:hAnsi="Avenir Book" w:cs="Sohne-Buch"/>
          <w:sz w:val="16"/>
          <w:szCs w:val="16"/>
          <w:lang w:val="en-GB"/>
        </w:rPr>
        <w:t xml:space="preserve">: The combination of </w:t>
      </w:r>
      <w:r w:rsidR="00C12FAA" w:rsidRPr="001C00A8">
        <w:rPr>
          <w:rFonts w:ascii="Avenir Book" w:hAnsi="Avenir Book" w:cs="Sohne-Buch"/>
          <w:b/>
          <w:bCs/>
          <w:color w:val="F79646" w:themeColor="accent6"/>
          <w:sz w:val="16"/>
          <w:szCs w:val="16"/>
          <w:lang w:val="en-GB"/>
        </w:rPr>
        <w:t>R</w:t>
      </w:r>
      <w:r w:rsidR="00C12FAA" w:rsidRPr="001C00A8">
        <w:rPr>
          <w:rFonts w:ascii="Avenir Book" w:hAnsi="Avenir Book" w:cs="Sohne-Buch"/>
          <w:b/>
          <w:bCs/>
          <w:color w:val="F79646" w:themeColor="accent6"/>
          <w:sz w:val="16"/>
          <w:szCs w:val="16"/>
          <w:vertAlign w:val="superscript"/>
          <w:lang w:val="en-GB"/>
        </w:rPr>
        <w:t>2</w:t>
      </w:r>
      <w:r w:rsidR="00C12FAA" w:rsidRPr="001C00A8">
        <w:rPr>
          <w:rFonts w:ascii="Avenir Book" w:hAnsi="Avenir Book" w:cs="Sohne-Buch"/>
          <w:b/>
          <w:bCs/>
          <w:color w:val="F79646" w:themeColor="accent6"/>
          <w:sz w:val="16"/>
          <w:szCs w:val="16"/>
          <w:vertAlign w:val="superscript"/>
          <w:lang w:val="en-GB"/>
        </w:rPr>
        <w:t xml:space="preserve"> </w:t>
      </w:r>
      <w:r w:rsidR="00E47786" w:rsidRPr="001C00A8">
        <w:rPr>
          <w:rFonts w:ascii="Avenir Book" w:hAnsi="Avenir Book" w:cs="Sohne-Buch"/>
          <w:sz w:val="16"/>
          <w:szCs w:val="16"/>
          <w:lang w:val="en-GB"/>
        </w:rPr>
        <w:t xml:space="preserve">values and correlation coefficients aids in refining </w:t>
      </w:r>
      <w:r>
        <w:rPr>
          <w:rFonts w:ascii="Avenir Book" w:hAnsi="Avenir Book" w:cs="Sohne-Buch"/>
          <w:sz w:val="16"/>
          <w:szCs w:val="16"/>
          <w:lang w:val="en-GB"/>
        </w:rPr>
        <w:t>out</w:t>
      </w:r>
      <w:r w:rsidR="00E47786" w:rsidRPr="001C00A8">
        <w:rPr>
          <w:rFonts w:ascii="Avenir Book" w:hAnsi="Avenir Book" w:cs="Sohne-Buch"/>
          <w:sz w:val="16"/>
          <w:szCs w:val="16"/>
          <w:lang w:val="en-GB"/>
        </w:rPr>
        <w:t xml:space="preserve"> list of initial proxies. </w:t>
      </w:r>
    </w:p>
    <w:p w14:paraId="1302F822" w14:textId="77777777" w:rsidR="00884CF6" w:rsidRDefault="00884CF6" w:rsidP="00884CF6">
      <w:pPr>
        <w:spacing w:line="240" w:lineRule="auto"/>
        <w:rPr>
          <w:rFonts w:ascii="Avenir Book" w:hAnsi="Avenir Book" w:cs="Sohne-Buch"/>
          <w:sz w:val="16"/>
          <w:szCs w:val="16"/>
          <w:lang w:val="en-GB"/>
        </w:rPr>
      </w:pPr>
    </w:p>
    <w:p w14:paraId="67A04D37" w14:textId="3E6DF749" w:rsidR="00884CF6" w:rsidRDefault="00884CF6" w:rsidP="00884CF6">
      <w:pPr>
        <w:pStyle w:val="ListParagraph"/>
        <w:numPr>
          <w:ilvl w:val="0"/>
          <w:numId w:val="16"/>
        </w:numPr>
        <w:spacing w:line="240" w:lineRule="auto"/>
        <w:rPr>
          <w:rFonts w:ascii="Avenir Book" w:hAnsi="Avenir Book" w:cs="Sohne-Buch"/>
          <w:sz w:val="16"/>
          <w:szCs w:val="16"/>
          <w:lang w:val="en-GB"/>
        </w:rPr>
      </w:pPr>
      <w:r>
        <w:rPr>
          <w:rFonts w:ascii="Avenir Book" w:hAnsi="Avenir Book" w:cs="Sohne-Buch"/>
          <w:color w:val="F79646" w:themeColor="accent6"/>
          <w:sz w:val="16"/>
          <w:szCs w:val="16"/>
          <w:lang w:val="en-GB"/>
        </w:rPr>
        <w:t>Data driven Proxy Selection</w:t>
      </w:r>
      <w:r w:rsidRPr="00884CF6">
        <w:rPr>
          <w:rFonts w:ascii="Avenir Book" w:hAnsi="Avenir Book" w:cs="Sohne-Buch"/>
          <w:sz w:val="16"/>
          <w:szCs w:val="16"/>
          <w:lang w:val="en-GB"/>
        </w:rPr>
        <w:t>:</w:t>
      </w:r>
      <w:r>
        <w:rPr>
          <w:rFonts w:ascii="Avenir Book" w:hAnsi="Avenir Book" w:cs="Sohne-Buch"/>
          <w:sz w:val="16"/>
          <w:szCs w:val="16"/>
          <w:lang w:val="en-GB"/>
        </w:rPr>
        <w:t xml:space="preserve"> </w:t>
      </w:r>
      <w:r w:rsidR="00E47786" w:rsidRPr="00884CF6">
        <w:rPr>
          <w:rFonts w:ascii="Avenir Book" w:hAnsi="Avenir Book" w:cs="Sohne-Buch"/>
          <w:sz w:val="16"/>
          <w:szCs w:val="16"/>
          <w:lang w:val="en-GB"/>
        </w:rPr>
        <w:t xml:space="preserve">Indicators that exhibit a significant </w:t>
      </w:r>
      <w:r w:rsidR="002A0B15" w:rsidRPr="00884CF6">
        <w:rPr>
          <w:rFonts w:ascii="Avenir Book" w:hAnsi="Avenir Book" w:cs="Sohne-Buch"/>
          <w:sz w:val="16"/>
          <w:szCs w:val="16"/>
          <w:lang w:val="en-GB"/>
        </w:rPr>
        <w:t xml:space="preserve">absolute </w:t>
      </w:r>
      <w:r w:rsidR="00C12FAA" w:rsidRPr="00884CF6">
        <w:rPr>
          <w:rFonts w:ascii="Avenir Book" w:hAnsi="Avenir Book" w:cs="Sohne-Buch"/>
          <w:b/>
          <w:bCs/>
          <w:color w:val="F79646" w:themeColor="accent6"/>
          <w:sz w:val="16"/>
          <w:szCs w:val="16"/>
          <w:lang w:val="en-GB"/>
        </w:rPr>
        <w:t>R</w:t>
      </w:r>
      <w:r w:rsidR="00C12FAA" w:rsidRPr="00884CF6">
        <w:rPr>
          <w:rFonts w:ascii="Avenir Book" w:hAnsi="Avenir Book" w:cs="Sohne-Buch"/>
          <w:b/>
          <w:bCs/>
          <w:color w:val="F79646" w:themeColor="accent6"/>
          <w:sz w:val="16"/>
          <w:szCs w:val="16"/>
          <w:vertAlign w:val="superscript"/>
          <w:lang w:val="en-GB"/>
        </w:rPr>
        <w:t>2</w:t>
      </w:r>
      <w:r w:rsidR="00C12FAA" w:rsidRPr="00884CF6">
        <w:rPr>
          <w:rFonts w:ascii="Avenir Book" w:hAnsi="Avenir Book" w:cs="Sohne-Buch"/>
          <w:b/>
          <w:bCs/>
          <w:color w:val="F79646" w:themeColor="accent6"/>
          <w:sz w:val="16"/>
          <w:szCs w:val="16"/>
          <w:vertAlign w:val="superscript"/>
          <w:lang w:val="en-GB"/>
        </w:rPr>
        <w:t xml:space="preserve"> </w:t>
      </w:r>
      <w:r w:rsidR="00E47786" w:rsidRPr="00884CF6">
        <w:rPr>
          <w:rFonts w:ascii="Avenir Book" w:hAnsi="Avenir Book" w:cs="Sohne-Buch"/>
          <w:sz w:val="16"/>
          <w:szCs w:val="16"/>
          <w:lang w:val="en-GB"/>
        </w:rPr>
        <w:t>value and a meaningful correlation with PCE are prime candidates</w:t>
      </w:r>
      <w:r>
        <w:rPr>
          <w:rFonts w:ascii="Avenir Book" w:hAnsi="Avenir Book" w:cs="Sohne-Buch"/>
          <w:sz w:val="16"/>
          <w:szCs w:val="16"/>
          <w:lang w:val="en-GB"/>
        </w:rPr>
        <w:t xml:space="preserve"> for further analysis</w:t>
      </w:r>
      <w:r w:rsidR="00E47786" w:rsidRPr="00884CF6">
        <w:rPr>
          <w:rFonts w:ascii="Avenir Book" w:hAnsi="Avenir Book" w:cs="Sohne-Buch"/>
          <w:sz w:val="16"/>
          <w:szCs w:val="16"/>
          <w:lang w:val="en-GB"/>
        </w:rPr>
        <w:t xml:space="preserve">. </w:t>
      </w:r>
    </w:p>
    <w:p w14:paraId="78A4482D" w14:textId="6297763F" w:rsidR="00884CF6" w:rsidRPr="00884CF6" w:rsidRDefault="00E47786" w:rsidP="00884CF6">
      <w:pPr>
        <w:pStyle w:val="ListParagraph"/>
        <w:numPr>
          <w:ilvl w:val="0"/>
          <w:numId w:val="16"/>
        </w:numPr>
        <w:spacing w:line="240" w:lineRule="auto"/>
        <w:rPr>
          <w:rFonts w:ascii="Avenir Book" w:hAnsi="Avenir Book" w:cs="Sohne-Buch"/>
          <w:sz w:val="16"/>
          <w:szCs w:val="16"/>
          <w:lang w:val="en-GB"/>
        </w:rPr>
      </w:pPr>
      <w:r w:rsidRPr="00884CF6">
        <w:rPr>
          <w:rFonts w:ascii="Avenir Book" w:hAnsi="Avenir Book" w:cs="Sohne-Buch"/>
          <w:color w:val="F79646" w:themeColor="accent6"/>
          <w:sz w:val="16"/>
          <w:szCs w:val="16"/>
          <w:lang w:val="en-GB"/>
        </w:rPr>
        <w:t>Strategic Filtering</w:t>
      </w:r>
      <w:r w:rsidRPr="00884CF6">
        <w:rPr>
          <w:rFonts w:ascii="Avenir Book" w:hAnsi="Avenir Book" w:cs="Sohne-Buch"/>
          <w:sz w:val="16"/>
          <w:szCs w:val="16"/>
          <w:lang w:val="en-GB"/>
        </w:rPr>
        <w:t>: By analy</w:t>
      </w:r>
      <w:r w:rsidR="00B87108" w:rsidRPr="00884CF6">
        <w:rPr>
          <w:rFonts w:ascii="Avenir Book" w:hAnsi="Avenir Book" w:cs="Sohne-Buch"/>
          <w:sz w:val="16"/>
          <w:szCs w:val="16"/>
          <w:lang w:val="en-GB"/>
        </w:rPr>
        <w:t>s</w:t>
      </w:r>
      <w:r w:rsidRPr="00884CF6">
        <w:rPr>
          <w:rFonts w:ascii="Avenir Book" w:hAnsi="Avenir Book" w:cs="Sohne-Buch"/>
          <w:sz w:val="16"/>
          <w:szCs w:val="16"/>
          <w:lang w:val="en-GB"/>
        </w:rPr>
        <w:t xml:space="preserve">ing both </w:t>
      </w:r>
      <w:r w:rsidR="00C12FAA" w:rsidRPr="00884CF6">
        <w:rPr>
          <w:rFonts w:ascii="Avenir Book" w:hAnsi="Avenir Book" w:cs="Sohne-Buch"/>
          <w:b/>
          <w:bCs/>
          <w:color w:val="F79646" w:themeColor="accent6"/>
          <w:sz w:val="16"/>
          <w:szCs w:val="16"/>
          <w:lang w:val="en-GB"/>
        </w:rPr>
        <w:t>R</w:t>
      </w:r>
      <w:r w:rsidR="00C12FAA" w:rsidRPr="00884CF6">
        <w:rPr>
          <w:rFonts w:ascii="Avenir Book" w:hAnsi="Avenir Book" w:cs="Sohne-Buch"/>
          <w:b/>
          <w:bCs/>
          <w:color w:val="F79646" w:themeColor="accent6"/>
          <w:sz w:val="16"/>
          <w:szCs w:val="16"/>
          <w:vertAlign w:val="superscript"/>
          <w:lang w:val="en-GB"/>
        </w:rPr>
        <w:t>2</w:t>
      </w:r>
      <w:r w:rsidR="00C12FAA" w:rsidRPr="00884CF6">
        <w:rPr>
          <w:rFonts w:ascii="Avenir Book" w:hAnsi="Avenir Book" w:cs="Sohne-Buch"/>
          <w:b/>
          <w:bCs/>
          <w:color w:val="F79646" w:themeColor="accent6"/>
          <w:sz w:val="16"/>
          <w:szCs w:val="16"/>
          <w:vertAlign w:val="superscript"/>
          <w:lang w:val="en-GB"/>
        </w:rPr>
        <w:t xml:space="preserve"> </w:t>
      </w:r>
      <w:r w:rsidRPr="00884CF6">
        <w:rPr>
          <w:rFonts w:ascii="Avenir Book" w:hAnsi="Avenir Book" w:cs="Sohne-Buch"/>
          <w:sz w:val="16"/>
          <w:szCs w:val="16"/>
          <w:lang w:val="en-GB"/>
        </w:rPr>
        <w:t>values and correlation coefficients, you can strategically filter out indicators that, while correlated with PCE, may not significantly contribute to explaining its variations. This ensures a focused and efficient set of proxies for deeper analysis.</w:t>
      </w:r>
    </w:p>
    <w:p w14:paraId="76C16BA9" w14:textId="77777777" w:rsidR="00884CF6" w:rsidRDefault="00884CF6" w:rsidP="00884CF6">
      <w:pPr>
        <w:spacing w:line="240" w:lineRule="auto"/>
        <w:rPr>
          <w:rFonts w:ascii="Avenir Book" w:hAnsi="Avenir Book" w:cs="Sohne-Buch"/>
          <w:sz w:val="16"/>
          <w:szCs w:val="16"/>
          <w:lang w:val="en-GB"/>
        </w:rPr>
      </w:pPr>
    </w:p>
    <w:p w14:paraId="38EDFCE5" w14:textId="53D03D03" w:rsidR="00884CF6" w:rsidRPr="00884CF6" w:rsidRDefault="00E47786" w:rsidP="00884CF6">
      <w:pPr>
        <w:spacing w:line="240" w:lineRule="auto"/>
        <w:rPr>
          <w:rFonts w:ascii="Avenir Book" w:hAnsi="Avenir Book" w:cs="Sohne-Buch"/>
          <w:sz w:val="16"/>
          <w:szCs w:val="16"/>
          <w:lang w:val="en-GB"/>
        </w:rPr>
      </w:pPr>
      <w:r w:rsidRPr="00884CF6">
        <w:rPr>
          <w:rFonts w:ascii="Avenir Book" w:hAnsi="Avenir Book" w:cs="Sohne-Buch"/>
          <w:sz w:val="16"/>
          <w:szCs w:val="16"/>
          <w:lang w:val="en-GB"/>
        </w:rPr>
        <w:t xml:space="preserve">This dual metric approach facilitates a more </w:t>
      </w:r>
      <w:r w:rsidRPr="00884CF6">
        <w:rPr>
          <w:rFonts w:ascii="Avenir Book" w:hAnsi="Avenir Book" w:cs="Sohne-Buch"/>
          <w:color w:val="4BACC6" w:themeColor="accent5"/>
          <w:sz w:val="16"/>
          <w:szCs w:val="16"/>
          <w:lang w:val="en-GB"/>
        </w:rPr>
        <w:t xml:space="preserve">nuanced understanding </w:t>
      </w:r>
      <w:r w:rsidRPr="00884CF6">
        <w:rPr>
          <w:rFonts w:ascii="Avenir Book" w:hAnsi="Avenir Book" w:cs="Sohne-Buch"/>
          <w:sz w:val="16"/>
          <w:szCs w:val="16"/>
          <w:lang w:val="en-GB"/>
        </w:rPr>
        <w:t xml:space="preserve">of the relationships between PCE and potential proxies. It allows for </w:t>
      </w:r>
      <w:r w:rsidR="00B87108" w:rsidRPr="00884CF6">
        <w:rPr>
          <w:rFonts w:ascii="Avenir Book" w:hAnsi="Avenir Book" w:cs="Sohne-Buch"/>
          <w:sz w:val="16"/>
          <w:szCs w:val="16"/>
          <w:lang w:val="en-GB"/>
        </w:rPr>
        <w:t>identifying</w:t>
      </w:r>
      <w:r w:rsidRPr="00884CF6">
        <w:rPr>
          <w:rFonts w:ascii="Avenir Book" w:hAnsi="Avenir Book" w:cs="Sohne-Buch"/>
          <w:sz w:val="16"/>
          <w:szCs w:val="16"/>
          <w:lang w:val="en-GB"/>
        </w:rPr>
        <w:t xml:space="preserve"> </w:t>
      </w:r>
      <w:r w:rsidR="00B87108" w:rsidRPr="00884CF6">
        <w:rPr>
          <w:rFonts w:ascii="Avenir Book" w:hAnsi="Avenir Book" w:cs="Sohne-Buch"/>
          <w:sz w:val="16"/>
          <w:szCs w:val="16"/>
          <w:lang w:val="en-GB"/>
        </w:rPr>
        <w:t>the most vital influencers and</w:t>
      </w:r>
      <w:r w:rsidRPr="00884CF6">
        <w:rPr>
          <w:rFonts w:ascii="Avenir Book" w:hAnsi="Avenir Book" w:cs="Sohne-Buch"/>
          <w:sz w:val="16"/>
          <w:szCs w:val="16"/>
          <w:lang w:val="en-GB"/>
        </w:rPr>
        <w:t xml:space="preserve"> variables </w:t>
      </w:r>
      <w:r w:rsidR="00B87108" w:rsidRPr="00884CF6">
        <w:rPr>
          <w:rFonts w:ascii="Avenir Book" w:hAnsi="Avenir Book" w:cs="Sohne-Buch"/>
          <w:sz w:val="16"/>
          <w:szCs w:val="16"/>
          <w:lang w:val="en-GB"/>
        </w:rPr>
        <w:t>contributing</w:t>
      </w:r>
      <w:r w:rsidRPr="00884CF6">
        <w:rPr>
          <w:rFonts w:ascii="Avenir Book" w:hAnsi="Avenir Book" w:cs="Sohne-Buch"/>
          <w:sz w:val="16"/>
          <w:szCs w:val="16"/>
          <w:lang w:val="en-GB"/>
        </w:rPr>
        <w:t xml:space="preserve"> unique insights into PCE dynamics, enriching the overall analysis.</w:t>
      </w:r>
    </w:p>
    <w:p w14:paraId="75C4859A" w14:textId="77777777" w:rsidR="00E47786" w:rsidRPr="001C00A8" w:rsidRDefault="00E47786" w:rsidP="00AF6C8C">
      <w:pPr>
        <w:spacing w:line="240" w:lineRule="auto"/>
        <w:rPr>
          <w:rFonts w:ascii="Avenir Book" w:hAnsi="Avenir Book" w:cs="Sohne-Buch"/>
          <w:sz w:val="16"/>
          <w:szCs w:val="16"/>
          <w:lang w:val="en-GB"/>
        </w:rPr>
      </w:pPr>
    </w:p>
    <w:p w14:paraId="6F7214CC" w14:textId="77777777" w:rsidR="00DB3FB8" w:rsidRPr="00DB3FB8" w:rsidRDefault="00E47786" w:rsidP="00884CF6">
      <w:pPr>
        <w:shd w:val="clear" w:color="auto" w:fill="244061" w:themeFill="accent1" w:themeFillShade="80"/>
        <w:autoSpaceDE w:val="0"/>
        <w:autoSpaceDN w:val="0"/>
        <w:adjustRightInd w:val="0"/>
        <w:spacing w:after="160" w:line="240" w:lineRule="auto"/>
        <w:rPr>
          <w:rFonts w:ascii="Avenir Book" w:eastAsia="Roboto" w:hAnsi="Avenir Book" w:cs="Roboto"/>
          <w:b/>
          <w:bCs/>
          <w:color w:val="DAEEF3" w:themeColor="accent5" w:themeTint="33"/>
          <w:sz w:val="16"/>
          <w:szCs w:val="16"/>
        </w:rPr>
      </w:pPr>
      <w:r w:rsidRPr="00884CF6">
        <w:rPr>
          <w:rFonts w:ascii="Avenir Book" w:eastAsia="Roboto" w:hAnsi="Avenir Book" w:cs="Roboto"/>
          <w:b/>
          <w:bCs/>
          <w:color w:val="DAEEF3" w:themeColor="accent5" w:themeTint="33"/>
          <w:sz w:val="20"/>
          <w:szCs w:val="20"/>
        </w:rPr>
        <w:t xml:space="preserve"> </w:t>
      </w:r>
    </w:p>
    <w:p w14:paraId="1B442D50" w14:textId="3CFDCB6E" w:rsidR="00E47786" w:rsidRPr="00884CF6" w:rsidRDefault="00E47786" w:rsidP="00884CF6">
      <w:pPr>
        <w:shd w:val="clear" w:color="auto" w:fill="244061" w:themeFill="accent1" w:themeFillShade="80"/>
        <w:autoSpaceDE w:val="0"/>
        <w:autoSpaceDN w:val="0"/>
        <w:adjustRightInd w:val="0"/>
        <w:spacing w:after="160" w:line="240" w:lineRule="auto"/>
        <w:rPr>
          <w:rFonts w:ascii="Avenir Book" w:eastAsia="Roboto" w:hAnsi="Avenir Book" w:cs="Roboto"/>
          <w:b/>
          <w:bCs/>
          <w:color w:val="DAEEF3" w:themeColor="accent5" w:themeTint="33"/>
          <w:sz w:val="20"/>
          <w:szCs w:val="20"/>
        </w:rPr>
      </w:pPr>
      <w:r w:rsidRPr="00884CF6">
        <w:rPr>
          <w:rFonts w:ascii="Avenir Book" w:eastAsia="Roboto" w:hAnsi="Avenir Book" w:cs="Roboto"/>
          <w:b/>
          <w:bCs/>
          <w:color w:val="F79646" w:themeColor="accent6"/>
          <w:sz w:val="20"/>
          <w:szCs w:val="20"/>
        </w:rPr>
        <w:t>Proxy Selection</w:t>
      </w:r>
    </w:p>
    <w:p w14:paraId="3327F65F" w14:textId="4E753B25" w:rsidR="00E47786" w:rsidRPr="00884CF6" w:rsidRDefault="00E47786" w:rsidP="00884CF6">
      <w:pPr>
        <w:shd w:val="clear" w:color="auto" w:fill="244061" w:themeFill="accent1" w:themeFillShade="80"/>
        <w:autoSpaceDE w:val="0"/>
        <w:autoSpaceDN w:val="0"/>
        <w:adjustRightInd w:val="0"/>
        <w:spacing w:after="160" w:line="240" w:lineRule="auto"/>
        <w:rPr>
          <w:rFonts w:ascii="Avenir Book" w:eastAsia="Roboto" w:hAnsi="Avenir Book" w:cs="Roboto"/>
          <w:color w:val="DAEEF3" w:themeColor="accent5" w:themeTint="33"/>
          <w:sz w:val="16"/>
          <w:szCs w:val="16"/>
        </w:rPr>
      </w:pPr>
      <w:r w:rsidRPr="00884CF6">
        <w:rPr>
          <w:rFonts w:ascii="Avenir Book" w:eastAsia="Roboto" w:hAnsi="Avenir Book" w:cs="Roboto"/>
          <w:color w:val="DAEEF3" w:themeColor="accent5" w:themeTint="33"/>
          <w:sz w:val="16"/>
          <w:szCs w:val="16"/>
        </w:rPr>
        <w:t xml:space="preserve">Armed with the insights from </w:t>
      </w:r>
      <w:r w:rsidR="002A0B15" w:rsidRPr="00884CF6">
        <w:rPr>
          <w:rFonts w:ascii="Avenir Book" w:eastAsia="Roboto" w:hAnsi="Avenir Book" w:cs="Roboto"/>
          <w:color w:val="DAEEF3" w:themeColor="accent5" w:themeTint="33"/>
          <w:sz w:val="16"/>
          <w:szCs w:val="16"/>
        </w:rPr>
        <w:t>ou</w:t>
      </w:r>
      <w:r w:rsidR="00884CF6" w:rsidRPr="00884CF6">
        <w:rPr>
          <w:rFonts w:ascii="Avenir Book" w:eastAsia="Roboto" w:hAnsi="Avenir Book" w:cs="Roboto"/>
          <w:color w:val="DAEEF3" w:themeColor="accent5" w:themeTint="33"/>
          <w:sz w:val="16"/>
          <w:szCs w:val="16"/>
        </w:rPr>
        <w:t>r</w:t>
      </w:r>
      <w:r w:rsidRPr="00884CF6">
        <w:rPr>
          <w:rFonts w:ascii="Avenir Book" w:eastAsia="Roboto" w:hAnsi="Avenir Book" w:cs="Roboto"/>
          <w:color w:val="DAEEF3" w:themeColor="accent5" w:themeTint="33"/>
          <w:sz w:val="16"/>
          <w:szCs w:val="16"/>
        </w:rPr>
        <w:t xml:space="preserve"> </w:t>
      </w:r>
      <w:r w:rsidR="00C12FAA" w:rsidRPr="00884CF6">
        <w:rPr>
          <w:rFonts w:ascii="Avenir Book" w:eastAsia="Roboto" w:hAnsi="Avenir Book" w:cs="Roboto"/>
          <w:color w:val="DAEEF3" w:themeColor="accent5" w:themeTint="33"/>
          <w:sz w:val="16"/>
          <w:szCs w:val="16"/>
        </w:rPr>
        <w:t>R2</w:t>
      </w:r>
      <w:r w:rsidR="00C12FAA" w:rsidRPr="00884CF6">
        <w:rPr>
          <w:rFonts w:ascii="Avenir Book" w:eastAsia="Roboto" w:hAnsi="Avenir Book" w:cs="Roboto"/>
          <w:color w:val="DAEEF3" w:themeColor="accent5" w:themeTint="33"/>
          <w:sz w:val="16"/>
          <w:szCs w:val="16"/>
        </w:rPr>
        <w:t xml:space="preserve"> </w:t>
      </w:r>
      <w:r w:rsidRPr="00884CF6">
        <w:rPr>
          <w:rFonts w:ascii="Avenir Book" w:eastAsia="Roboto" w:hAnsi="Avenir Book" w:cs="Roboto"/>
          <w:color w:val="DAEEF3" w:themeColor="accent5" w:themeTint="33"/>
          <w:sz w:val="16"/>
          <w:szCs w:val="16"/>
        </w:rPr>
        <w:t xml:space="preserve">and correlation analysis, the next steps </w:t>
      </w:r>
      <w:r w:rsidR="00884CF6" w:rsidRPr="00884CF6">
        <w:rPr>
          <w:rFonts w:ascii="Avenir Book" w:eastAsia="Roboto" w:hAnsi="Avenir Book" w:cs="Roboto"/>
          <w:color w:val="DAEEF3" w:themeColor="accent5" w:themeTint="33"/>
          <w:sz w:val="16"/>
          <w:szCs w:val="16"/>
        </w:rPr>
        <w:t>are</w:t>
      </w:r>
      <w:r w:rsidRPr="00884CF6">
        <w:rPr>
          <w:rFonts w:ascii="Avenir Book" w:eastAsia="Roboto" w:hAnsi="Avenir Book" w:cs="Roboto"/>
          <w:color w:val="DAEEF3" w:themeColor="accent5" w:themeTint="33"/>
          <w:sz w:val="16"/>
          <w:szCs w:val="16"/>
        </w:rPr>
        <w:t>:</w:t>
      </w:r>
    </w:p>
    <w:p w14:paraId="66F79C98" w14:textId="479C9133" w:rsidR="00884CF6" w:rsidRPr="00884CF6" w:rsidRDefault="00E47786" w:rsidP="00884CF6">
      <w:pPr>
        <w:shd w:val="clear" w:color="auto" w:fill="244061" w:themeFill="accent1" w:themeFillShade="80"/>
        <w:autoSpaceDE w:val="0"/>
        <w:autoSpaceDN w:val="0"/>
        <w:adjustRightInd w:val="0"/>
        <w:spacing w:after="160" w:line="240" w:lineRule="auto"/>
        <w:rPr>
          <w:rFonts w:ascii="Avenir Book" w:eastAsia="Roboto" w:hAnsi="Avenir Book" w:cs="Roboto"/>
          <w:color w:val="DAEEF3" w:themeColor="accent5" w:themeTint="33"/>
          <w:sz w:val="16"/>
          <w:szCs w:val="16"/>
        </w:rPr>
      </w:pPr>
      <w:r w:rsidRPr="00884CF6">
        <w:rPr>
          <w:rFonts w:ascii="Avenir Book" w:eastAsia="Roboto" w:hAnsi="Avenir Book" w:cs="Roboto"/>
          <w:color w:val="F79646" w:themeColor="accent6"/>
          <w:sz w:val="16"/>
          <w:szCs w:val="16"/>
        </w:rPr>
        <w:t>Defining Filtering Thresholds:</w:t>
      </w:r>
      <w:r w:rsidRPr="00884CF6">
        <w:rPr>
          <w:rFonts w:ascii="Avenir Book" w:eastAsia="Roboto" w:hAnsi="Avenir Book" w:cs="Roboto"/>
          <w:color w:val="DAEEF3" w:themeColor="accent5" w:themeTint="33"/>
          <w:sz w:val="16"/>
          <w:szCs w:val="16"/>
        </w:rPr>
        <w:t xml:space="preserve"> By establishing clear criteria based on correlation coefficients and </w:t>
      </w:r>
      <w:r w:rsidR="00C12FAA" w:rsidRPr="00884CF6">
        <w:rPr>
          <w:rFonts w:ascii="Avenir Book" w:eastAsia="Roboto" w:hAnsi="Avenir Book" w:cs="Roboto"/>
          <w:color w:val="DAEEF3" w:themeColor="accent5" w:themeTint="33"/>
          <w:sz w:val="16"/>
          <w:szCs w:val="16"/>
        </w:rPr>
        <w:t>R2</w:t>
      </w:r>
      <w:r w:rsidR="00C12FAA" w:rsidRPr="00884CF6">
        <w:rPr>
          <w:rFonts w:ascii="Avenir Book" w:eastAsia="Roboto" w:hAnsi="Avenir Book" w:cs="Roboto"/>
          <w:color w:val="DAEEF3" w:themeColor="accent5" w:themeTint="33"/>
          <w:sz w:val="16"/>
          <w:szCs w:val="16"/>
        </w:rPr>
        <w:t xml:space="preserve"> </w:t>
      </w:r>
      <w:r w:rsidRPr="00884CF6">
        <w:rPr>
          <w:rFonts w:ascii="Avenir Book" w:eastAsia="Roboto" w:hAnsi="Avenir Book" w:cs="Roboto"/>
          <w:color w:val="DAEEF3" w:themeColor="accent5" w:themeTint="33"/>
          <w:sz w:val="16"/>
          <w:szCs w:val="16"/>
        </w:rPr>
        <w:t xml:space="preserve">values, we aim to identify the most informative proxies for our model. </w:t>
      </w:r>
      <w:r w:rsidR="00884CF6" w:rsidRPr="00884CF6">
        <w:rPr>
          <w:rFonts w:ascii="Avenir Book" w:eastAsia="Roboto" w:hAnsi="Avenir Book" w:cs="Roboto"/>
          <w:color w:val="DAEEF3" w:themeColor="accent5" w:themeTint="33"/>
          <w:sz w:val="16"/>
          <w:szCs w:val="16"/>
        </w:rPr>
        <w:t xml:space="preserve">We have iteratively selected a threshold of </w:t>
      </w:r>
      <w:r w:rsidRPr="00884CF6">
        <w:rPr>
          <w:rFonts w:ascii="Avenir Book" w:eastAsia="Roboto" w:hAnsi="Avenir Book" w:cs="Roboto"/>
          <w:color w:val="DAEEF3" w:themeColor="accent5" w:themeTint="33"/>
          <w:sz w:val="16"/>
          <w:szCs w:val="16"/>
        </w:rPr>
        <w:t xml:space="preserve">0.3 </w:t>
      </w:r>
      <w:r w:rsidR="00884CF6" w:rsidRPr="00884CF6">
        <w:rPr>
          <w:rFonts w:ascii="Avenir Book" w:eastAsia="Roboto" w:hAnsi="Avenir Book" w:cs="Roboto"/>
          <w:color w:val="DAEEF3" w:themeColor="accent5" w:themeTint="33"/>
          <w:sz w:val="16"/>
          <w:szCs w:val="16"/>
        </w:rPr>
        <w:t xml:space="preserve">threshold </w:t>
      </w:r>
      <w:r w:rsidR="00884CF6" w:rsidRPr="00884CF6">
        <w:rPr>
          <w:rFonts w:ascii="Avenir Book" w:eastAsia="Roboto" w:hAnsi="Avenir Book" w:cs="Roboto"/>
          <w:color w:val="DAEEF3" w:themeColor="accent5" w:themeTint="33"/>
          <w:sz w:val="16"/>
          <w:szCs w:val="16"/>
        </w:rPr>
        <w:t xml:space="preserve">for </w:t>
      </w:r>
      <w:r w:rsidR="00B87DA5">
        <w:rPr>
          <w:rFonts w:ascii="Avenir Book" w:eastAsia="Roboto" w:hAnsi="Avenir Book" w:cs="Roboto"/>
          <w:color w:val="DAEEF3" w:themeColor="accent5" w:themeTint="33"/>
          <w:sz w:val="16"/>
          <w:szCs w:val="16"/>
        </w:rPr>
        <w:t>the correlation coefficient and or 0.2 threshold for R2 to obtain th</w:t>
      </w:r>
      <w:r w:rsidR="00884CF6" w:rsidRPr="00884CF6">
        <w:rPr>
          <w:rFonts w:ascii="Avenir Book" w:eastAsia="Roboto" w:hAnsi="Avenir Book" w:cs="Roboto"/>
          <w:color w:val="DAEEF3" w:themeColor="accent5" w:themeTint="33"/>
          <w:sz w:val="16"/>
          <w:szCs w:val="16"/>
        </w:rPr>
        <w:t>e best results.</w:t>
      </w:r>
    </w:p>
    <w:p w14:paraId="524062EC" w14:textId="2FDC8116" w:rsidR="00E47786" w:rsidRDefault="00E47786" w:rsidP="00884CF6">
      <w:pPr>
        <w:shd w:val="clear" w:color="auto" w:fill="244061" w:themeFill="accent1" w:themeFillShade="80"/>
        <w:autoSpaceDE w:val="0"/>
        <w:autoSpaceDN w:val="0"/>
        <w:adjustRightInd w:val="0"/>
        <w:spacing w:after="160" w:line="240" w:lineRule="auto"/>
        <w:rPr>
          <w:rFonts w:ascii="Avenir Book" w:eastAsia="Roboto" w:hAnsi="Avenir Book" w:cs="Roboto"/>
          <w:color w:val="DAEEF3" w:themeColor="accent5" w:themeTint="33"/>
          <w:sz w:val="16"/>
          <w:szCs w:val="16"/>
        </w:rPr>
      </w:pPr>
      <w:r w:rsidRPr="00884CF6">
        <w:rPr>
          <w:rFonts w:ascii="Avenir Book" w:eastAsia="Roboto" w:hAnsi="Avenir Book" w:cs="Roboto"/>
          <w:color w:val="F79646" w:themeColor="accent6"/>
          <w:sz w:val="16"/>
          <w:szCs w:val="16"/>
        </w:rPr>
        <w:t xml:space="preserve">Evaluating Economic Intuition: </w:t>
      </w:r>
      <w:r w:rsidRPr="00884CF6">
        <w:rPr>
          <w:rFonts w:ascii="Avenir Book" w:eastAsia="Roboto" w:hAnsi="Avenir Book" w:cs="Roboto"/>
          <w:color w:val="DAEEF3" w:themeColor="accent5" w:themeTint="33"/>
          <w:sz w:val="16"/>
          <w:szCs w:val="16"/>
        </w:rPr>
        <w:t xml:space="preserve">Beyond statistical measures, </w:t>
      </w:r>
      <w:r w:rsidR="00884CF6" w:rsidRPr="00884CF6">
        <w:rPr>
          <w:rFonts w:ascii="Avenir Book" w:eastAsia="Roboto" w:hAnsi="Avenir Book" w:cs="Roboto"/>
          <w:color w:val="DAEEF3" w:themeColor="accent5" w:themeTint="33"/>
          <w:sz w:val="16"/>
          <w:szCs w:val="16"/>
        </w:rPr>
        <w:t xml:space="preserve">we also </w:t>
      </w:r>
      <w:r w:rsidRPr="00884CF6">
        <w:rPr>
          <w:rFonts w:ascii="Avenir Book" w:eastAsia="Roboto" w:hAnsi="Avenir Book" w:cs="Roboto"/>
          <w:color w:val="DAEEF3" w:themeColor="accent5" w:themeTint="33"/>
          <w:sz w:val="16"/>
          <w:szCs w:val="16"/>
        </w:rPr>
        <w:t>consider</w:t>
      </w:r>
      <w:r w:rsidR="00884CF6" w:rsidRPr="00884CF6">
        <w:rPr>
          <w:rFonts w:ascii="Avenir Book" w:eastAsia="Roboto" w:hAnsi="Avenir Book" w:cs="Roboto"/>
          <w:color w:val="DAEEF3" w:themeColor="accent5" w:themeTint="33"/>
          <w:sz w:val="16"/>
          <w:szCs w:val="16"/>
        </w:rPr>
        <w:t>ed</w:t>
      </w:r>
      <w:r w:rsidRPr="00884CF6">
        <w:rPr>
          <w:rFonts w:ascii="Avenir Book" w:eastAsia="Roboto" w:hAnsi="Avenir Book" w:cs="Roboto"/>
          <w:color w:val="DAEEF3" w:themeColor="accent5" w:themeTint="33"/>
          <w:sz w:val="16"/>
          <w:szCs w:val="16"/>
        </w:rPr>
        <w:t xml:space="preserve"> the economic intuition behind each potential proxy. The </w:t>
      </w:r>
      <w:r w:rsidR="00884CF6" w:rsidRPr="00884CF6">
        <w:rPr>
          <w:rFonts w:ascii="Avenir Book" w:eastAsia="Roboto" w:hAnsi="Avenir Book" w:cs="Roboto"/>
          <w:color w:val="DAEEF3" w:themeColor="accent5" w:themeTint="33"/>
          <w:sz w:val="16"/>
          <w:szCs w:val="16"/>
        </w:rPr>
        <w:t>top</w:t>
      </w:r>
      <w:r w:rsidRPr="00884CF6">
        <w:rPr>
          <w:rFonts w:ascii="Avenir Book" w:eastAsia="Roboto" w:hAnsi="Avenir Book" w:cs="Roboto"/>
          <w:color w:val="DAEEF3" w:themeColor="accent5" w:themeTint="33"/>
          <w:sz w:val="16"/>
          <w:szCs w:val="16"/>
        </w:rPr>
        <w:t xml:space="preserve"> indicators are </w:t>
      </w:r>
      <w:r w:rsidR="00B87108" w:rsidRPr="00884CF6">
        <w:rPr>
          <w:rFonts w:ascii="Avenir Book" w:eastAsia="Roboto" w:hAnsi="Avenir Book" w:cs="Roboto"/>
          <w:color w:val="DAEEF3" w:themeColor="accent5" w:themeTint="33"/>
          <w:sz w:val="16"/>
          <w:szCs w:val="16"/>
        </w:rPr>
        <w:t>statistically significant and</w:t>
      </w:r>
      <w:r w:rsidRPr="00884CF6">
        <w:rPr>
          <w:rFonts w:ascii="Avenir Book" w:eastAsia="Roboto" w:hAnsi="Avenir Book" w:cs="Roboto"/>
          <w:color w:val="DAEEF3" w:themeColor="accent5" w:themeTint="33"/>
          <w:sz w:val="16"/>
          <w:szCs w:val="16"/>
        </w:rPr>
        <w:t xml:space="preserve"> logically connected to PCE dynamics.</w:t>
      </w:r>
    </w:p>
    <w:p w14:paraId="505A6AFC" w14:textId="77777777" w:rsidR="00DB3FB8" w:rsidRPr="00884CF6" w:rsidRDefault="00DB3FB8" w:rsidP="00884CF6">
      <w:pPr>
        <w:shd w:val="clear" w:color="auto" w:fill="244061" w:themeFill="accent1" w:themeFillShade="80"/>
        <w:autoSpaceDE w:val="0"/>
        <w:autoSpaceDN w:val="0"/>
        <w:adjustRightInd w:val="0"/>
        <w:spacing w:after="160" w:line="240" w:lineRule="auto"/>
        <w:rPr>
          <w:rFonts w:ascii="Avenir Book" w:eastAsia="Roboto" w:hAnsi="Avenir Book" w:cs="Roboto"/>
          <w:color w:val="DAEEF3" w:themeColor="accent5" w:themeTint="33"/>
          <w:sz w:val="16"/>
          <w:szCs w:val="16"/>
        </w:rPr>
      </w:pPr>
    </w:p>
    <w:p w14:paraId="0B1FE8A8" w14:textId="77777777" w:rsidR="00E47786" w:rsidRPr="001C00A8" w:rsidRDefault="00E47786" w:rsidP="00AF6C8C">
      <w:pPr>
        <w:spacing w:line="240" w:lineRule="auto"/>
        <w:rPr>
          <w:rFonts w:ascii="Avenir Book" w:hAnsi="Avenir Book" w:cs="Sohne-Buch"/>
          <w:sz w:val="16"/>
          <w:szCs w:val="16"/>
          <w:lang w:val="en-GB"/>
        </w:rPr>
      </w:pPr>
    </w:p>
    <w:p w14:paraId="57537644" w14:textId="3950EE87" w:rsidR="008E1915" w:rsidRPr="001C00A8" w:rsidRDefault="008E1915" w:rsidP="00AF6C8C">
      <w:pPr>
        <w:pStyle w:val="Heading3"/>
        <w:spacing w:line="240" w:lineRule="auto"/>
        <w:rPr>
          <w:rFonts w:ascii="Avenir Book" w:hAnsi="Avenir Book" w:cs="Sohne-Buch"/>
          <w:b/>
          <w:bCs/>
          <w:sz w:val="16"/>
          <w:szCs w:val="16"/>
          <w:lang w:val="en-GB"/>
        </w:rPr>
      </w:pPr>
      <w:r w:rsidRPr="001C00A8">
        <w:rPr>
          <w:rFonts w:ascii="Avenir Book" w:eastAsia="Roboto" w:hAnsi="Avenir Book" w:cs="Roboto"/>
          <w:b/>
          <w:bCs/>
          <w:color w:val="3C78D8"/>
          <w:sz w:val="20"/>
          <w:szCs w:val="20"/>
        </w:rPr>
        <w:t>Seasonality Assessment</w:t>
      </w:r>
    </w:p>
    <w:p w14:paraId="37ECF0EF" w14:textId="0CBD0E48" w:rsidR="008E1915" w:rsidRPr="001C00A8" w:rsidRDefault="008E1915" w:rsidP="00AF6C8C">
      <w:pPr>
        <w:pStyle w:val="Heading3"/>
        <w:spacing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 xml:space="preserve"> Purpose and Methodology</w:t>
      </w:r>
    </w:p>
    <w:p w14:paraId="17E3DFB0" w14:textId="77777777" w:rsidR="008E1915" w:rsidRPr="001C00A8" w:rsidRDefault="008E1915" w:rsidP="00AF6C8C">
      <w:pPr>
        <w:autoSpaceDE w:val="0"/>
        <w:autoSpaceDN w:val="0"/>
        <w:adjustRightInd w:val="0"/>
        <w:spacing w:after="160" w:line="240" w:lineRule="auto"/>
        <w:rPr>
          <w:rFonts w:ascii="Avenir Book" w:hAnsi="Avenir Book" w:cs="Sohne-Buch"/>
          <w:sz w:val="16"/>
          <w:szCs w:val="16"/>
          <w:lang w:val="en-GB"/>
        </w:rPr>
      </w:pPr>
    </w:p>
    <w:p w14:paraId="236E7507" w14:textId="3A004191" w:rsidR="008E1915" w:rsidRPr="001C00A8" w:rsidRDefault="008E1915"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The first critical step </w:t>
      </w:r>
      <w:r w:rsidR="00B87DA5">
        <w:rPr>
          <w:rFonts w:ascii="Avenir Book" w:hAnsi="Avenir Book" w:cs="Sohne-Buch"/>
          <w:sz w:val="16"/>
          <w:szCs w:val="16"/>
          <w:lang w:val="en-GB"/>
        </w:rPr>
        <w:t xml:space="preserve">after selecting a subset of proxies </w:t>
      </w:r>
      <w:r w:rsidRPr="001C00A8">
        <w:rPr>
          <w:rFonts w:ascii="Avenir Book" w:hAnsi="Avenir Book" w:cs="Sohne-Buch"/>
          <w:sz w:val="16"/>
          <w:szCs w:val="16"/>
          <w:lang w:val="en-GB"/>
        </w:rPr>
        <w:t xml:space="preserve">involves assessing seasonality within our dataset. </w:t>
      </w:r>
    </w:p>
    <w:p w14:paraId="457467C4" w14:textId="2824F0F3" w:rsidR="00B87DA5" w:rsidRDefault="00B87DA5" w:rsidP="00AF6C8C">
      <w:pPr>
        <w:pStyle w:val="ListParagraph"/>
        <w:numPr>
          <w:ilvl w:val="0"/>
          <w:numId w:val="18"/>
        </w:numPr>
        <w:autoSpaceDE w:val="0"/>
        <w:autoSpaceDN w:val="0"/>
        <w:adjustRightInd w:val="0"/>
        <w:spacing w:after="160" w:line="240" w:lineRule="auto"/>
        <w:rPr>
          <w:rFonts w:ascii="Avenir Book" w:hAnsi="Avenir Book" w:cs="Sohne-Buch"/>
          <w:sz w:val="16"/>
          <w:szCs w:val="16"/>
          <w:lang w:val="en-GB"/>
        </w:rPr>
      </w:pPr>
      <w:r w:rsidRPr="00B87DA5">
        <w:rPr>
          <w:rFonts w:ascii="Avenir Book" w:hAnsi="Avenir Book" w:cs="Sohne-Buch"/>
          <w:b/>
          <w:bCs/>
          <w:color w:val="F79646" w:themeColor="accent6"/>
          <w:sz w:val="16"/>
          <w:szCs w:val="16"/>
          <w:lang w:val="en-GB"/>
        </w:rPr>
        <w:t>A</w:t>
      </w:r>
      <w:r w:rsidRPr="00B87DA5">
        <w:rPr>
          <w:rFonts w:ascii="Avenir Book" w:hAnsi="Avenir Book" w:cs="Sohne-Buch"/>
          <w:b/>
          <w:bCs/>
          <w:color w:val="F79646" w:themeColor="accent6"/>
          <w:sz w:val="16"/>
          <w:szCs w:val="16"/>
          <w:lang w:val="en-GB"/>
        </w:rPr>
        <w:t>utocorrelation function (ACF) analysis</w:t>
      </w:r>
      <w:r w:rsidR="008E1915" w:rsidRPr="00B87DA5">
        <w:rPr>
          <w:rFonts w:ascii="Avenir Book" w:hAnsi="Avenir Book" w:cs="Sohne-Buch"/>
          <w:b/>
          <w:bCs/>
          <w:color w:val="F79646" w:themeColor="accent6"/>
          <w:sz w:val="16"/>
          <w:szCs w:val="16"/>
          <w:lang w:val="en-GB"/>
        </w:rPr>
        <w:t xml:space="preserve">: </w:t>
      </w:r>
      <w:r w:rsidR="00B87108" w:rsidRPr="00B87DA5">
        <w:rPr>
          <w:rFonts w:ascii="Avenir Book" w:hAnsi="Avenir Book" w:cs="Sohne-Buch"/>
          <w:sz w:val="16"/>
          <w:szCs w:val="16"/>
          <w:lang w:val="en-GB"/>
        </w:rPr>
        <w:t xml:space="preserve">We </w:t>
      </w:r>
      <w:r>
        <w:rPr>
          <w:rFonts w:ascii="Avenir Book" w:hAnsi="Avenir Book" w:cs="Sohne-Buch"/>
          <w:sz w:val="16"/>
          <w:szCs w:val="16"/>
          <w:lang w:val="en-GB"/>
        </w:rPr>
        <w:t>identify</w:t>
      </w:r>
      <w:r w:rsidR="00B87108" w:rsidRPr="00B87DA5">
        <w:rPr>
          <w:rFonts w:ascii="Avenir Book" w:hAnsi="Avenir Book" w:cs="Sohne-Buch"/>
          <w:sz w:val="16"/>
          <w:szCs w:val="16"/>
          <w:lang w:val="en-GB"/>
        </w:rPr>
        <w:t xml:space="preserve"> indicators with notable seasonality by calculating ACF values for specified lags and identifying those exceeding a predetermined threshold</w:t>
      </w:r>
      <w:r w:rsidR="008E1915" w:rsidRPr="00B87DA5">
        <w:rPr>
          <w:rFonts w:ascii="Avenir Book" w:hAnsi="Avenir Book" w:cs="Sohne-Buch"/>
          <w:sz w:val="16"/>
          <w:szCs w:val="16"/>
          <w:lang w:val="en-GB"/>
        </w:rPr>
        <w:t>. This step is crucial for recogni</w:t>
      </w:r>
      <w:r w:rsidR="00B87108" w:rsidRPr="00B87DA5">
        <w:rPr>
          <w:rFonts w:ascii="Avenir Book" w:hAnsi="Avenir Book" w:cs="Sohne-Buch"/>
          <w:sz w:val="16"/>
          <w:szCs w:val="16"/>
          <w:lang w:val="en-GB"/>
        </w:rPr>
        <w:t>s</w:t>
      </w:r>
      <w:r w:rsidR="008E1915" w:rsidRPr="00B87DA5">
        <w:rPr>
          <w:rFonts w:ascii="Avenir Book" w:hAnsi="Avenir Book" w:cs="Sohne-Buch"/>
          <w:sz w:val="16"/>
          <w:szCs w:val="16"/>
          <w:lang w:val="en-GB"/>
        </w:rPr>
        <w:t>ing patterns that may artificially inflate correlation or regression outcomes.</w:t>
      </w:r>
      <w:r>
        <w:rPr>
          <w:rFonts w:ascii="Avenir Book" w:hAnsi="Avenir Book" w:cs="Sohne-Buch"/>
          <w:sz w:val="16"/>
          <w:szCs w:val="16"/>
          <w:lang w:val="en-GB"/>
        </w:rPr>
        <w:t xml:space="preserve"> </w:t>
      </w:r>
    </w:p>
    <w:p w14:paraId="5DF20133" w14:textId="77777777" w:rsidR="00B87DA5" w:rsidRDefault="008E1915" w:rsidP="00AF6C8C">
      <w:pPr>
        <w:pStyle w:val="ListParagraph"/>
        <w:numPr>
          <w:ilvl w:val="0"/>
          <w:numId w:val="18"/>
        </w:numPr>
        <w:autoSpaceDE w:val="0"/>
        <w:autoSpaceDN w:val="0"/>
        <w:adjustRightInd w:val="0"/>
        <w:spacing w:after="160" w:line="240" w:lineRule="auto"/>
        <w:rPr>
          <w:rFonts w:ascii="Avenir Book" w:hAnsi="Avenir Book" w:cs="Sohne-Buch"/>
          <w:sz w:val="16"/>
          <w:szCs w:val="16"/>
          <w:lang w:val="en-GB"/>
        </w:rPr>
      </w:pPr>
      <w:r w:rsidRPr="00B87DA5">
        <w:rPr>
          <w:rFonts w:ascii="Avenir Book" w:hAnsi="Avenir Book" w:cs="Sohne-Buch"/>
          <w:b/>
          <w:bCs/>
          <w:color w:val="F79646" w:themeColor="accent6"/>
          <w:sz w:val="16"/>
          <w:szCs w:val="16"/>
          <w:lang w:val="en-GB"/>
        </w:rPr>
        <w:t>Seasonality Removal:</w:t>
      </w:r>
      <w:r w:rsidRPr="00B87DA5">
        <w:rPr>
          <w:rFonts w:ascii="Avenir Book" w:hAnsi="Avenir Book" w:cs="Sohne-Buch"/>
          <w:color w:val="F79646" w:themeColor="accent6"/>
          <w:sz w:val="16"/>
          <w:szCs w:val="16"/>
          <w:lang w:val="en-GB"/>
        </w:rPr>
        <w:t xml:space="preserve"> </w:t>
      </w:r>
      <w:r w:rsidRPr="00B87DA5">
        <w:rPr>
          <w:rFonts w:ascii="Avenir Book" w:hAnsi="Avenir Book" w:cs="Sohne-Buch"/>
          <w:sz w:val="16"/>
          <w:szCs w:val="16"/>
          <w:lang w:val="en-GB"/>
        </w:rPr>
        <w:t>Through seasonal decomposition, we adjust our series by stripping away the seasonal component, either additively or multiplicatively. This adjustment yields a series that more accurately represents underlying trends, crucial for subsequent analytical tasks.</w:t>
      </w:r>
    </w:p>
    <w:p w14:paraId="3040DDDE" w14:textId="4C2FB9A6" w:rsidR="008E1915" w:rsidRDefault="008E1915" w:rsidP="00AF6C8C">
      <w:pPr>
        <w:pStyle w:val="ListParagraph"/>
        <w:numPr>
          <w:ilvl w:val="0"/>
          <w:numId w:val="18"/>
        </w:numPr>
        <w:autoSpaceDE w:val="0"/>
        <w:autoSpaceDN w:val="0"/>
        <w:adjustRightInd w:val="0"/>
        <w:spacing w:after="160" w:line="240" w:lineRule="auto"/>
        <w:rPr>
          <w:rFonts w:ascii="Avenir Book" w:hAnsi="Avenir Book" w:cs="Sohne-Buch"/>
          <w:sz w:val="16"/>
          <w:szCs w:val="16"/>
          <w:lang w:val="en-GB"/>
        </w:rPr>
      </w:pPr>
      <w:r w:rsidRPr="00B87DA5">
        <w:rPr>
          <w:rFonts w:ascii="Avenir Book" w:eastAsia="Roboto" w:hAnsi="Avenir Book" w:cs="Roboto"/>
          <w:color w:val="F79646" w:themeColor="accent6"/>
          <w:sz w:val="16"/>
          <w:szCs w:val="16"/>
        </w:rPr>
        <w:t>Results and Interpretation</w:t>
      </w:r>
      <w:r w:rsidR="00E628F6" w:rsidRPr="00B87DA5">
        <w:rPr>
          <w:rFonts w:ascii="Avenir Book" w:eastAsia="Roboto" w:hAnsi="Avenir Book" w:cs="Roboto"/>
          <w:color w:val="F79646" w:themeColor="accent6"/>
          <w:sz w:val="16"/>
          <w:szCs w:val="16"/>
        </w:rPr>
        <w:t xml:space="preserve">: </w:t>
      </w:r>
      <w:r w:rsidRPr="00B87DA5">
        <w:rPr>
          <w:rFonts w:ascii="Avenir Book" w:hAnsi="Avenir Book" w:cs="Sohne-Buch"/>
          <w:sz w:val="16"/>
          <w:szCs w:val="16"/>
          <w:lang w:val="en-GB"/>
        </w:rPr>
        <w:t xml:space="preserve">Our initial seasonality check revealed several indicators with significant seasonal patterns. The successful application of seasonal adjustment techniques then mitigated these seasonal influences, as evidenced by the absence of seasonality in the rechecked series. This outcome </w:t>
      </w:r>
      <w:r w:rsidR="00B87108" w:rsidRPr="00B87DA5">
        <w:rPr>
          <w:rFonts w:ascii="Avenir Book" w:hAnsi="Avenir Book" w:cs="Sohne-Buch"/>
          <w:sz w:val="16"/>
          <w:szCs w:val="16"/>
          <w:lang w:val="en-GB"/>
        </w:rPr>
        <w:t>validates our methodological approach and</w:t>
      </w:r>
      <w:r w:rsidRPr="00B87DA5">
        <w:rPr>
          <w:rFonts w:ascii="Avenir Book" w:hAnsi="Avenir Book" w:cs="Sohne-Buch"/>
          <w:sz w:val="16"/>
          <w:szCs w:val="16"/>
          <w:lang w:val="en-GB"/>
        </w:rPr>
        <w:t xml:space="preserve"> enhances the reliability of these indicators for further analysis.</w:t>
      </w:r>
    </w:p>
    <w:p w14:paraId="785A296A" w14:textId="77777777" w:rsidR="00B96544" w:rsidRDefault="00B96544" w:rsidP="00B96544">
      <w:pPr>
        <w:pStyle w:val="ListParagraph"/>
        <w:autoSpaceDE w:val="0"/>
        <w:autoSpaceDN w:val="0"/>
        <w:adjustRightInd w:val="0"/>
        <w:spacing w:after="160" w:line="240" w:lineRule="auto"/>
        <w:ind w:left="360"/>
        <w:rPr>
          <w:rFonts w:ascii="Avenir Book" w:eastAsia="Roboto" w:hAnsi="Avenir Book" w:cs="Roboto"/>
          <w:color w:val="F79646" w:themeColor="accent6"/>
          <w:sz w:val="16"/>
          <w:szCs w:val="16"/>
        </w:rPr>
      </w:pPr>
    </w:p>
    <w:p w14:paraId="06C069D8" w14:textId="1BF16771" w:rsidR="00B96544" w:rsidRPr="00B87DA5" w:rsidRDefault="00B96544" w:rsidP="00B96544">
      <w:pPr>
        <w:pStyle w:val="ListParagraph"/>
        <w:autoSpaceDE w:val="0"/>
        <w:autoSpaceDN w:val="0"/>
        <w:adjustRightInd w:val="0"/>
        <w:spacing w:after="160" w:line="240" w:lineRule="auto"/>
        <w:ind w:left="360"/>
        <w:rPr>
          <w:rFonts w:ascii="Avenir Book" w:hAnsi="Avenir Book" w:cs="Sohne-Buch"/>
          <w:sz w:val="16"/>
          <w:szCs w:val="16"/>
          <w:lang w:val="en-GB"/>
        </w:rPr>
      </w:pPr>
      <w:r w:rsidRPr="00B96544">
        <w:rPr>
          <w:rFonts w:ascii="Avenir Book" w:eastAsia="Roboto" w:hAnsi="Avenir Book" w:cs="Roboto"/>
          <w:b/>
          <w:bCs/>
          <w:color w:val="0F243E" w:themeColor="text2" w:themeShade="80"/>
          <w:sz w:val="16"/>
          <w:szCs w:val="16"/>
        </w:rPr>
        <w:t>Before</w:t>
      </w:r>
      <w:r>
        <w:rPr>
          <w:rFonts w:ascii="Avenir Book" w:eastAsia="Roboto" w:hAnsi="Avenir Book" w:cs="Roboto"/>
          <w:color w:val="F79646" w:themeColor="accent6"/>
          <w:sz w:val="16"/>
          <w:szCs w:val="16"/>
        </w:rPr>
        <w:tab/>
      </w:r>
      <w:r>
        <w:rPr>
          <w:rFonts w:ascii="Avenir Book" w:eastAsia="Roboto" w:hAnsi="Avenir Book" w:cs="Roboto"/>
          <w:color w:val="F79646" w:themeColor="accent6"/>
          <w:sz w:val="16"/>
          <w:szCs w:val="16"/>
        </w:rPr>
        <w:tab/>
      </w:r>
      <w:r>
        <w:rPr>
          <w:rFonts w:ascii="Avenir Book" w:eastAsia="Roboto" w:hAnsi="Avenir Book" w:cs="Roboto"/>
          <w:color w:val="F79646" w:themeColor="accent6"/>
          <w:sz w:val="16"/>
          <w:szCs w:val="16"/>
        </w:rPr>
        <w:tab/>
      </w:r>
      <w:r>
        <w:rPr>
          <w:rFonts w:ascii="Avenir Book" w:eastAsia="Roboto" w:hAnsi="Avenir Book" w:cs="Roboto"/>
          <w:color w:val="F79646" w:themeColor="accent6"/>
          <w:sz w:val="16"/>
          <w:szCs w:val="16"/>
        </w:rPr>
        <w:tab/>
      </w:r>
      <w:r>
        <w:rPr>
          <w:rFonts w:ascii="Avenir Book" w:eastAsia="Roboto" w:hAnsi="Avenir Book" w:cs="Roboto"/>
          <w:color w:val="F79646" w:themeColor="accent6"/>
          <w:sz w:val="16"/>
          <w:szCs w:val="16"/>
        </w:rPr>
        <w:tab/>
      </w:r>
      <w:r>
        <w:rPr>
          <w:rFonts w:ascii="Avenir Book" w:eastAsia="Roboto" w:hAnsi="Avenir Book" w:cs="Roboto"/>
          <w:color w:val="F79646" w:themeColor="accent6"/>
          <w:sz w:val="16"/>
          <w:szCs w:val="16"/>
        </w:rPr>
        <w:tab/>
      </w:r>
      <w:r w:rsidRPr="00B96544">
        <w:rPr>
          <w:rFonts w:ascii="Avenir Book" w:eastAsia="Roboto" w:hAnsi="Avenir Book" w:cs="Roboto"/>
          <w:b/>
          <w:bCs/>
          <w:color w:val="0F243E" w:themeColor="text2" w:themeShade="80"/>
          <w:sz w:val="16"/>
          <w:szCs w:val="16"/>
        </w:rPr>
        <w:t>After</w:t>
      </w:r>
    </w:p>
    <w:p w14:paraId="2DC256BF" w14:textId="1386A09A" w:rsidR="00B96544" w:rsidRDefault="00B96544" w:rsidP="00B96544">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noProof/>
          <w:sz w:val="16"/>
          <w:szCs w:val="16"/>
          <w:lang w:val="en-GB"/>
        </w:rPr>
        <w:drawing>
          <wp:inline distT="0" distB="0" distL="0" distR="0" wp14:anchorId="5280DCA1" wp14:editId="1B9F3166">
            <wp:extent cx="1777224" cy="1072681"/>
            <wp:effectExtent l="0" t="0" r="1270" b="0"/>
            <wp:docPr id="1865953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3590" name="Picture 18659535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737" cy="1136366"/>
                    </a:xfrm>
                    <a:prstGeom prst="rect">
                      <a:avLst/>
                    </a:prstGeom>
                  </pic:spPr>
                </pic:pic>
              </a:graphicData>
            </a:graphic>
          </wp:inline>
        </w:drawing>
      </w:r>
      <w:r>
        <w:rPr>
          <w:rFonts w:ascii="Avenir Book" w:hAnsi="Avenir Book" w:cs="Sohne-Buch"/>
          <w:noProof/>
          <w:sz w:val="16"/>
          <w:szCs w:val="16"/>
          <w:lang w:val="en-GB"/>
        </w:rPr>
        <w:drawing>
          <wp:inline distT="0" distB="0" distL="0" distR="0" wp14:anchorId="0E8E01E4" wp14:editId="7B197B61">
            <wp:extent cx="1766077" cy="1067269"/>
            <wp:effectExtent l="0" t="0" r="0" b="0"/>
            <wp:docPr id="1552611307" name="Picture 11"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11307" name="Picture 11" descr="A graph with a line in the midd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1884" cy="1179555"/>
                    </a:xfrm>
                    <a:prstGeom prst="rect">
                      <a:avLst/>
                    </a:prstGeom>
                  </pic:spPr>
                </pic:pic>
              </a:graphicData>
            </a:graphic>
          </wp:inline>
        </w:drawing>
      </w:r>
    </w:p>
    <w:p w14:paraId="6420BEB3" w14:textId="77777777" w:rsidR="00B96544" w:rsidRDefault="00B96544" w:rsidP="00AF6C8C">
      <w:pPr>
        <w:pStyle w:val="Heading3"/>
        <w:spacing w:line="240" w:lineRule="auto"/>
        <w:rPr>
          <w:rFonts w:ascii="Avenir Book" w:eastAsia="Roboto" w:hAnsi="Avenir Book" w:cs="Roboto"/>
          <w:b/>
          <w:bCs/>
          <w:color w:val="3C78D8"/>
          <w:sz w:val="20"/>
          <w:szCs w:val="20"/>
        </w:rPr>
      </w:pPr>
    </w:p>
    <w:p w14:paraId="2DA35E7F" w14:textId="77777777" w:rsidR="00B96544" w:rsidRDefault="00B96544" w:rsidP="00AF6C8C">
      <w:pPr>
        <w:pStyle w:val="Heading3"/>
        <w:spacing w:line="240" w:lineRule="auto"/>
        <w:rPr>
          <w:rFonts w:ascii="Avenir Book" w:eastAsia="Roboto" w:hAnsi="Avenir Book" w:cs="Roboto"/>
          <w:b/>
          <w:bCs/>
          <w:color w:val="3C78D8"/>
          <w:sz w:val="20"/>
          <w:szCs w:val="20"/>
        </w:rPr>
      </w:pPr>
    </w:p>
    <w:p w14:paraId="4325C705" w14:textId="77777777" w:rsidR="00B96544" w:rsidRPr="00B96544" w:rsidRDefault="00B96544" w:rsidP="00B96544"/>
    <w:p w14:paraId="2A1EFC9A" w14:textId="77777777" w:rsidR="00E04702" w:rsidRPr="001C00A8" w:rsidRDefault="00E04702" w:rsidP="00E04702">
      <w:pPr>
        <w:pStyle w:val="Heading3"/>
        <w:spacing w:line="240" w:lineRule="auto"/>
        <w:rPr>
          <w:rFonts w:ascii="Avenir Book" w:hAnsi="Avenir Book" w:cs="Sohne-Buch"/>
          <w:sz w:val="16"/>
          <w:szCs w:val="16"/>
          <w:lang w:val="en-GB"/>
        </w:rPr>
      </w:pPr>
      <w:r w:rsidRPr="001C00A8">
        <w:rPr>
          <w:rFonts w:ascii="Avenir Book" w:eastAsia="Roboto" w:hAnsi="Avenir Book" w:cs="Roboto"/>
          <w:color w:val="3C78D8"/>
          <w:sz w:val="20"/>
          <w:szCs w:val="20"/>
        </w:rPr>
        <w:lastRenderedPageBreak/>
        <w:t>Integration of Findings for Proxy Selection</w:t>
      </w:r>
    </w:p>
    <w:p w14:paraId="01CD79F0" w14:textId="77777777" w:rsidR="00E04702" w:rsidRPr="001C00A8" w:rsidRDefault="00E04702" w:rsidP="00E04702">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We've identified a refined list of indicators for modelling PCE by integrating the results from both the seasonality and stationarity assessments with correlation,</w:t>
      </w:r>
      <w:r>
        <w:rPr>
          <w:rFonts w:ascii="Avenir Book" w:hAnsi="Avenir Book" w:cs="Sohne-Buch"/>
          <w:sz w:val="16"/>
          <w:szCs w:val="16"/>
          <w:lang w:val="en-GB"/>
        </w:rPr>
        <w:t xml:space="preserve"> </w:t>
      </w:r>
      <w:r w:rsidRPr="001C00A8">
        <w:rPr>
          <w:rFonts w:ascii="Avenir Book" w:hAnsi="Avenir Book" w:cs="Sohne-Buch"/>
          <w:b/>
          <w:bCs/>
          <w:color w:val="F79646" w:themeColor="accent6"/>
          <w:sz w:val="16"/>
          <w:szCs w:val="16"/>
          <w:lang w:val="en-GB"/>
        </w:rPr>
        <w:t>R</w:t>
      </w:r>
      <w:r w:rsidRPr="001C00A8">
        <w:rPr>
          <w:rFonts w:ascii="Avenir Book" w:hAnsi="Avenir Book" w:cs="Sohne-Buch"/>
          <w:b/>
          <w:bCs/>
          <w:color w:val="F79646" w:themeColor="accent6"/>
          <w:sz w:val="16"/>
          <w:szCs w:val="16"/>
          <w:vertAlign w:val="superscript"/>
          <w:lang w:val="en-GB"/>
        </w:rPr>
        <w:t>2</w:t>
      </w:r>
      <w:r w:rsidRPr="001C00A8">
        <w:rPr>
          <w:rFonts w:ascii="Avenir Book" w:hAnsi="Avenir Book" w:cs="Sohne-Buch"/>
          <w:sz w:val="16"/>
          <w:szCs w:val="16"/>
          <w:lang w:val="en-GB"/>
        </w:rPr>
        <w:t xml:space="preserve"> and Variance Inflation Factor (VIF) analyses. This selection process prioritises indicators that are not only statistically sound (stationary and devoid of seasonality) but also highly correlated with PCE and explanatory (high </w:t>
      </w:r>
      <w:r w:rsidRPr="001C00A8">
        <w:rPr>
          <w:rFonts w:ascii="Avenir Book" w:hAnsi="Avenir Book" w:cs="Sohne-Buch"/>
          <w:b/>
          <w:bCs/>
          <w:color w:val="F79646" w:themeColor="accent6"/>
          <w:sz w:val="16"/>
          <w:szCs w:val="16"/>
          <w:lang w:val="en-GB"/>
        </w:rPr>
        <w:t>R</w:t>
      </w:r>
      <w:r w:rsidRPr="001C00A8">
        <w:rPr>
          <w:rFonts w:ascii="Avenir Book" w:hAnsi="Avenir Book" w:cs="Sohne-Buch"/>
          <w:b/>
          <w:bCs/>
          <w:color w:val="F79646" w:themeColor="accent6"/>
          <w:sz w:val="16"/>
          <w:szCs w:val="16"/>
          <w:vertAlign w:val="superscript"/>
          <w:lang w:val="en-GB"/>
        </w:rPr>
        <w:t xml:space="preserve">2 </w:t>
      </w:r>
      <w:r w:rsidRPr="001C00A8">
        <w:rPr>
          <w:rFonts w:ascii="Avenir Book" w:hAnsi="Avenir Book" w:cs="Sohne-Buch"/>
          <w:sz w:val="16"/>
          <w:szCs w:val="16"/>
          <w:lang w:val="en-GB"/>
        </w:rPr>
        <w:t>values) while considering multicollinearity (through VIF analysis).</w:t>
      </w:r>
    </w:p>
    <w:p w14:paraId="089EBDFB" w14:textId="77777777" w:rsidR="00E04702" w:rsidRPr="00E04702" w:rsidRDefault="00E04702" w:rsidP="00E04702">
      <w:pPr>
        <w:autoSpaceDE w:val="0"/>
        <w:autoSpaceDN w:val="0"/>
        <w:adjustRightInd w:val="0"/>
        <w:spacing w:after="160" w:line="240" w:lineRule="auto"/>
        <w:rPr>
          <w:rFonts w:ascii="Avenir Book" w:hAnsi="Avenir Book" w:cs="Sohne-Buch"/>
          <w:sz w:val="16"/>
          <w:szCs w:val="16"/>
          <w:lang w:val="en-GB"/>
        </w:rPr>
      </w:pPr>
    </w:p>
    <w:p w14:paraId="698D2DE4" w14:textId="4F98116D" w:rsidR="00E04702" w:rsidRPr="00E04702" w:rsidRDefault="00E04702" w:rsidP="00E04702">
      <w:pPr>
        <w:autoSpaceDE w:val="0"/>
        <w:autoSpaceDN w:val="0"/>
        <w:adjustRightInd w:val="0"/>
        <w:spacing w:after="160" w:line="240" w:lineRule="auto"/>
        <w:rPr>
          <w:rFonts w:ascii="Avenir Book" w:hAnsi="Avenir Book" w:cs="Sohne-Buch"/>
          <w:sz w:val="16"/>
          <w:szCs w:val="16"/>
          <w:lang w:val="en-GB"/>
        </w:rPr>
      </w:pPr>
      <w:r>
        <w:rPr>
          <w:noProof/>
          <w:lang w:val="en-GB"/>
        </w:rPr>
        <w:drawing>
          <wp:inline distT="0" distB="0" distL="0" distR="0" wp14:anchorId="12757C45" wp14:editId="3A5E0943">
            <wp:extent cx="3886200" cy="3416300"/>
            <wp:effectExtent l="0" t="0" r="38100" b="38100"/>
            <wp:docPr id="982242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2265" name="Picture 9822422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6200" cy="3416300"/>
                    </a:xfrm>
                    <a:prstGeom prst="rect">
                      <a:avLst/>
                    </a:prstGeom>
                    <a:ln>
                      <a:noFill/>
                    </a:ln>
                    <a:effectLst>
                      <a:outerShdw blurRad="12700" dist="25400" dir="2700000" algn="tl" rotWithShape="0">
                        <a:srgbClr val="333333">
                          <a:alpha val="20000"/>
                        </a:srgbClr>
                      </a:outerShdw>
                      <a:softEdge rad="31750"/>
                    </a:effectLst>
                  </pic:spPr>
                </pic:pic>
              </a:graphicData>
            </a:graphic>
          </wp:inline>
        </w:drawing>
      </w:r>
    </w:p>
    <w:p w14:paraId="466F43F7" w14:textId="6B1CEC09" w:rsidR="008E1915" w:rsidRDefault="008E1915" w:rsidP="00E04702">
      <w:pPr>
        <w:autoSpaceDE w:val="0"/>
        <w:autoSpaceDN w:val="0"/>
        <w:adjustRightInd w:val="0"/>
        <w:spacing w:after="160" w:line="240" w:lineRule="auto"/>
        <w:rPr>
          <w:rFonts w:ascii="Avenir Book" w:hAnsi="Avenir Book" w:cs="Sohne-Buch"/>
          <w:sz w:val="16"/>
          <w:szCs w:val="16"/>
          <w:lang w:val="en-GB"/>
        </w:rPr>
      </w:pPr>
    </w:p>
    <w:p w14:paraId="2D4A3875" w14:textId="77777777" w:rsidR="00E04702" w:rsidRPr="00E04702" w:rsidRDefault="00E04702" w:rsidP="00E04702">
      <w:pPr>
        <w:pStyle w:val="Heading3"/>
        <w:spacing w:line="240" w:lineRule="auto"/>
        <w:rPr>
          <w:rFonts w:ascii="Avenir Book" w:hAnsi="Avenir Book" w:cs="Sohne-Buch"/>
          <w:sz w:val="16"/>
          <w:szCs w:val="16"/>
          <w:lang w:val="en-GB"/>
        </w:rPr>
      </w:pPr>
      <w:r w:rsidRPr="00E04702">
        <w:rPr>
          <w:rFonts w:ascii="Avenir Book" w:eastAsia="Roboto" w:hAnsi="Avenir Book" w:cs="Roboto"/>
          <w:color w:val="3C78D8"/>
          <w:sz w:val="20"/>
          <w:szCs w:val="20"/>
        </w:rPr>
        <w:t>Stationarity Assessment</w:t>
      </w:r>
    </w:p>
    <w:p w14:paraId="1364B3D4" w14:textId="77777777" w:rsidR="00E04702" w:rsidRPr="00E04702" w:rsidRDefault="00E04702" w:rsidP="00E04702">
      <w:pPr>
        <w:pStyle w:val="Heading3"/>
        <w:spacing w:line="240" w:lineRule="auto"/>
        <w:rPr>
          <w:rFonts w:ascii="Avenir Book" w:hAnsi="Avenir Book" w:cs="Sohne-Buch"/>
          <w:sz w:val="16"/>
          <w:szCs w:val="16"/>
          <w:lang w:val="en-GB"/>
        </w:rPr>
      </w:pPr>
      <w:r w:rsidRPr="001C00A8">
        <w:rPr>
          <w:rFonts w:ascii="Avenir Book" w:eastAsia="Roboto" w:hAnsi="Avenir Book" w:cs="Roboto"/>
          <w:color w:val="F79646" w:themeColor="accent6"/>
          <w:sz w:val="16"/>
          <w:szCs w:val="16"/>
        </w:rPr>
        <w:t xml:space="preserve">Purpose and Methodology: </w:t>
      </w:r>
      <w:r w:rsidRPr="001C00A8">
        <w:rPr>
          <w:rFonts w:ascii="Avenir Book" w:hAnsi="Avenir Book" w:cs="Sohne-Buch"/>
          <w:sz w:val="16"/>
          <w:szCs w:val="16"/>
          <w:lang w:val="en-GB"/>
        </w:rPr>
        <w:t>Ensuring stationarity within our time series data is indispensable for accurate modelling and forecasting. Stationarity implies that the statistical properties of the series do not change over time, a prerequisite for many statistical models. We leverage the Augmented Dickey-Fuller (ADF) test to scrutinise our series for stationarity, focusing on indicators identified as potential proxies for PCE.</w:t>
      </w:r>
    </w:p>
    <w:p w14:paraId="19537EE5" w14:textId="77777777" w:rsidR="00E04702" w:rsidRDefault="00E04702" w:rsidP="00E04702">
      <w:pPr>
        <w:pStyle w:val="ListParagraph"/>
        <w:numPr>
          <w:ilvl w:val="0"/>
          <w:numId w:val="19"/>
        </w:numPr>
        <w:autoSpaceDE w:val="0"/>
        <w:autoSpaceDN w:val="0"/>
        <w:adjustRightInd w:val="0"/>
        <w:spacing w:after="160" w:line="240" w:lineRule="auto"/>
        <w:rPr>
          <w:rFonts w:ascii="Avenir Book" w:hAnsi="Avenir Book" w:cs="Sohne-Buch"/>
          <w:sz w:val="16"/>
          <w:szCs w:val="16"/>
          <w:lang w:val="en-GB"/>
        </w:rPr>
      </w:pPr>
      <w:r w:rsidRPr="00B96544">
        <w:rPr>
          <w:rFonts w:ascii="Avenir Book" w:hAnsi="Avenir Book" w:cs="Sohne-Buch"/>
          <w:b/>
          <w:bCs/>
          <w:color w:val="F79646" w:themeColor="accent6"/>
          <w:sz w:val="16"/>
          <w:szCs w:val="16"/>
          <w:lang w:val="en-GB"/>
        </w:rPr>
        <w:t>ADF Test:</w:t>
      </w:r>
      <w:r w:rsidRPr="00B96544">
        <w:rPr>
          <w:rFonts w:ascii="Avenir Book" w:hAnsi="Avenir Book" w:cs="Sohne-Buch"/>
          <w:color w:val="F79646" w:themeColor="accent6"/>
          <w:sz w:val="16"/>
          <w:szCs w:val="16"/>
          <w:lang w:val="en-GB"/>
        </w:rPr>
        <w:t xml:space="preserve"> </w:t>
      </w:r>
      <w:r w:rsidRPr="00E04702">
        <w:rPr>
          <w:rFonts w:ascii="Avenir Book" w:hAnsi="Avenir Book" w:cs="Sohne-Buch"/>
          <w:color w:val="434343"/>
          <w:sz w:val="16"/>
          <w:szCs w:val="16"/>
          <w:lang w:val="en-GB"/>
        </w:rPr>
        <w:t>This test assesses whether a unit root is present in the series, with the absence of a unit root (indicated by a p-value below 0.05) confirming stationarity. This step is vital for validating the suitability of our data for further econometric modelling.</w:t>
      </w:r>
    </w:p>
    <w:p w14:paraId="1BBD2A7D" w14:textId="48851CBE" w:rsidR="00C12FAA" w:rsidRDefault="00E04702" w:rsidP="00E04702">
      <w:pPr>
        <w:pStyle w:val="ListParagraph"/>
        <w:numPr>
          <w:ilvl w:val="0"/>
          <w:numId w:val="19"/>
        </w:numPr>
        <w:autoSpaceDE w:val="0"/>
        <w:autoSpaceDN w:val="0"/>
        <w:adjustRightInd w:val="0"/>
        <w:spacing w:after="160" w:line="240" w:lineRule="auto"/>
        <w:rPr>
          <w:rFonts w:ascii="Avenir Book" w:hAnsi="Avenir Book" w:cs="Sohne-Buch"/>
          <w:sz w:val="16"/>
          <w:szCs w:val="16"/>
          <w:lang w:val="en-GB"/>
        </w:rPr>
      </w:pPr>
      <w:r w:rsidRPr="00B96544">
        <w:rPr>
          <w:rFonts w:ascii="Avenir Book" w:eastAsia="Roboto" w:hAnsi="Avenir Book" w:cs="Roboto"/>
          <w:color w:val="F79646" w:themeColor="accent6"/>
          <w:sz w:val="16"/>
          <w:szCs w:val="16"/>
        </w:rPr>
        <w:t>Results and Interpretation</w:t>
      </w:r>
      <w:r w:rsidRPr="00B96544">
        <w:rPr>
          <w:rFonts w:ascii="Avenir Book" w:eastAsia="Roboto" w:hAnsi="Avenir Book" w:cs="Roboto"/>
          <w:color w:val="3C78D8"/>
          <w:sz w:val="20"/>
          <w:szCs w:val="20"/>
        </w:rPr>
        <w:t xml:space="preserve">: </w:t>
      </w:r>
      <w:r w:rsidRPr="00E04702">
        <w:rPr>
          <w:rFonts w:ascii="Avenir Book" w:hAnsi="Avenir Book" w:cs="Sohne-Buch"/>
          <w:color w:val="434343"/>
          <w:sz w:val="16"/>
          <w:szCs w:val="16"/>
          <w:lang w:val="en-GB"/>
        </w:rPr>
        <w:t>The ADF test outcomes underscored the stationarity of our selected indicators, affirming their appropriateness for in-depth analysis. Notably, the indicators exhibited varying degrees of correlation and R2 values with PCE, enriching our understanding of their dynamics and potential as proxies.</w:t>
      </w:r>
      <w:r>
        <w:rPr>
          <w:rFonts w:ascii="Avenir Book" w:hAnsi="Avenir Book" w:cs="Sohne-Buch"/>
          <w:sz w:val="16"/>
          <w:szCs w:val="16"/>
          <w:lang w:val="en-GB"/>
        </w:rPr>
        <w:t xml:space="preserve"> </w:t>
      </w:r>
    </w:p>
    <w:p w14:paraId="763D3584" w14:textId="77777777" w:rsidR="00E04702" w:rsidRPr="00E04702" w:rsidRDefault="00E04702" w:rsidP="00E04702">
      <w:pPr>
        <w:pStyle w:val="ListParagraph"/>
        <w:autoSpaceDE w:val="0"/>
        <w:autoSpaceDN w:val="0"/>
        <w:adjustRightInd w:val="0"/>
        <w:spacing w:after="160" w:line="240" w:lineRule="auto"/>
        <w:ind w:left="360"/>
        <w:rPr>
          <w:rFonts w:ascii="Avenir Book" w:hAnsi="Avenir Book" w:cs="Sohne-Buch"/>
          <w:sz w:val="16"/>
          <w:szCs w:val="16"/>
          <w:lang w:val="en-GB"/>
        </w:rPr>
      </w:pPr>
    </w:p>
    <w:p w14:paraId="75B53B52" w14:textId="67515845" w:rsidR="008E1915" w:rsidRPr="001C00A8" w:rsidRDefault="008E1915" w:rsidP="00AF6C8C">
      <w:pPr>
        <w:shd w:val="clear" w:color="auto" w:fill="244061" w:themeFill="accent1" w:themeFillShade="80"/>
        <w:autoSpaceDE w:val="0"/>
        <w:autoSpaceDN w:val="0"/>
        <w:adjustRightInd w:val="0"/>
        <w:spacing w:after="160" w:line="240" w:lineRule="auto"/>
        <w:rPr>
          <w:rFonts w:ascii="Avenir Book" w:hAnsi="Avenir Book" w:cs="Sohne-Buch"/>
          <w:color w:val="DAEEF3" w:themeColor="accent5" w:themeTint="33"/>
          <w:sz w:val="16"/>
          <w:szCs w:val="16"/>
          <w:lang w:val="en-GB"/>
        </w:rPr>
      </w:pPr>
      <w:r w:rsidRPr="001C00A8">
        <w:rPr>
          <w:rFonts w:ascii="Avenir Book" w:eastAsia="Roboto" w:hAnsi="Avenir Book" w:cs="Roboto"/>
          <w:color w:val="DAEEF3" w:themeColor="accent5" w:themeTint="33"/>
          <w:sz w:val="20"/>
          <w:szCs w:val="20"/>
        </w:rPr>
        <w:t xml:space="preserve">Principal Component </w:t>
      </w:r>
      <w:r w:rsidR="00E04702">
        <w:rPr>
          <w:rFonts w:ascii="Avenir Book" w:eastAsia="Roboto" w:hAnsi="Avenir Book" w:cs="Roboto"/>
          <w:color w:val="DAEEF3" w:themeColor="accent5" w:themeTint="33"/>
          <w:sz w:val="20"/>
          <w:szCs w:val="20"/>
        </w:rPr>
        <w:t>Analysis</w:t>
      </w:r>
      <w:r w:rsidRPr="001C00A8">
        <w:rPr>
          <w:rFonts w:ascii="Avenir Book" w:eastAsia="Roboto" w:hAnsi="Avenir Book" w:cs="Roboto"/>
          <w:color w:val="DAEEF3" w:themeColor="accent5" w:themeTint="33"/>
          <w:sz w:val="20"/>
          <w:szCs w:val="20"/>
        </w:rPr>
        <w:t xml:space="preserve"> (PC</w:t>
      </w:r>
      <w:r w:rsidR="00E04702">
        <w:rPr>
          <w:rFonts w:ascii="Avenir Book" w:eastAsia="Roboto" w:hAnsi="Avenir Book" w:cs="Roboto"/>
          <w:color w:val="DAEEF3" w:themeColor="accent5" w:themeTint="33"/>
          <w:sz w:val="20"/>
          <w:szCs w:val="20"/>
        </w:rPr>
        <w:t>A</w:t>
      </w:r>
      <w:r w:rsidRPr="001C00A8">
        <w:rPr>
          <w:rFonts w:ascii="Avenir Book" w:eastAsia="Roboto" w:hAnsi="Avenir Book" w:cs="Roboto"/>
          <w:color w:val="DAEEF3" w:themeColor="accent5" w:themeTint="33"/>
          <w:sz w:val="20"/>
          <w:szCs w:val="20"/>
        </w:rPr>
        <w:t xml:space="preserve">) Analysis: </w:t>
      </w:r>
      <w:r w:rsidR="00E04702">
        <w:rPr>
          <w:rFonts w:ascii="Avenir Book" w:eastAsia="Roboto" w:hAnsi="Avenir Book" w:cs="Roboto"/>
          <w:color w:val="DAEEF3" w:themeColor="accent5" w:themeTint="33"/>
          <w:sz w:val="20"/>
          <w:szCs w:val="20"/>
        </w:rPr>
        <w:t xml:space="preserve">Dimension Reduction </w:t>
      </w:r>
    </w:p>
    <w:p w14:paraId="06334203" w14:textId="36B434E5" w:rsidR="008E1915" w:rsidRPr="001C00A8" w:rsidRDefault="008E1915"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To refine our predictive models, we implemented Principal Component Regression (PCR) analysis, a sophisticated technique that amalgamates Principal Component Analysis (PCA) with Linear Regression. This approach </w:t>
      </w:r>
      <w:r w:rsidR="00B87108" w:rsidRPr="001C00A8">
        <w:rPr>
          <w:rFonts w:ascii="Avenir Book" w:hAnsi="Avenir Book" w:cs="Sohne-Buch"/>
          <w:sz w:val="16"/>
          <w:szCs w:val="16"/>
          <w:lang w:val="en-GB"/>
        </w:rPr>
        <w:t>addresses multicollinearity among predictors and</w:t>
      </w:r>
      <w:r w:rsidRPr="001C00A8">
        <w:rPr>
          <w:rFonts w:ascii="Avenir Book" w:hAnsi="Avenir Book" w:cs="Sohne-Buch"/>
          <w:sz w:val="16"/>
          <w:szCs w:val="16"/>
          <w:lang w:val="en-GB"/>
        </w:rPr>
        <w:t xml:space="preserve"> harnesses dimensionality reduction to enhance model performance.</w:t>
      </w:r>
    </w:p>
    <w:p w14:paraId="40DC1352" w14:textId="77777777" w:rsidR="008E1915" w:rsidRPr="001C00A8" w:rsidRDefault="008E1915" w:rsidP="00AF6C8C">
      <w:pPr>
        <w:pStyle w:val="Heading3"/>
        <w:spacing w:line="240" w:lineRule="auto"/>
        <w:rPr>
          <w:rFonts w:ascii="Avenir Book" w:eastAsia="Roboto" w:hAnsi="Avenir Book" w:cs="Roboto"/>
          <w:color w:val="3C78D8"/>
          <w:sz w:val="20"/>
          <w:szCs w:val="20"/>
        </w:rPr>
      </w:pPr>
      <w:r w:rsidRPr="001C00A8">
        <w:rPr>
          <w:rFonts w:ascii="Avenir Book" w:eastAsia="Roboto" w:hAnsi="Avenir Book" w:cs="Roboto"/>
          <w:color w:val="3C78D8"/>
          <w:sz w:val="20"/>
          <w:szCs w:val="20"/>
        </w:rPr>
        <w:t>Methodological Overview</w:t>
      </w:r>
    </w:p>
    <w:p w14:paraId="47BB8C81" w14:textId="430B90E8" w:rsidR="003E5EDB" w:rsidRPr="001C00A8" w:rsidRDefault="008E1915"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eastAsia="Roboto" w:hAnsi="Avenir Book" w:cs="Roboto"/>
          <w:b/>
          <w:bCs/>
          <w:color w:val="F79646" w:themeColor="accent6"/>
          <w:sz w:val="16"/>
          <w:szCs w:val="16"/>
        </w:rPr>
        <w:t>1. Data Preparation:</w:t>
      </w:r>
      <w:r w:rsidR="00C12FAA" w:rsidRPr="001C00A8">
        <w:rPr>
          <w:rFonts w:ascii="Avenir Book" w:eastAsia="Roboto" w:hAnsi="Avenir Book" w:cs="Roboto"/>
          <w:b/>
          <w:bCs/>
          <w:color w:val="F79646" w:themeColor="accent6"/>
          <w:sz w:val="16"/>
          <w:szCs w:val="16"/>
        </w:rPr>
        <w:t xml:space="preserve"> </w:t>
      </w:r>
      <w:r w:rsidRPr="001C00A8">
        <w:rPr>
          <w:rFonts w:ascii="Avenir Book" w:hAnsi="Avenir Book" w:cs="Sohne-Buch"/>
          <w:sz w:val="16"/>
          <w:szCs w:val="16"/>
          <w:lang w:val="en-GB"/>
        </w:rPr>
        <w:t>Initial steps focused on the dataset's cleanliness, ensuring that missing values were appropriately handled. This process is vital for maintaining the accuracy of PCA and subsequent regression analysis, as missing data can significantly distort the results.</w:t>
      </w:r>
    </w:p>
    <w:p w14:paraId="55C3FE30" w14:textId="21AF7936" w:rsidR="003E5EDB" w:rsidRPr="001C00A8" w:rsidRDefault="008E1915" w:rsidP="00AF6C8C">
      <w:pPr>
        <w:pStyle w:val="Heading3"/>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lastRenderedPageBreak/>
        <w:t>2. PCA for Dimensionality Reduction:</w:t>
      </w:r>
      <w:r w:rsidR="00C12FAA" w:rsidRPr="001C00A8">
        <w:rPr>
          <w:rFonts w:ascii="Avenir Book" w:eastAsia="Roboto" w:hAnsi="Avenir Book" w:cs="Roboto"/>
          <w:color w:val="F79646" w:themeColor="accent6"/>
          <w:sz w:val="16"/>
          <w:szCs w:val="16"/>
        </w:rPr>
        <w:t xml:space="preserve"> </w:t>
      </w:r>
      <w:r w:rsidR="00B87108" w:rsidRPr="001C00A8">
        <w:rPr>
          <w:rFonts w:ascii="Avenir Book" w:hAnsi="Avenir Book" w:cs="Sohne-Buch"/>
          <w:sz w:val="16"/>
          <w:szCs w:val="16"/>
          <w:lang w:val="en-GB"/>
        </w:rPr>
        <w:t xml:space="preserve">PCA was performed on the predictors to tackle </w:t>
      </w:r>
      <w:r w:rsidR="00B77967">
        <w:rPr>
          <w:rFonts w:ascii="Avenir Book" w:hAnsi="Avenir Book" w:cs="Sohne-Buch"/>
          <w:sz w:val="16"/>
          <w:szCs w:val="16"/>
          <w:lang w:val="en-GB"/>
        </w:rPr>
        <w:t>multicollinearity and reduce our dataset's complexity</w:t>
      </w:r>
      <w:r w:rsidRPr="001C00A8">
        <w:rPr>
          <w:rFonts w:ascii="Avenir Book" w:hAnsi="Avenir Book" w:cs="Sohne-Buch"/>
          <w:sz w:val="16"/>
          <w:szCs w:val="16"/>
          <w:lang w:val="en-GB"/>
        </w:rPr>
        <w:t xml:space="preserve">. This step transformed the original variables into a set of linearly uncorrelated components, known as principal components, which were then used as new predictors. By selecting the first </w:t>
      </w:r>
      <w:r w:rsidR="00B77967">
        <w:rPr>
          <w:rFonts w:ascii="Avenir Book" w:hAnsi="Avenir Book" w:cs="Sohne-Buch"/>
          <w:sz w:val="16"/>
          <w:szCs w:val="16"/>
          <w:lang w:val="en-GB"/>
        </w:rPr>
        <w:t>4</w:t>
      </w:r>
      <w:r w:rsidRPr="001C00A8">
        <w:rPr>
          <w:rFonts w:ascii="Avenir Book" w:hAnsi="Avenir Book" w:cs="Sohne-Buch"/>
          <w:sz w:val="16"/>
          <w:szCs w:val="16"/>
          <w:lang w:val="en-GB"/>
        </w:rPr>
        <w:t xml:space="preserve"> </w:t>
      </w:r>
      <w:r w:rsidR="00B87108" w:rsidRPr="001C00A8">
        <w:rPr>
          <w:rFonts w:ascii="Avenir Book" w:hAnsi="Avenir Book" w:cs="Sohne-Buch"/>
          <w:sz w:val="16"/>
          <w:szCs w:val="16"/>
          <w:lang w:val="en-GB"/>
        </w:rPr>
        <w:t>main</w:t>
      </w:r>
      <w:r w:rsidRPr="001C00A8">
        <w:rPr>
          <w:rFonts w:ascii="Avenir Book" w:hAnsi="Avenir Book" w:cs="Sohne-Buch"/>
          <w:sz w:val="16"/>
          <w:szCs w:val="16"/>
          <w:lang w:val="en-GB"/>
        </w:rPr>
        <w:t xml:space="preserve"> components that capture the most variance, we effectively condensed the information contained in numerous variables into a more manageable form.</w:t>
      </w:r>
    </w:p>
    <w:p w14:paraId="319BA5FE" w14:textId="4A371CC0" w:rsidR="003E5EDB" w:rsidRDefault="00B77967" w:rsidP="00AF6C8C">
      <w:pPr>
        <w:pStyle w:val="Heading3"/>
        <w:spacing w:line="240" w:lineRule="auto"/>
        <w:rPr>
          <w:rFonts w:ascii="Avenir Book" w:hAnsi="Avenir Book" w:cs="Sohne-Buch"/>
          <w:sz w:val="16"/>
          <w:szCs w:val="16"/>
          <w:lang w:val="en-GB"/>
        </w:rPr>
      </w:pPr>
      <w:r>
        <w:rPr>
          <w:rFonts w:ascii="Avenir Book" w:eastAsia="Roboto" w:hAnsi="Avenir Book" w:cs="Roboto"/>
          <w:b/>
          <w:bCs/>
          <w:color w:val="F79646" w:themeColor="accent6"/>
          <w:sz w:val="16"/>
          <w:szCs w:val="16"/>
        </w:rPr>
        <w:t>3</w:t>
      </w:r>
      <w:r w:rsidR="00C12FAA" w:rsidRPr="001C00A8">
        <w:rPr>
          <w:rFonts w:ascii="Avenir Book" w:eastAsia="Roboto" w:hAnsi="Avenir Book" w:cs="Roboto"/>
          <w:b/>
          <w:bCs/>
          <w:color w:val="F79646" w:themeColor="accent6"/>
          <w:sz w:val="16"/>
          <w:szCs w:val="16"/>
        </w:rPr>
        <w:t xml:space="preserve">. </w:t>
      </w:r>
      <w:r w:rsidR="008E1915" w:rsidRPr="001C00A8">
        <w:rPr>
          <w:rFonts w:ascii="Avenir Book" w:eastAsia="Roboto" w:hAnsi="Avenir Book" w:cs="Roboto"/>
          <w:b/>
          <w:bCs/>
          <w:color w:val="F79646" w:themeColor="accent6"/>
          <w:sz w:val="16"/>
          <w:szCs w:val="16"/>
        </w:rPr>
        <w:t>Implementation and Results</w:t>
      </w:r>
      <w:r w:rsidR="00C12FAA" w:rsidRPr="001C00A8">
        <w:rPr>
          <w:rFonts w:ascii="Avenir Book" w:eastAsia="Roboto" w:hAnsi="Avenir Book" w:cs="Roboto"/>
          <w:b/>
          <w:bCs/>
          <w:color w:val="F79646" w:themeColor="accent6"/>
          <w:sz w:val="16"/>
          <w:szCs w:val="16"/>
        </w:rPr>
        <w:t>:</w:t>
      </w:r>
      <w:r w:rsidR="00C12FAA" w:rsidRPr="001C00A8">
        <w:rPr>
          <w:rFonts w:ascii="Avenir Book" w:eastAsia="Roboto" w:hAnsi="Avenir Book" w:cs="Roboto"/>
          <w:color w:val="F79646" w:themeColor="accent6"/>
          <w:sz w:val="16"/>
          <w:szCs w:val="16"/>
        </w:rPr>
        <w:t xml:space="preserve"> </w:t>
      </w:r>
      <w:r w:rsidR="008E1915" w:rsidRPr="001C00A8">
        <w:rPr>
          <w:rFonts w:ascii="Avenir Book" w:hAnsi="Avenir Book" w:cs="Sohne-Buch"/>
          <w:sz w:val="16"/>
          <w:szCs w:val="16"/>
          <w:lang w:val="en-GB"/>
        </w:rPr>
        <w:t>The PCR model was operationali</w:t>
      </w:r>
      <w:r w:rsidR="00B87108" w:rsidRPr="001C00A8">
        <w:rPr>
          <w:rFonts w:ascii="Avenir Book" w:hAnsi="Avenir Book" w:cs="Sohne-Buch"/>
          <w:sz w:val="16"/>
          <w:szCs w:val="16"/>
          <w:lang w:val="en-GB"/>
        </w:rPr>
        <w:t>s</w:t>
      </w:r>
      <w:r w:rsidR="008E1915" w:rsidRPr="001C00A8">
        <w:rPr>
          <w:rFonts w:ascii="Avenir Book" w:hAnsi="Avenir Book" w:cs="Sohne-Buch"/>
          <w:sz w:val="16"/>
          <w:szCs w:val="16"/>
          <w:lang w:val="en-GB"/>
        </w:rPr>
        <w:t xml:space="preserve">ed through a pipeline integrating </w:t>
      </w:r>
      <w:proofErr w:type="spellStart"/>
      <w:r w:rsidR="008E1915" w:rsidRPr="001C00A8">
        <w:rPr>
          <w:rFonts w:ascii="Avenir Book" w:hAnsi="Avenir Book" w:cs="Sohne-Buch"/>
          <w:sz w:val="16"/>
          <w:szCs w:val="16"/>
          <w:lang w:val="en-GB"/>
        </w:rPr>
        <w:t>StandardScaler</w:t>
      </w:r>
      <w:proofErr w:type="spellEnd"/>
      <w:r w:rsidR="008E1915" w:rsidRPr="001C00A8">
        <w:rPr>
          <w:rFonts w:ascii="Avenir Book" w:hAnsi="Avenir Book" w:cs="Sohne-Buch"/>
          <w:sz w:val="16"/>
          <w:szCs w:val="16"/>
          <w:lang w:val="en-GB"/>
        </w:rPr>
        <w:t xml:space="preserve"> for data normali</w:t>
      </w:r>
      <w:r w:rsidR="00B87108" w:rsidRPr="001C00A8">
        <w:rPr>
          <w:rFonts w:ascii="Avenir Book" w:hAnsi="Avenir Book" w:cs="Sohne-Buch"/>
          <w:sz w:val="16"/>
          <w:szCs w:val="16"/>
          <w:lang w:val="en-GB"/>
        </w:rPr>
        <w:t>s</w:t>
      </w:r>
      <w:r w:rsidR="008E1915" w:rsidRPr="001C00A8">
        <w:rPr>
          <w:rFonts w:ascii="Avenir Book" w:hAnsi="Avenir Book" w:cs="Sohne-Buch"/>
          <w:sz w:val="16"/>
          <w:szCs w:val="16"/>
          <w:lang w:val="en-GB"/>
        </w:rPr>
        <w:t xml:space="preserve">ation, PCA for dimensionality reduction, and Linear Regression for prediction. The model was trained on a subset of the dataset, excluding the last few observations reserved for testing. </w:t>
      </w:r>
    </w:p>
    <w:p w14:paraId="7D7BD205" w14:textId="77777777" w:rsidR="00B77967" w:rsidRPr="00B77967" w:rsidRDefault="00B77967" w:rsidP="00B77967">
      <w:pPr>
        <w:rPr>
          <w:lang w:val="en-GB"/>
        </w:rPr>
      </w:pPr>
    </w:p>
    <w:p w14:paraId="445B9D96" w14:textId="77777777" w:rsidR="00AC0A58" w:rsidRDefault="00B77967"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b/>
          <w:bCs/>
          <w:color w:val="F79646" w:themeColor="accent6"/>
          <w:sz w:val="16"/>
          <w:szCs w:val="16"/>
          <w:lang w:val="en-GB"/>
        </w:rPr>
        <w:t>4</w:t>
      </w:r>
      <w:r w:rsidR="00C12FAA" w:rsidRPr="001C00A8">
        <w:rPr>
          <w:rFonts w:ascii="Avenir Book" w:hAnsi="Avenir Book" w:cs="Sohne-Buch"/>
          <w:b/>
          <w:bCs/>
          <w:color w:val="F79646" w:themeColor="accent6"/>
          <w:sz w:val="16"/>
          <w:szCs w:val="16"/>
          <w:lang w:val="en-GB"/>
        </w:rPr>
        <w:t xml:space="preserve">. </w:t>
      </w:r>
      <w:r w:rsidR="008E1915" w:rsidRPr="001C00A8">
        <w:rPr>
          <w:rFonts w:ascii="Avenir Book" w:hAnsi="Avenir Book" w:cs="Sohne-Buch"/>
          <w:b/>
          <w:bCs/>
          <w:color w:val="F79646" w:themeColor="accent6"/>
          <w:sz w:val="16"/>
          <w:szCs w:val="16"/>
          <w:lang w:val="en-GB"/>
        </w:rPr>
        <w:t>Factor Loadings Analysis:</w:t>
      </w:r>
      <w:r w:rsidR="008E1915" w:rsidRPr="001C00A8">
        <w:rPr>
          <w:rFonts w:ascii="Avenir Book" w:hAnsi="Avenir Book" w:cs="Sohne-Buch"/>
          <w:color w:val="F79646" w:themeColor="accent6"/>
          <w:sz w:val="16"/>
          <w:szCs w:val="16"/>
          <w:lang w:val="en-GB"/>
        </w:rPr>
        <w:t xml:space="preserve"> </w:t>
      </w:r>
      <w:r w:rsidR="00B87108" w:rsidRPr="001C00A8">
        <w:rPr>
          <w:rFonts w:ascii="Avenir Book" w:hAnsi="Avenir Book" w:cs="Sohne-Buch"/>
          <w:sz w:val="16"/>
          <w:szCs w:val="16"/>
          <w:lang w:val="en-GB"/>
        </w:rPr>
        <w:t>Examining</w:t>
      </w:r>
      <w:r w:rsidR="008E1915" w:rsidRPr="001C00A8">
        <w:rPr>
          <w:rFonts w:ascii="Avenir Book" w:hAnsi="Avenir Book" w:cs="Sohne-Buch"/>
          <w:sz w:val="16"/>
          <w:szCs w:val="16"/>
          <w:lang w:val="en-GB"/>
        </w:rPr>
        <w:t xml:space="preserve"> the factor loadings revealed how the original variables contributed to each principal component. indicators.</w:t>
      </w:r>
    </w:p>
    <w:p w14:paraId="2D6FC489" w14:textId="4167C0C8" w:rsidR="008E1915" w:rsidRPr="001C00A8" w:rsidRDefault="003E5EDB"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noProof/>
          <w:sz w:val="16"/>
          <w:szCs w:val="16"/>
          <w:lang w:val="en-GB"/>
        </w:rPr>
        <w:drawing>
          <wp:inline distT="0" distB="0" distL="0" distR="0" wp14:anchorId="5979653D" wp14:editId="534C5817">
            <wp:extent cx="3886200" cy="2123440"/>
            <wp:effectExtent l="0" t="0" r="0" b="0"/>
            <wp:docPr id="1767543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3108" name="Picture 17675431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2123440"/>
                    </a:xfrm>
                    <a:prstGeom prst="rect">
                      <a:avLst/>
                    </a:prstGeom>
                  </pic:spPr>
                </pic:pic>
              </a:graphicData>
            </a:graphic>
          </wp:inline>
        </w:drawing>
      </w:r>
    </w:p>
    <w:p w14:paraId="288BD706" w14:textId="77777777" w:rsidR="00B77967" w:rsidRDefault="00B77967" w:rsidP="00B77967">
      <w:pPr>
        <w:autoSpaceDE w:val="0"/>
        <w:autoSpaceDN w:val="0"/>
        <w:adjustRightInd w:val="0"/>
        <w:spacing w:after="160" w:line="240" w:lineRule="auto"/>
        <w:rPr>
          <w:rFonts w:ascii="Avenir Book" w:hAnsi="Avenir Book" w:cs="Sohne-Buch"/>
          <w:b/>
          <w:bCs/>
          <w:color w:val="F79646" w:themeColor="accent6"/>
          <w:sz w:val="16"/>
          <w:szCs w:val="16"/>
          <w:lang w:val="en-GB"/>
        </w:rPr>
      </w:pPr>
    </w:p>
    <w:p w14:paraId="5EFA41E4" w14:textId="69597935" w:rsidR="00B77967" w:rsidRPr="001C00A8" w:rsidRDefault="00B77967" w:rsidP="00B77967">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b/>
          <w:bCs/>
          <w:color w:val="F79646" w:themeColor="accent6"/>
          <w:sz w:val="16"/>
          <w:szCs w:val="16"/>
          <w:lang w:val="en-GB"/>
        </w:rPr>
        <w:t xml:space="preserve">5. </w:t>
      </w:r>
      <w:r w:rsidRPr="001C00A8">
        <w:rPr>
          <w:rFonts w:ascii="Avenir Book" w:eastAsia="Roboto" w:hAnsi="Avenir Book" w:cs="Roboto"/>
          <w:b/>
          <w:bCs/>
          <w:color w:val="F79646" w:themeColor="accent6"/>
          <w:sz w:val="16"/>
          <w:szCs w:val="16"/>
        </w:rPr>
        <w:t>Model Performance</w:t>
      </w:r>
      <w:r w:rsidRPr="001C00A8">
        <w:rPr>
          <w:rFonts w:ascii="Avenir Book" w:hAnsi="Avenir Book" w:cs="Sohne-Buch"/>
          <w:b/>
          <w:bCs/>
          <w:color w:val="F79646" w:themeColor="accent6"/>
          <w:sz w:val="16"/>
          <w:szCs w:val="16"/>
          <w:lang w:val="en-GB"/>
        </w:rPr>
        <w:t>:</w:t>
      </w:r>
      <w:r w:rsidRPr="001C00A8">
        <w:rPr>
          <w:rFonts w:ascii="Avenir Book" w:hAnsi="Avenir Book" w:cs="Sohne-Buch"/>
          <w:color w:val="F79646" w:themeColor="accent6"/>
          <w:sz w:val="16"/>
          <w:szCs w:val="16"/>
          <w:lang w:val="en-GB"/>
        </w:rPr>
        <w:t xml:space="preserve"> </w:t>
      </w:r>
      <w:r w:rsidRPr="001C00A8">
        <w:rPr>
          <w:rFonts w:ascii="Avenir Book" w:hAnsi="Avenir Book" w:cs="Sohne-Buch"/>
          <w:sz w:val="16"/>
          <w:szCs w:val="16"/>
          <w:lang w:val="en-GB"/>
        </w:rPr>
        <w:t xml:space="preserve">The model's predictive accuracy was quantified using: </w:t>
      </w:r>
      <w:r w:rsidRPr="001C00A8">
        <w:rPr>
          <w:rFonts w:ascii="Avenir Book" w:hAnsi="Avenir Book" w:cs="Sohne-Buch"/>
          <w:color w:val="4BACC6" w:themeColor="accent5"/>
          <w:sz w:val="16"/>
          <w:szCs w:val="16"/>
          <w:lang w:val="en-GB"/>
        </w:rPr>
        <w:t xml:space="preserve">Mean Absolute Error (MAE) </w:t>
      </w:r>
      <w:r w:rsidRPr="001C00A8">
        <w:rPr>
          <w:rFonts w:ascii="Avenir Book" w:hAnsi="Avenir Book" w:cs="Sohne-Buch"/>
          <w:sz w:val="16"/>
          <w:szCs w:val="16"/>
          <w:lang w:val="en-GB"/>
        </w:rPr>
        <w:t xml:space="preserve">of </w:t>
      </w:r>
      <w:r w:rsidRPr="001C00A8">
        <w:rPr>
          <w:rFonts w:ascii="Avenir Book" w:hAnsi="Avenir Book" w:cs="Sohne-Buch"/>
          <w:b/>
          <w:bCs/>
          <w:color w:val="4BACC6" w:themeColor="accent5"/>
          <w:sz w:val="16"/>
          <w:szCs w:val="16"/>
          <w:lang w:val="en-GB"/>
        </w:rPr>
        <w:t>0.03597</w:t>
      </w:r>
      <w:r w:rsidRPr="00B77967">
        <w:rPr>
          <w:rFonts w:ascii="Avenir Book" w:hAnsi="Avenir Book" w:cs="Sohne-Buch"/>
          <w:color w:val="0F243E" w:themeColor="text2" w:themeShade="80"/>
          <w:sz w:val="16"/>
          <w:szCs w:val="16"/>
          <w:lang w:val="en-GB"/>
        </w:rPr>
        <w:t xml:space="preserve">, </w:t>
      </w:r>
      <w:r w:rsidRPr="001C00A8">
        <w:rPr>
          <w:rFonts w:ascii="Avenir Book" w:hAnsi="Avenir Book" w:cs="Sohne-Buch"/>
          <w:color w:val="4BACC6" w:themeColor="accent5"/>
          <w:sz w:val="16"/>
          <w:szCs w:val="16"/>
          <w:lang w:val="en-GB"/>
        </w:rPr>
        <w:t xml:space="preserve">Root Mean Squared Error (RMSE) </w:t>
      </w:r>
      <w:r w:rsidRPr="001C00A8">
        <w:rPr>
          <w:rFonts w:ascii="Avenir Book" w:hAnsi="Avenir Book" w:cs="Sohne-Buch"/>
          <w:sz w:val="16"/>
          <w:szCs w:val="16"/>
          <w:lang w:val="en-GB"/>
        </w:rPr>
        <w:t xml:space="preserve">of </w:t>
      </w:r>
      <w:r w:rsidRPr="001C00A8">
        <w:rPr>
          <w:rFonts w:ascii="Avenir Book" w:hAnsi="Avenir Book" w:cs="Sohne-Buch"/>
          <w:b/>
          <w:bCs/>
          <w:color w:val="4BACC6" w:themeColor="accent5"/>
          <w:sz w:val="16"/>
          <w:szCs w:val="16"/>
          <w:lang w:val="en-GB"/>
        </w:rPr>
        <w:t>0.04627</w:t>
      </w:r>
      <w:r w:rsidRPr="001C00A8">
        <w:rPr>
          <w:rFonts w:ascii="Avenir Book" w:hAnsi="Avenir Book" w:cs="Sohne-Buch"/>
          <w:sz w:val="16"/>
          <w:szCs w:val="16"/>
          <w:lang w:val="en-GB"/>
        </w:rPr>
        <w:t>.</w:t>
      </w:r>
      <w:r>
        <w:rPr>
          <w:rFonts w:ascii="Avenir Book" w:hAnsi="Avenir Book" w:cs="Sohne-Buch"/>
          <w:sz w:val="16"/>
          <w:szCs w:val="16"/>
          <w:lang w:val="en-GB"/>
        </w:rPr>
        <w:t xml:space="preserve"> </w:t>
      </w:r>
      <w:r w:rsidRPr="001C00A8">
        <w:rPr>
          <w:rFonts w:ascii="Avenir Book" w:hAnsi="Avenir Book" w:cs="Sohne-Buch"/>
          <w:sz w:val="16"/>
          <w:szCs w:val="16"/>
          <w:lang w:val="en-GB"/>
        </w:rPr>
        <w:t>These metrics underscore the model's efficacy in capturing the underlying trends of PCE with minimal error, attesting to the robustness of the PCR approach.</w:t>
      </w:r>
    </w:p>
    <w:p w14:paraId="134144D2" w14:textId="49314F99" w:rsidR="003E5EDB" w:rsidRPr="001C00A8" w:rsidRDefault="003E5EDB"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To quantify the contribution of each principal component towards explaining the variance in the dataset, we examined the </w:t>
      </w:r>
      <w:r w:rsidR="00B87108" w:rsidRPr="001C00A8">
        <w:rPr>
          <w:rFonts w:ascii="Avenir Book" w:hAnsi="Avenir Book" w:cs="Sohne-Buch"/>
          <w:sz w:val="16"/>
          <w:szCs w:val="16"/>
          <w:lang w:val="en-GB"/>
        </w:rPr>
        <w:t>def</w:t>
      </w:r>
      <w:r w:rsidRPr="001C00A8">
        <w:rPr>
          <w:rFonts w:ascii="Avenir Book" w:hAnsi="Avenir Book" w:cs="Sohne-Buch"/>
          <w:sz w:val="16"/>
          <w:szCs w:val="16"/>
          <w:lang w:val="en-GB"/>
        </w:rPr>
        <w:t>ined variance ratio. This analysis is encapsulated in the Scree Plot, which visually represents the proportion of the dataset's variance that each principal component accounts for.</w:t>
      </w:r>
    </w:p>
    <w:p w14:paraId="49F9DAAB" w14:textId="684B6616" w:rsidR="003E5EDB" w:rsidRPr="001C00A8" w:rsidRDefault="00B77967"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b/>
          <w:bCs/>
          <w:color w:val="F79646" w:themeColor="accent6"/>
          <w:sz w:val="16"/>
          <w:szCs w:val="16"/>
          <w:lang w:val="en-GB"/>
        </w:rPr>
        <w:t xml:space="preserve">5. </w:t>
      </w:r>
      <w:r w:rsidR="003E5EDB" w:rsidRPr="001C00A8">
        <w:rPr>
          <w:rFonts w:ascii="Avenir Book" w:hAnsi="Avenir Book" w:cs="Sohne-Buch"/>
          <w:b/>
          <w:bCs/>
          <w:color w:val="F79646" w:themeColor="accent6"/>
          <w:sz w:val="16"/>
          <w:szCs w:val="16"/>
          <w:lang w:val="en-GB"/>
        </w:rPr>
        <w:t>Scree Plot Analysis:</w:t>
      </w:r>
      <w:r w:rsidR="003E5EDB" w:rsidRPr="001C00A8">
        <w:rPr>
          <w:rFonts w:ascii="Avenir Book" w:hAnsi="Avenir Book" w:cs="Sohne-Buch"/>
          <w:color w:val="F79646" w:themeColor="accent6"/>
          <w:sz w:val="16"/>
          <w:szCs w:val="16"/>
          <w:lang w:val="en-GB"/>
        </w:rPr>
        <w:t xml:space="preserve"> </w:t>
      </w:r>
      <w:r w:rsidR="003E5EDB" w:rsidRPr="001C00A8">
        <w:rPr>
          <w:rFonts w:ascii="Avenir Book" w:hAnsi="Avenir Book" w:cs="Sohne-Buch"/>
          <w:sz w:val="16"/>
          <w:szCs w:val="16"/>
          <w:lang w:val="en-GB"/>
        </w:rPr>
        <w:t>The Scree Plot revealed a rapid decline in variance explained by successive principal components, with the initial components capturing the most significant portion of the variance. This pattern underscores the effectiveness of PCA in concentrating information into fewer dimensions, thereby simplifying the dataset while retaining its critical features.</w:t>
      </w:r>
    </w:p>
    <w:p w14:paraId="57D02CFD" w14:textId="0301AFA8" w:rsidR="00B77967" w:rsidRDefault="00B77967"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noProof/>
          <w:sz w:val="16"/>
          <w:szCs w:val="16"/>
          <w:lang w:val="en-GB"/>
        </w:rPr>
        <w:drawing>
          <wp:inline distT="0" distB="0" distL="0" distR="0" wp14:anchorId="72BC6904" wp14:editId="2F984C69">
            <wp:extent cx="3886200" cy="962025"/>
            <wp:effectExtent l="0" t="0" r="0" b="3175"/>
            <wp:docPr id="993771487" name="Picture 15"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1487" name="Picture 15" descr="A graph with blue and whit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962025"/>
                    </a:xfrm>
                    <a:prstGeom prst="rect">
                      <a:avLst/>
                    </a:prstGeom>
                  </pic:spPr>
                </pic:pic>
              </a:graphicData>
            </a:graphic>
          </wp:inline>
        </w:drawing>
      </w:r>
    </w:p>
    <w:p w14:paraId="758FCA02" w14:textId="19D47FAA" w:rsidR="003E5EDB" w:rsidRPr="00674AFA" w:rsidRDefault="00B77967" w:rsidP="00AF6C8C">
      <w:pPr>
        <w:pStyle w:val="Heading3"/>
        <w:spacing w:line="240" w:lineRule="auto"/>
        <w:rPr>
          <w:rFonts w:ascii="Avenir Book" w:eastAsia="Roboto" w:hAnsi="Avenir Book" w:cs="Roboto"/>
          <w:color w:val="F79646" w:themeColor="accent6"/>
          <w:sz w:val="16"/>
          <w:szCs w:val="16"/>
        </w:rPr>
      </w:pPr>
      <w:r w:rsidRPr="001C00A8">
        <w:rPr>
          <w:rFonts w:ascii="Avenir Book" w:eastAsia="Roboto" w:hAnsi="Avenir Book" w:cs="Roboto"/>
          <w:b/>
          <w:bCs/>
          <w:color w:val="F79646" w:themeColor="accent6"/>
          <w:sz w:val="16"/>
          <w:szCs w:val="16"/>
        </w:rPr>
        <w:t>3. Regression Using Principal Components:</w:t>
      </w:r>
      <w:r w:rsidRPr="001C00A8">
        <w:rPr>
          <w:rFonts w:ascii="Avenir Book" w:eastAsia="Roboto" w:hAnsi="Avenir Book" w:cs="Roboto"/>
          <w:color w:val="F79646" w:themeColor="accent6"/>
          <w:sz w:val="16"/>
          <w:szCs w:val="16"/>
        </w:rPr>
        <w:t xml:space="preserve"> </w:t>
      </w:r>
      <w:r>
        <w:rPr>
          <w:rFonts w:ascii="Avenir Book" w:hAnsi="Avenir Book" w:cs="Sohne-Buch"/>
          <w:sz w:val="16"/>
          <w:szCs w:val="16"/>
          <w:lang w:val="en-GB"/>
        </w:rPr>
        <w:t>4</w:t>
      </w:r>
      <w:r w:rsidRPr="001C00A8">
        <w:rPr>
          <w:rFonts w:ascii="Avenir Book" w:hAnsi="Avenir Book" w:cs="Sohne-Buch"/>
          <w:sz w:val="16"/>
          <w:szCs w:val="16"/>
          <w:lang w:val="en-GB"/>
        </w:rPr>
        <w:t xml:space="preserve"> principal components were </w:t>
      </w:r>
      <w:r w:rsidR="00AC0A58">
        <w:rPr>
          <w:rFonts w:ascii="Avenir Book" w:hAnsi="Avenir Book" w:cs="Sohne-Buch"/>
          <w:sz w:val="16"/>
          <w:szCs w:val="16"/>
          <w:lang w:val="en-GB"/>
        </w:rPr>
        <w:t xml:space="preserve">used as </w:t>
      </w:r>
      <w:r w:rsidRPr="001C00A8">
        <w:rPr>
          <w:rFonts w:ascii="Avenir Book" w:hAnsi="Avenir Book" w:cs="Sohne-Buch"/>
          <w:sz w:val="16"/>
          <w:szCs w:val="16"/>
          <w:lang w:val="en-GB"/>
        </w:rPr>
        <w:t>predictors in a Linear Regression model to forecast PCE. This approach leverages the transformed dataset to provide clear, interpretable insights while maintaining the essence of the original data.</w:t>
      </w:r>
    </w:p>
    <w:p w14:paraId="152968A4" w14:textId="678CF606" w:rsidR="003E5EDB" w:rsidRPr="001C00A8" w:rsidRDefault="00B87108"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We integrated the actual PCE data with the model's predictions to contextualise our model's performance and associated uncertainty</w:t>
      </w:r>
      <w:r w:rsidR="003E5EDB" w:rsidRPr="001C00A8">
        <w:rPr>
          <w:rFonts w:ascii="Avenir Book" w:hAnsi="Avenir Book" w:cs="Sohne-Buch"/>
          <w:sz w:val="16"/>
          <w:szCs w:val="16"/>
          <w:lang w:val="en-GB"/>
        </w:rPr>
        <w:t xml:space="preserve">. </w:t>
      </w:r>
      <w:r w:rsidRPr="001C00A8">
        <w:rPr>
          <w:rFonts w:ascii="Avenir Book" w:hAnsi="Avenir Book" w:cs="Sohne-Buch"/>
          <w:sz w:val="16"/>
          <w:szCs w:val="16"/>
          <w:lang w:val="en-GB"/>
        </w:rPr>
        <w:t>Visualised through a fan chart, this integration</w:t>
      </w:r>
      <w:r w:rsidR="003E5EDB" w:rsidRPr="001C00A8">
        <w:rPr>
          <w:rFonts w:ascii="Avenir Book" w:hAnsi="Avenir Book" w:cs="Sohne-Buch"/>
          <w:sz w:val="16"/>
          <w:szCs w:val="16"/>
          <w:lang w:val="en-GB"/>
        </w:rPr>
        <w:t xml:space="preserve"> illustrates the model's forecasts alongside actual PCE values, with shading indicating the estimated prediction uncertainty.</w:t>
      </w:r>
    </w:p>
    <w:p w14:paraId="48B32F25" w14:textId="1848F18F" w:rsidR="003E5EDB" w:rsidRDefault="003E5EDB" w:rsidP="00AF6C8C">
      <w:pPr>
        <w:autoSpaceDE w:val="0"/>
        <w:autoSpaceDN w:val="0"/>
        <w:adjustRightInd w:val="0"/>
        <w:spacing w:after="160" w:line="240" w:lineRule="auto"/>
        <w:rPr>
          <w:rFonts w:ascii="Avenir Book" w:hAnsi="Avenir Book" w:cs="Sohne-Buch"/>
          <w:sz w:val="16"/>
          <w:szCs w:val="16"/>
          <w:lang w:val="en-GB"/>
        </w:rPr>
      </w:pPr>
      <w:r w:rsidRPr="001C00A8">
        <w:rPr>
          <w:rFonts w:ascii="Avenir Book" w:hAnsi="Avenir Book" w:cs="Sohne-Buch"/>
          <w:sz w:val="16"/>
          <w:szCs w:val="16"/>
          <w:lang w:val="en-GB"/>
        </w:rPr>
        <w:t xml:space="preserve">Utilizing dates from both the actual PCE data and the model's predictions, we prepared a continuous timeline for plotting. This preparation ensures a seamless visual representation of the model's forecasts </w:t>
      </w:r>
      <w:r w:rsidR="00B87108" w:rsidRPr="001C00A8">
        <w:rPr>
          <w:rFonts w:ascii="Avenir Book" w:hAnsi="Avenir Book" w:cs="Sohne-Buch"/>
          <w:sz w:val="16"/>
          <w:szCs w:val="16"/>
          <w:lang w:val="en-GB"/>
        </w:rPr>
        <w:t>of</w:t>
      </w:r>
      <w:r w:rsidRPr="001C00A8">
        <w:rPr>
          <w:rFonts w:ascii="Avenir Book" w:hAnsi="Avenir Book" w:cs="Sohne-Buch"/>
          <w:sz w:val="16"/>
          <w:szCs w:val="16"/>
          <w:lang w:val="en-GB"/>
        </w:rPr>
        <w:t xml:space="preserve"> the actual PCE trends.</w:t>
      </w:r>
    </w:p>
    <w:p w14:paraId="25588D69" w14:textId="77777777" w:rsidR="00AC0A58" w:rsidRPr="001C00A8" w:rsidRDefault="00AC0A58" w:rsidP="00AF6C8C">
      <w:pPr>
        <w:autoSpaceDE w:val="0"/>
        <w:autoSpaceDN w:val="0"/>
        <w:adjustRightInd w:val="0"/>
        <w:spacing w:after="160" w:line="240" w:lineRule="auto"/>
        <w:rPr>
          <w:rFonts w:ascii="Avenir Book" w:hAnsi="Avenir Book" w:cs="Sohne-Buch"/>
          <w:sz w:val="16"/>
          <w:szCs w:val="16"/>
          <w:lang w:val="en-GB"/>
        </w:rPr>
      </w:pPr>
    </w:p>
    <w:p w14:paraId="1D247297" w14:textId="70CBC947" w:rsidR="003E5EDB" w:rsidRPr="001C00A8" w:rsidRDefault="00674AFA" w:rsidP="00AF6C8C">
      <w:pPr>
        <w:autoSpaceDE w:val="0"/>
        <w:autoSpaceDN w:val="0"/>
        <w:adjustRightInd w:val="0"/>
        <w:spacing w:after="160" w:line="240" w:lineRule="auto"/>
        <w:rPr>
          <w:rFonts w:ascii="Avenir Book" w:hAnsi="Avenir Book" w:cs="Sohne-Buch"/>
          <w:sz w:val="16"/>
          <w:szCs w:val="16"/>
          <w:lang w:val="en-GB"/>
        </w:rPr>
      </w:pPr>
      <w:r>
        <w:rPr>
          <w:rFonts w:ascii="Avenir Book" w:hAnsi="Avenir Book" w:cs="Sohne-Buch"/>
          <w:noProof/>
          <w:sz w:val="16"/>
          <w:szCs w:val="16"/>
          <w:lang w:val="en-GB"/>
        </w:rPr>
        <w:drawing>
          <wp:inline distT="0" distB="0" distL="0" distR="0" wp14:anchorId="54F59B48" wp14:editId="481CD933">
            <wp:extent cx="3886200" cy="1480185"/>
            <wp:effectExtent l="0" t="0" r="0" b="5715"/>
            <wp:docPr id="1321111657"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1657" name="Picture 16" descr="A graph with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6200" cy="1480185"/>
                    </a:xfrm>
                    <a:prstGeom prst="rect">
                      <a:avLst/>
                    </a:prstGeom>
                  </pic:spPr>
                </pic:pic>
              </a:graphicData>
            </a:graphic>
          </wp:inline>
        </w:drawing>
      </w:r>
    </w:p>
    <w:p w14:paraId="05809169" w14:textId="77777777" w:rsidR="00AC0A58" w:rsidRDefault="003E5EDB" w:rsidP="00AF6C8C">
      <w:pPr>
        <w:pStyle w:val="Heading3"/>
        <w:spacing w:line="240" w:lineRule="auto"/>
        <w:rPr>
          <w:rFonts w:ascii="Avenir Book" w:hAnsi="Avenir Book" w:cs="Sohne-Buch"/>
          <w:sz w:val="16"/>
          <w:szCs w:val="16"/>
          <w:lang w:val="en-GB"/>
        </w:rPr>
      </w:pPr>
      <w:r w:rsidRPr="001C00A8">
        <w:rPr>
          <w:rFonts w:ascii="Avenir Book" w:hAnsi="Avenir Book" w:cs="Sohne-Buch"/>
          <w:sz w:val="16"/>
          <w:szCs w:val="16"/>
          <w:lang w:val="en-GB"/>
        </w:rPr>
        <w:lastRenderedPageBreak/>
        <w:t xml:space="preserve"> </w:t>
      </w:r>
    </w:p>
    <w:p w14:paraId="5CAB4E26" w14:textId="07D1D79A" w:rsidR="003E5EDB" w:rsidRPr="00AC0A58" w:rsidRDefault="003E5EDB" w:rsidP="00AC0A58">
      <w:pPr>
        <w:rPr>
          <w:rFonts w:ascii="Avenir Book" w:hAnsi="Avenir Book" w:cs="Sohne-Buch"/>
          <w:color w:val="434343"/>
          <w:sz w:val="16"/>
          <w:szCs w:val="16"/>
          <w:lang w:val="en-GB"/>
        </w:rPr>
      </w:pPr>
    </w:p>
    <w:sectPr w:rsidR="003E5EDB" w:rsidRPr="00AC0A58" w:rsidSect="00EE5CA7">
      <w:headerReference w:type="default" r:id="rId31"/>
      <w:footerReference w:type="even" r:id="rId32"/>
      <w:footerReference w:type="default" r:id="rId33"/>
      <w:footerReference w:type="first" r:id="rId34"/>
      <w:pgSz w:w="15840" w:h="12240" w:orient="landscape"/>
      <w:pgMar w:top="1440" w:right="1440" w:bottom="1440" w:left="1440" w:header="720" w:footer="624" w:gutter="0"/>
      <w:pgNumType w:start="1"/>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D3EFC" w14:textId="77777777" w:rsidR="00EE5CA7" w:rsidRDefault="00EE5CA7">
      <w:pPr>
        <w:spacing w:line="240" w:lineRule="auto"/>
      </w:pPr>
      <w:r>
        <w:separator/>
      </w:r>
    </w:p>
  </w:endnote>
  <w:endnote w:type="continuationSeparator" w:id="0">
    <w:p w14:paraId="45015985" w14:textId="77777777" w:rsidR="00EE5CA7" w:rsidRDefault="00EE5C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76664"/>
      <w:docPartObj>
        <w:docPartGallery w:val="Page Numbers (Bottom of Page)"/>
        <w:docPartUnique/>
      </w:docPartObj>
    </w:sdtPr>
    <w:sdtContent>
      <w:p w14:paraId="013B6B8B" w14:textId="62F82352" w:rsidR="00560735" w:rsidRDefault="00560735" w:rsidP="000A5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6A32BC">
          <w:rPr>
            <w:rStyle w:val="PageNumber"/>
          </w:rPr>
          <w:fldChar w:fldCharType="separate"/>
        </w:r>
        <w:r w:rsidR="006A32BC">
          <w:rPr>
            <w:rStyle w:val="PageNumber"/>
            <w:noProof/>
          </w:rPr>
          <w:t>2</w:t>
        </w:r>
        <w:r>
          <w:rPr>
            <w:rStyle w:val="PageNumber"/>
          </w:rPr>
          <w:fldChar w:fldCharType="end"/>
        </w:r>
      </w:p>
    </w:sdtContent>
  </w:sdt>
  <w:p w14:paraId="202D7962" w14:textId="77777777" w:rsidR="00560735" w:rsidRDefault="00560735" w:rsidP="005607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6A32BC" w14:paraId="02A37D33" w14:textId="77777777" w:rsidTr="006A32BC">
      <w:tc>
        <w:tcPr>
          <w:tcW w:w="2500" w:type="pct"/>
          <w:shd w:val="clear" w:color="auto" w:fill="244061" w:themeFill="accent1" w:themeFillShade="80"/>
          <w:vAlign w:val="center"/>
        </w:tcPr>
        <w:p w14:paraId="5283C6C2" w14:textId="72903DE4" w:rsidR="006A32BC" w:rsidRDefault="006A32BC">
          <w:pPr>
            <w:pStyle w:val="Footer"/>
            <w:tabs>
              <w:tab w:val="clear" w:pos="4680"/>
              <w:tab w:val="clear" w:pos="9360"/>
            </w:tabs>
            <w:spacing w:before="80" w:after="80"/>
            <w:jc w:val="both"/>
            <w:rPr>
              <w:caps/>
              <w:color w:val="FFFFFF" w:themeColor="background1"/>
              <w:sz w:val="18"/>
              <w:szCs w:val="18"/>
            </w:rPr>
          </w:pPr>
          <w:sdt>
            <w:sdtPr>
              <w:rPr>
                <w:rFonts w:ascii="Avenir Book" w:hAnsi="Avenir Book"/>
                <w:color w:val="F79646" w:themeColor="accent6"/>
                <w:sz w:val="16"/>
                <w:szCs w:val="16"/>
              </w:rPr>
              <w:alias w:val="Title"/>
              <w:tag w:val=""/>
              <w:id w:val="-578829839"/>
              <w:placeholder>
                <w:docPart w:val="5DCD02A9356BF545A74B4CBE350A0AC7"/>
              </w:placeholder>
              <w:dataBinding w:prefixMappings="xmlns:ns0='http://purl.org/dc/elements/1.1/' xmlns:ns1='http://schemas.openxmlformats.org/package/2006/metadata/core-properties' " w:xpath="/ns1:coreProperties[1]/ns0:title[1]" w:storeItemID="{6C3C8BC8-F283-45AE-878A-BAB7291924A1}"/>
              <w:text/>
            </w:sdtPr>
            <w:sdtContent>
              <w:r w:rsidRPr="006A32BC">
                <w:rPr>
                  <w:rFonts w:ascii="Avenir Book" w:hAnsi="Avenir Book"/>
                  <w:color w:val="F79646" w:themeColor="accent6"/>
                  <w:sz w:val="16"/>
                  <w:szCs w:val="16"/>
                </w:rPr>
                <w:t xml:space="preserve">Team: Jan </w:t>
              </w:r>
              <w:proofErr w:type="spellStart"/>
              <w:r w:rsidRPr="006A32BC">
                <w:rPr>
                  <w:rFonts w:ascii="Avenir Book" w:hAnsi="Avenir Book"/>
                  <w:color w:val="F79646" w:themeColor="accent6"/>
                  <w:sz w:val="16"/>
                  <w:szCs w:val="16"/>
                </w:rPr>
                <w:t>Nagtegaal</w:t>
              </w:r>
              <w:proofErr w:type="spellEnd"/>
              <w:r w:rsidRPr="006A32BC">
                <w:rPr>
                  <w:rFonts w:ascii="Avenir Book" w:hAnsi="Avenir Book"/>
                  <w:color w:val="F79646" w:themeColor="accent6"/>
                  <w:sz w:val="16"/>
                  <w:szCs w:val="16"/>
                </w:rPr>
                <w:t xml:space="preserve"> | Aditya Sharma | Evan Trout         </w:t>
              </w:r>
            </w:sdtContent>
          </w:sdt>
        </w:p>
      </w:tc>
      <w:tc>
        <w:tcPr>
          <w:tcW w:w="2500" w:type="pct"/>
          <w:shd w:val="clear" w:color="auto" w:fill="244061" w:themeFill="accent1" w:themeFillShade="80"/>
          <w:vAlign w:val="center"/>
        </w:tcPr>
        <w:sdt>
          <w:sdtPr>
            <w:rPr>
              <w:rFonts w:ascii="Avenir Book" w:hAnsi="Avenir Book"/>
              <w:color w:val="DAEEF3" w:themeColor="accent5" w:themeTint="33"/>
              <w:sz w:val="16"/>
              <w:szCs w:val="16"/>
            </w:rPr>
            <w:alias w:val="Author"/>
            <w:tag w:val=""/>
            <w:id w:val="-1822267932"/>
            <w:placeholder>
              <w:docPart w:val="16C4E681946E7B4B9AE934600859FA7F"/>
            </w:placeholder>
            <w:dataBinding w:prefixMappings="xmlns:ns0='http://purl.org/dc/elements/1.1/' xmlns:ns1='http://schemas.openxmlformats.org/package/2006/metadata/core-properties' " w:xpath="/ns1:coreProperties[1]/ns0:creator[1]" w:storeItemID="{6C3C8BC8-F283-45AE-878A-BAB7291924A1}"/>
            <w:text/>
          </w:sdtPr>
          <w:sdtContent>
            <w:p w14:paraId="246CF298" w14:textId="2A9465B2" w:rsidR="006A32BC" w:rsidRDefault="006A32BC">
              <w:pPr>
                <w:pStyle w:val="Footer"/>
                <w:tabs>
                  <w:tab w:val="clear" w:pos="4680"/>
                  <w:tab w:val="clear" w:pos="9360"/>
                </w:tabs>
                <w:spacing w:before="80" w:after="80"/>
                <w:jc w:val="right"/>
                <w:rPr>
                  <w:caps/>
                  <w:color w:val="FFFFFF" w:themeColor="background1"/>
                  <w:sz w:val="18"/>
                  <w:szCs w:val="18"/>
                </w:rPr>
              </w:pPr>
              <w:r w:rsidRPr="006A32BC">
                <w:rPr>
                  <w:rFonts w:ascii="Avenir Book" w:hAnsi="Avenir Book"/>
                  <w:color w:val="DAEEF3" w:themeColor="accent5" w:themeTint="33"/>
                  <w:sz w:val="16"/>
                  <w:szCs w:val="16"/>
                </w:rPr>
                <w:t xml:space="preserve">GitHub repository: </w:t>
              </w:r>
              <w:hyperlink r:id="rId1" w:history="1">
                <w:r w:rsidRPr="006A32BC">
                  <w:rPr>
                    <w:rFonts w:ascii="Avenir Book" w:hAnsi="Avenir Book"/>
                    <w:color w:val="DAEEF3" w:themeColor="accent5" w:themeTint="33"/>
                    <w:sz w:val="16"/>
                    <w:szCs w:val="16"/>
                  </w:rPr>
                  <w:t>https://github.com/janjannagtegaal/NowCasting-M1</w:t>
                </w:r>
              </w:hyperlink>
            </w:p>
          </w:sdtContent>
        </w:sdt>
      </w:tc>
    </w:tr>
  </w:tbl>
  <w:p w14:paraId="21AF6996" w14:textId="77777777" w:rsidR="00560735" w:rsidRDefault="00560735" w:rsidP="005607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7037" w14:textId="1F6AF315" w:rsidR="00560735" w:rsidRPr="009E080E" w:rsidRDefault="00560735" w:rsidP="00560735">
    <w:pPr>
      <w:shd w:val="clear" w:color="auto" w:fill="244061" w:themeFill="accent1" w:themeFillShade="80"/>
      <w:ind w:firstLine="720"/>
      <w:rPr>
        <w:rFonts w:ascii="Avenir Book" w:hAnsi="Avenir Book"/>
        <w:color w:val="DAEEF3" w:themeColor="accent5" w:themeTint="33"/>
        <w:sz w:val="16"/>
        <w:szCs w:val="16"/>
      </w:rPr>
    </w:pPr>
    <w:r w:rsidRPr="00560735">
      <w:rPr>
        <w:rFonts w:ascii="Avenir Book" w:hAnsi="Avenir Book"/>
        <w:color w:val="F79646" w:themeColor="accent6"/>
        <w:sz w:val="16"/>
        <w:szCs w:val="16"/>
      </w:rPr>
      <w:t xml:space="preserve">Team: </w:t>
    </w:r>
    <w:r w:rsidRPr="003B0FC1">
      <w:rPr>
        <w:rFonts w:ascii="Avenir Book" w:hAnsi="Avenir Book"/>
        <w:color w:val="DAEEF3" w:themeColor="accent5" w:themeTint="33"/>
        <w:sz w:val="16"/>
        <w:szCs w:val="16"/>
      </w:rPr>
      <w:t xml:space="preserve">Jan </w:t>
    </w:r>
    <w:proofErr w:type="spellStart"/>
    <w:r w:rsidRPr="003B0FC1">
      <w:rPr>
        <w:rFonts w:ascii="Avenir Book" w:hAnsi="Avenir Book"/>
        <w:color w:val="DAEEF3" w:themeColor="accent5" w:themeTint="33"/>
        <w:sz w:val="16"/>
        <w:szCs w:val="16"/>
      </w:rPr>
      <w:t>Nagtegaal</w:t>
    </w:r>
    <w:proofErr w:type="spellEnd"/>
    <w:r w:rsidRPr="003B0FC1">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Aditya Sharma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Evan Trout</w:t>
    </w:r>
    <w:r>
      <w:rPr>
        <w:rFonts w:ascii="Avenir Book" w:hAnsi="Avenir Book"/>
        <w:color w:val="DAEEF3" w:themeColor="accent5" w:themeTint="33"/>
        <w:sz w:val="16"/>
        <w:szCs w:val="16"/>
      </w:rPr>
      <w:t xml:space="preserve"> </w:t>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t xml:space="preserve">            </w:t>
    </w:r>
    <w:r>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GitHub repository</w:t>
    </w:r>
    <w:r w:rsidRPr="003B0FC1">
      <w:rPr>
        <w:rFonts w:ascii="Avenir Book" w:hAnsi="Avenir Book"/>
        <w:color w:val="DAEEF3" w:themeColor="accent5" w:themeTint="33"/>
        <w:sz w:val="16"/>
        <w:szCs w:val="16"/>
      </w:rPr>
      <w:t xml:space="preserve">: </w:t>
    </w:r>
    <w:hyperlink r:id="rId1" w:history="1">
      <w:r w:rsidRPr="003B0FC1">
        <w:rPr>
          <w:rFonts w:ascii="Avenir Book" w:hAnsi="Avenir Book"/>
          <w:color w:val="DAEEF3" w:themeColor="accent5" w:themeTint="33"/>
          <w:sz w:val="16"/>
          <w:szCs w:val="16"/>
        </w:rPr>
        <w:t>https://github.com/janjannagtegaal/NowCasting-M1</w:t>
      </w:r>
    </w:hyperlink>
  </w:p>
  <w:p w14:paraId="52483C8B" w14:textId="06E8B2FE" w:rsidR="008D1512" w:rsidRDefault="008D1512" w:rsidP="00560735">
    <w:pPr>
      <w:shd w:val="clear" w:color="auto" w:fill="244061" w:themeFill="accent1" w:themeFillShade="80"/>
      <w:tabs>
        <w:tab w:val="left" w:pos="3132"/>
      </w:tabs>
      <w:rPr>
        <w:color w:val="66666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725D2" w14:textId="77777777" w:rsidR="00EE5CA7" w:rsidRDefault="00EE5CA7">
      <w:pPr>
        <w:spacing w:line="240" w:lineRule="auto"/>
      </w:pPr>
      <w:r>
        <w:separator/>
      </w:r>
    </w:p>
  </w:footnote>
  <w:footnote w:type="continuationSeparator" w:id="0">
    <w:p w14:paraId="75883D5F" w14:textId="77777777" w:rsidR="00EE5CA7" w:rsidRDefault="00EE5C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3BF7" w14:textId="6E340D09" w:rsidR="00560735" w:rsidRDefault="00560735">
    <w:pPr>
      <w:pStyle w:val="Header"/>
    </w:pPr>
    <w:r>
      <w:rPr>
        <w:noProof/>
      </w:rPr>
      <mc:AlternateContent>
        <mc:Choice Requires="wps">
          <w:drawing>
            <wp:anchor distT="0" distB="0" distL="114300" distR="114300" simplePos="0" relativeHeight="251659264" behindDoc="0" locked="0" layoutInCell="1" allowOverlap="1" wp14:anchorId="46F06200" wp14:editId="677AC397">
              <wp:simplePos x="0" y="0"/>
              <wp:positionH relativeFrom="page">
                <wp:posOffset>0</wp:posOffset>
              </wp:positionH>
              <wp:positionV relativeFrom="page">
                <wp:posOffset>-20038</wp:posOffset>
              </wp:positionV>
              <wp:extent cx="9984981" cy="502271"/>
              <wp:effectExtent l="0" t="0" r="0" b="6350"/>
              <wp:wrapNone/>
              <wp:docPr id="47" name="Rectangle 7" title="Document Title"/>
              <wp:cNvGraphicFramePr/>
              <a:graphic xmlns:a="http://schemas.openxmlformats.org/drawingml/2006/main">
                <a:graphicData uri="http://schemas.microsoft.com/office/word/2010/wordprocessingShape">
                  <wps:wsp>
                    <wps:cNvSpPr/>
                    <wps:spPr>
                      <a:xfrm>
                        <a:off x="0" y="0"/>
                        <a:ext cx="9984981" cy="502271"/>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F06200" id="Rectangle 7" o:spid="_x0000_s1027" alt="Title: Document Title" style="position:absolute;margin-left:0;margin-top:-1.6pt;width:786.2pt;height:39.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" fillcolor="#243f60 [1604]" stroked="f" strokeweight="2pt">
              <v:textbox inset=",0,,0">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v:textbox>
              <w10:wrap anchorx="page" anchory="page"/>
            </v:rect>
          </w:pict>
        </mc:Fallback>
      </mc:AlternateContent>
    </w:r>
  </w:p>
  <w:p w14:paraId="2350F6BD" w14:textId="06F9195F" w:rsidR="00560735" w:rsidRDefault="00560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793"/>
    <w:multiLevelType w:val="hybridMultilevel"/>
    <w:tmpl w:val="C36826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0E45F0"/>
    <w:multiLevelType w:val="hybridMultilevel"/>
    <w:tmpl w:val="9742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866420A"/>
    <w:multiLevelType w:val="hybridMultilevel"/>
    <w:tmpl w:val="7D06F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53516E6"/>
    <w:multiLevelType w:val="hybridMultilevel"/>
    <w:tmpl w:val="5E68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B96B98"/>
    <w:multiLevelType w:val="hybridMultilevel"/>
    <w:tmpl w:val="EA4C17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9224233"/>
    <w:multiLevelType w:val="hybridMultilevel"/>
    <w:tmpl w:val="E0A0D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14054E"/>
    <w:multiLevelType w:val="hybridMultilevel"/>
    <w:tmpl w:val="852A2D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4ED23F1"/>
    <w:multiLevelType w:val="hybridMultilevel"/>
    <w:tmpl w:val="3A8C78D6"/>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8" w15:restartNumberingAfterBreak="0">
    <w:nsid w:val="3FB83DFB"/>
    <w:multiLevelType w:val="hybridMultilevel"/>
    <w:tmpl w:val="14C2AF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FC10541"/>
    <w:multiLevelType w:val="hybridMultilevel"/>
    <w:tmpl w:val="9A94C7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2307A99"/>
    <w:multiLevelType w:val="hybridMultilevel"/>
    <w:tmpl w:val="0ACCB9B4"/>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11" w15:restartNumberingAfterBreak="0">
    <w:nsid w:val="431838E2"/>
    <w:multiLevelType w:val="hybridMultilevel"/>
    <w:tmpl w:val="04D6B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25124B0"/>
    <w:multiLevelType w:val="hybridMultilevel"/>
    <w:tmpl w:val="6AE2E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CE62137"/>
    <w:multiLevelType w:val="hybridMultilevel"/>
    <w:tmpl w:val="C246A4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D2F7318"/>
    <w:multiLevelType w:val="multilevel"/>
    <w:tmpl w:val="852EC1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DE35A57"/>
    <w:multiLevelType w:val="hybridMultilevel"/>
    <w:tmpl w:val="EE804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FF9607B"/>
    <w:multiLevelType w:val="hybridMultilevel"/>
    <w:tmpl w:val="10A027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1C43B92"/>
    <w:multiLevelType w:val="hybridMultilevel"/>
    <w:tmpl w:val="1236E6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30B3968"/>
    <w:multiLevelType w:val="hybridMultilevel"/>
    <w:tmpl w:val="F36E83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7039854">
    <w:abstractNumId w:val="7"/>
  </w:num>
  <w:num w:numId="2" w16cid:durableId="1124695820">
    <w:abstractNumId w:val="14"/>
  </w:num>
  <w:num w:numId="3" w16cid:durableId="1905677065">
    <w:abstractNumId w:val="10"/>
  </w:num>
  <w:num w:numId="4" w16cid:durableId="798184547">
    <w:abstractNumId w:val="2"/>
  </w:num>
  <w:num w:numId="5" w16cid:durableId="1796558622">
    <w:abstractNumId w:val="18"/>
  </w:num>
  <w:num w:numId="6" w16cid:durableId="909270797">
    <w:abstractNumId w:val="8"/>
  </w:num>
  <w:num w:numId="7" w16cid:durableId="1662538453">
    <w:abstractNumId w:val="16"/>
  </w:num>
  <w:num w:numId="8" w16cid:durableId="846939994">
    <w:abstractNumId w:val="1"/>
  </w:num>
  <w:num w:numId="9" w16cid:durableId="1683891127">
    <w:abstractNumId w:val="15"/>
  </w:num>
  <w:num w:numId="10" w16cid:durableId="283468268">
    <w:abstractNumId w:val="13"/>
  </w:num>
  <w:num w:numId="11" w16cid:durableId="1743022547">
    <w:abstractNumId w:val="0"/>
  </w:num>
  <w:num w:numId="12" w16cid:durableId="1659455103">
    <w:abstractNumId w:val="9"/>
  </w:num>
  <w:num w:numId="13" w16cid:durableId="1376353266">
    <w:abstractNumId w:val="12"/>
  </w:num>
  <w:num w:numId="14" w16cid:durableId="1990983775">
    <w:abstractNumId w:val="17"/>
  </w:num>
  <w:num w:numId="15" w16cid:durableId="2064477108">
    <w:abstractNumId w:val="5"/>
  </w:num>
  <w:num w:numId="16" w16cid:durableId="217207470">
    <w:abstractNumId w:val="6"/>
  </w:num>
  <w:num w:numId="17" w16cid:durableId="933439945">
    <w:abstractNumId w:val="11"/>
  </w:num>
  <w:num w:numId="18" w16cid:durableId="1296330910">
    <w:abstractNumId w:val="4"/>
  </w:num>
  <w:num w:numId="19" w16cid:durableId="1806072700">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512"/>
    <w:rsid w:val="00007489"/>
    <w:rsid w:val="00007EDC"/>
    <w:rsid w:val="00024618"/>
    <w:rsid w:val="000636E2"/>
    <w:rsid w:val="000B2E8D"/>
    <w:rsid w:val="000E4A75"/>
    <w:rsid w:val="000E70DE"/>
    <w:rsid w:val="000F7866"/>
    <w:rsid w:val="001078A2"/>
    <w:rsid w:val="00123D44"/>
    <w:rsid w:val="00143E3D"/>
    <w:rsid w:val="00147B1C"/>
    <w:rsid w:val="00183269"/>
    <w:rsid w:val="0019351A"/>
    <w:rsid w:val="001C00A8"/>
    <w:rsid w:val="001C7211"/>
    <w:rsid w:val="001D2D8C"/>
    <w:rsid w:val="001E7F3D"/>
    <w:rsid w:val="002160E8"/>
    <w:rsid w:val="002902F3"/>
    <w:rsid w:val="00290E28"/>
    <w:rsid w:val="0029168F"/>
    <w:rsid w:val="00293566"/>
    <w:rsid w:val="002A0B15"/>
    <w:rsid w:val="002B7763"/>
    <w:rsid w:val="002C469F"/>
    <w:rsid w:val="003046B7"/>
    <w:rsid w:val="00307FCD"/>
    <w:rsid w:val="00315EFF"/>
    <w:rsid w:val="003665F9"/>
    <w:rsid w:val="00374911"/>
    <w:rsid w:val="003A43FD"/>
    <w:rsid w:val="003A4D75"/>
    <w:rsid w:val="003B0FC1"/>
    <w:rsid w:val="003B2112"/>
    <w:rsid w:val="003B76D7"/>
    <w:rsid w:val="003E5EDB"/>
    <w:rsid w:val="00457175"/>
    <w:rsid w:val="00480CDC"/>
    <w:rsid w:val="004A3BD8"/>
    <w:rsid w:val="004D7F59"/>
    <w:rsid w:val="004F0F4C"/>
    <w:rsid w:val="00523300"/>
    <w:rsid w:val="005244AE"/>
    <w:rsid w:val="00527B41"/>
    <w:rsid w:val="00560735"/>
    <w:rsid w:val="005671BA"/>
    <w:rsid w:val="00584644"/>
    <w:rsid w:val="005A1ADA"/>
    <w:rsid w:val="005B1252"/>
    <w:rsid w:val="005D6B97"/>
    <w:rsid w:val="005E5D40"/>
    <w:rsid w:val="005F5A59"/>
    <w:rsid w:val="00603310"/>
    <w:rsid w:val="00603B6D"/>
    <w:rsid w:val="006128F7"/>
    <w:rsid w:val="006151E8"/>
    <w:rsid w:val="00620930"/>
    <w:rsid w:val="00634403"/>
    <w:rsid w:val="00640183"/>
    <w:rsid w:val="006745DB"/>
    <w:rsid w:val="00674AFA"/>
    <w:rsid w:val="006A32BC"/>
    <w:rsid w:val="00745CB1"/>
    <w:rsid w:val="0076629A"/>
    <w:rsid w:val="0077545D"/>
    <w:rsid w:val="007956B5"/>
    <w:rsid w:val="007E5544"/>
    <w:rsid w:val="00801DBA"/>
    <w:rsid w:val="00805BCE"/>
    <w:rsid w:val="00843503"/>
    <w:rsid w:val="0086043A"/>
    <w:rsid w:val="0086391F"/>
    <w:rsid w:val="0087110E"/>
    <w:rsid w:val="00884CF6"/>
    <w:rsid w:val="00885262"/>
    <w:rsid w:val="00887975"/>
    <w:rsid w:val="00893D86"/>
    <w:rsid w:val="008D1512"/>
    <w:rsid w:val="008E1915"/>
    <w:rsid w:val="009054D6"/>
    <w:rsid w:val="00922648"/>
    <w:rsid w:val="00936477"/>
    <w:rsid w:val="00944FC4"/>
    <w:rsid w:val="00947830"/>
    <w:rsid w:val="00954E90"/>
    <w:rsid w:val="0095557A"/>
    <w:rsid w:val="00993DE7"/>
    <w:rsid w:val="009A54E6"/>
    <w:rsid w:val="009D72ED"/>
    <w:rsid w:val="009E080E"/>
    <w:rsid w:val="009F2525"/>
    <w:rsid w:val="00A01E74"/>
    <w:rsid w:val="00A26BC6"/>
    <w:rsid w:val="00A414F2"/>
    <w:rsid w:val="00A65BD8"/>
    <w:rsid w:val="00A71BA1"/>
    <w:rsid w:val="00A7625F"/>
    <w:rsid w:val="00A819CD"/>
    <w:rsid w:val="00AA7536"/>
    <w:rsid w:val="00AB3D60"/>
    <w:rsid w:val="00AC0A58"/>
    <w:rsid w:val="00AF0F03"/>
    <w:rsid w:val="00AF1A51"/>
    <w:rsid w:val="00AF6C8C"/>
    <w:rsid w:val="00B13EB3"/>
    <w:rsid w:val="00B251F7"/>
    <w:rsid w:val="00B50C12"/>
    <w:rsid w:val="00B66422"/>
    <w:rsid w:val="00B771EE"/>
    <w:rsid w:val="00B77967"/>
    <w:rsid w:val="00B87108"/>
    <w:rsid w:val="00B87DA5"/>
    <w:rsid w:val="00B96544"/>
    <w:rsid w:val="00BB5B84"/>
    <w:rsid w:val="00BC5AA6"/>
    <w:rsid w:val="00C02734"/>
    <w:rsid w:val="00C03107"/>
    <w:rsid w:val="00C07DD8"/>
    <w:rsid w:val="00C07F51"/>
    <w:rsid w:val="00C12FAA"/>
    <w:rsid w:val="00C54F88"/>
    <w:rsid w:val="00CA6E01"/>
    <w:rsid w:val="00CC1970"/>
    <w:rsid w:val="00CE0B79"/>
    <w:rsid w:val="00D22BC4"/>
    <w:rsid w:val="00D46CDA"/>
    <w:rsid w:val="00D617EE"/>
    <w:rsid w:val="00D97216"/>
    <w:rsid w:val="00DA08F4"/>
    <w:rsid w:val="00DA2413"/>
    <w:rsid w:val="00DB05D6"/>
    <w:rsid w:val="00DB1D98"/>
    <w:rsid w:val="00DB3FB8"/>
    <w:rsid w:val="00DF14C1"/>
    <w:rsid w:val="00E04702"/>
    <w:rsid w:val="00E0487D"/>
    <w:rsid w:val="00E06EE3"/>
    <w:rsid w:val="00E15258"/>
    <w:rsid w:val="00E341EA"/>
    <w:rsid w:val="00E4723A"/>
    <w:rsid w:val="00E47786"/>
    <w:rsid w:val="00E628F6"/>
    <w:rsid w:val="00E77C15"/>
    <w:rsid w:val="00E92E36"/>
    <w:rsid w:val="00EE3FDE"/>
    <w:rsid w:val="00EE5CA7"/>
    <w:rsid w:val="00F02802"/>
    <w:rsid w:val="00F13C40"/>
    <w:rsid w:val="00F21E92"/>
    <w:rsid w:val="00F54800"/>
    <w:rsid w:val="00F96BB7"/>
    <w:rsid w:val="00FD4E57"/>
    <w:rsid w:val="00FF58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61AA7"/>
  <w15:docId w15:val="{9DB49642-DE18-F143-86EB-8A4EF4E3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E92"/>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93DE7"/>
    <w:pPr>
      <w:ind w:left="720"/>
      <w:contextualSpacing/>
    </w:pPr>
  </w:style>
  <w:style w:type="paragraph" w:styleId="NormalWeb">
    <w:name w:val="Normal (Web)"/>
    <w:basedOn w:val="Normal"/>
    <w:uiPriority w:val="99"/>
    <w:unhideWhenUsed/>
    <w:rsid w:val="00290E28"/>
    <w:pPr>
      <w:spacing w:before="100" w:beforeAutospacing="1" w:after="100" w:afterAutospacing="1" w:line="240" w:lineRule="auto"/>
    </w:pPr>
    <w:rPr>
      <w:rFonts w:ascii="Times New Roman" w:eastAsia="Times New Roman" w:hAnsi="Times New Roman" w:cs="Times New Roman"/>
      <w:sz w:val="24"/>
      <w:szCs w:val="24"/>
      <w:lang w:val="en-ZA"/>
    </w:rPr>
  </w:style>
  <w:style w:type="character" w:styleId="Strong">
    <w:name w:val="Strong"/>
    <w:basedOn w:val="DefaultParagraphFont"/>
    <w:uiPriority w:val="22"/>
    <w:qFormat/>
    <w:rsid w:val="00290E28"/>
    <w:rPr>
      <w:b/>
      <w:bCs/>
    </w:rPr>
  </w:style>
  <w:style w:type="character" w:customStyle="1" w:styleId="Heading3Char">
    <w:name w:val="Heading 3 Char"/>
    <w:basedOn w:val="DefaultParagraphFont"/>
    <w:link w:val="Heading3"/>
    <w:uiPriority w:val="9"/>
    <w:rsid w:val="00D22BC4"/>
    <w:rPr>
      <w:color w:val="434343"/>
      <w:sz w:val="28"/>
      <w:szCs w:val="28"/>
    </w:rPr>
  </w:style>
  <w:style w:type="character" w:styleId="HTMLCode">
    <w:name w:val="HTML Code"/>
    <w:basedOn w:val="DefaultParagraphFont"/>
    <w:uiPriority w:val="99"/>
    <w:semiHidden/>
    <w:unhideWhenUsed/>
    <w:rsid w:val="00AF0F03"/>
    <w:rPr>
      <w:rFonts w:ascii="Courier New" w:eastAsia="Times New Roman" w:hAnsi="Courier New" w:cs="Courier New"/>
      <w:sz w:val="20"/>
      <w:szCs w:val="20"/>
    </w:rPr>
  </w:style>
  <w:style w:type="character" w:styleId="PlaceholderText">
    <w:name w:val="Placeholder Text"/>
    <w:basedOn w:val="DefaultParagraphFont"/>
    <w:uiPriority w:val="99"/>
    <w:semiHidden/>
    <w:rsid w:val="00F02802"/>
    <w:rPr>
      <w:color w:val="666666"/>
    </w:rPr>
  </w:style>
  <w:style w:type="character" w:customStyle="1" w:styleId="katex-mathml">
    <w:name w:val="katex-mathml"/>
    <w:basedOn w:val="DefaultParagraphFont"/>
    <w:rsid w:val="00AA7536"/>
  </w:style>
  <w:style w:type="character" w:customStyle="1" w:styleId="mord">
    <w:name w:val="mord"/>
    <w:basedOn w:val="DefaultParagraphFont"/>
    <w:rsid w:val="00AA7536"/>
  </w:style>
  <w:style w:type="character" w:customStyle="1" w:styleId="mrel">
    <w:name w:val="mrel"/>
    <w:basedOn w:val="DefaultParagraphFont"/>
    <w:rsid w:val="00AA7536"/>
  </w:style>
  <w:style w:type="character" w:customStyle="1" w:styleId="mopen">
    <w:name w:val="mopen"/>
    <w:basedOn w:val="DefaultParagraphFont"/>
    <w:rsid w:val="00AA7536"/>
  </w:style>
  <w:style w:type="character" w:customStyle="1" w:styleId="mbin">
    <w:name w:val="mbin"/>
    <w:basedOn w:val="DefaultParagraphFont"/>
    <w:rsid w:val="00AA7536"/>
  </w:style>
  <w:style w:type="character" w:customStyle="1" w:styleId="mclose">
    <w:name w:val="mclose"/>
    <w:basedOn w:val="DefaultParagraphFont"/>
    <w:rsid w:val="00AA7536"/>
  </w:style>
  <w:style w:type="character" w:customStyle="1" w:styleId="vlist-s">
    <w:name w:val="vlist-s"/>
    <w:basedOn w:val="DefaultParagraphFont"/>
    <w:rsid w:val="00AA7536"/>
  </w:style>
  <w:style w:type="character" w:styleId="Hyperlink">
    <w:name w:val="Hyperlink"/>
    <w:basedOn w:val="DefaultParagraphFont"/>
    <w:uiPriority w:val="99"/>
    <w:unhideWhenUsed/>
    <w:rsid w:val="0087110E"/>
    <w:rPr>
      <w:color w:val="0000FF" w:themeColor="hyperlink"/>
      <w:u w:val="single"/>
    </w:rPr>
  </w:style>
  <w:style w:type="character" w:styleId="UnresolvedMention">
    <w:name w:val="Unresolved Mention"/>
    <w:basedOn w:val="DefaultParagraphFont"/>
    <w:uiPriority w:val="99"/>
    <w:semiHidden/>
    <w:unhideWhenUsed/>
    <w:rsid w:val="0087110E"/>
    <w:rPr>
      <w:color w:val="605E5C"/>
      <w:shd w:val="clear" w:color="auto" w:fill="E1DFDD"/>
    </w:rPr>
  </w:style>
  <w:style w:type="paragraph" w:styleId="FootnoteText">
    <w:name w:val="footnote text"/>
    <w:basedOn w:val="Normal"/>
    <w:link w:val="FootnoteTextChar"/>
    <w:uiPriority w:val="99"/>
    <w:semiHidden/>
    <w:unhideWhenUsed/>
    <w:rsid w:val="007E5544"/>
    <w:pPr>
      <w:spacing w:line="240" w:lineRule="auto"/>
    </w:pPr>
    <w:rPr>
      <w:sz w:val="20"/>
      <w:szCs w:val="20"/>
    </w:rPr>
  </w:style>
  <w:style w:type="character" w:customStyle="1" w:styleId="FootnoteTextChar">
    <w:name w:val="Footnote Text Char"/>
    <w:basedOn w:val="DefaultParagraphFont"/>
    <w:link w:val="FootnoteText"/>
    <w:uiPriority w:val="99"/>
    <w:semiHidden/>
    <w:rsid w:val="007E5544"/>
    <w:rPr>
      <w:sz w:val="20"/>
      <w:szCs w:val="20"/>
    </w:rPr>
  </w:style>
  <w:style w:type="character" w:styleId="FootnoteReference">
    <w:name w:val="footnote reference"/>
    <w:basedOn w:val="DefaultParagraphFont"/>
    <w:uiPriority w:val="99"/>
    <w:semiHidden/>
    <w:unhideWhenUsed/>
    <w:rsid w:val="007E5544"/>
    <w:rPr>
      <w:vertAlign w:val="superscript"/>
    </w:rPr>
  </w:style>
  <w:style w:type="table" w:styleId="TableGrid">
    <w:name w:val="Table Grid"/>
    <w:basedOn w:val="TableNormal"/>
    <w:uiPriority w:val="39"/>
    <w:rsid w:val="007E5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487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E0487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03107"/>
    <w:rPr>
      <w:sz w:val="40"/>
      <w:szCs w:val="40"/>
    </w:rPr>
  </w:style>
  <w:style w:type="character" w:customStyle="1" w:styleId="Heading4Char">
    <w:name w:val="Heading 4 Char"/>
    <w:basedOn w:val="DefaultParagraphFont"/>
    <w:link w:val="Heading4"/>
    <w:uiPriority w:val="9"/>
    <w:rsid w:val="009E080E"/>
    <w:rPr>
      <w:color w:val="666666"/>
      <w:sz w:val="24"/>
      <w:szCs w:val="24"/>
    </w:rPr>
  </w:style>
  <w:style w:type="paragraph" w:styleId="Header">
    <w:name w:val="header"/>
    <w:basedOn w:val="Normal"/>
    <w:link w:val="HeaderChar"/>
    <w:uiPriority w:val="99"/>
    <w:unhideWhenUsed/>
    <w:rsid w:val="00560735"/>
    <w:pPr>
      <w:tabs>
        <w:tab w:val="center" w:pos="4680"/>
        <w:tab w:val="right" w:pos="9360"/>
      </w:tabs>
      <w:spacing w:line="240" w:lineRule="auto"/>
    </w:pPr>
  </w:style>
  <w:style w:type="character" w:customStyle="1" w:styleId="HeaderChar">
    <w:name w:val="Header Char"/>
    <w:basedOn w:val="DefaultParagraphFont"/>
    <w:link w:val="Header"/>
    <w:uiPriority w:val="99"/>
    <w:rsid w:val="00560735"/>
  </w:style>
  <w:style w:type="paragraph" w:styleId="Footer">
    <w:name w:val="footer"/>
    <w:basedOn w:val="Normal"/>
    <w:link w:val="FooterChar"/>
    <w:uiPriority w:val="99"/>
    <w:unhideWhenUsed/>
    <w:rsid w:val="00560735"/>
    <w:pPr>
      <w:tabs>
        <w:tab w:val="center" w:pos="4680"/>
        <w:tab w:val="right" w:pos="9360"/>
      </w:tabs>
      <w:spacing w:line="240" w:lineRule="auto"/>
    </w:pPr>
  </w:style>
  <w:style w:type="character" w:customStyle="1" w:styleId="FooterChar">
    <w:name w:val="Footer Char"/>
    <w:basedOn w:val="DefaultParagraphFont"/>
    <w:link w:val="Footer"/>
    <w:uiPriority w:val="99"/>
    <w:rsid w:val="00560735"/>
  </w:style>
  <w:style w:type="paragraph" w:styleId="NoSpacing">
    <w:name w:val="No Spacing"/>
    <w:uiPriority w:val="1"/>
    <w:qFormat/>
    <w:rsid w:val="00560735"/>
    <w:pPr>
      <w:spacing w:line="240" w:lineRule="auto"/>
    </w:pPr>
    <w:rPr>
      <w:rFonts w:asciiTheme="minorHAnsi" w:eastAsiaTheme="minorEastAsia" w:hAnsiTheme="minorHAnsi" w:cstheme="minorBidi"/>
      <w:lang w:val="en-US" w:eastAsia="zh-CN"/>
    </w:rPr>
  </w:style>
  <w:style w:type="character" w:styleId="PageNumber">
    <w:name w:val="page number"/>
    <w:basedOn w:val="DefaultParagraphFont"/>
    <w:uiPriority w:val="99"/>
    <w:semiHidden/>
    <w:unhideWhenUsed/>
    <w:rsid w:val="00560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6865">
      <w:bodyDiv w:val="1"/>
      <w:marLeft w:val="0"/>
      <w:marRight w:val="0"/>
      <w:marTop w:val="0"/>
      <w:marBottom w:val="0"/>
      <w:divBdr>
        <w:top w:val="none" w:sz="0" w:space="0" w:color="auto"/>
        <w:left w:val="none" w:sz="0" w:space="0" w:color="auto"/>
        <w:bottom w:val="none" w:sz="0" w:space="0" w:color="auto"/>
        <w:right w:val="none" w:sz="0" w:space="0" w:color="auto"/>
      </w:divBdr>
    </w:div>
    <w:div w:id="117069560">
      <w:bodyDiv w:val="1"/>
      <w:marLeft w:val="0"/>
      <w:marRight w:val="0"/>
      <w:marTop w:val="0"/>
      <w:marBottom w:val="0"/>
      <w:divBdr>
        <w:top w:val="none" w:sz="0" w:space="0" w:color="auto"/>
        <w:left w:val="none" w:sz="0" w:space="0" w:color="auto"/>
        <w:bottom w:val="none" w:sz="0" w:space="0" w:color="auto"/>
        <w:right w:val="none" w:sz="0" w:space="0" w:color="auto"/>
      </w:divBdr>
      <w:divsChild>
        <w:div w:id="11079995">
          <w:marLeft w:val="0"/>
          <w:marRight w:val="0"/>
          <w:marTop w:val="0"/>
          <w:marBottom w:val="0"/>
          <w:divBdr>
            <w:top w:val="none" w:sz="0" w:space="0" w:color="auto"/>
            <w:left w:val="none" w:sz="0" w:space="0" w:color="auto"/>
            <w:bottom w:val="none" w:sz="0" w:space="0" w:color="auto"/>
            <w:right w:val="none" w:sz="0" w:space="0" w:color="auto"/>
          </w:divBdr>
          <w:divsChild>
            <w:div w:id="15981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322">
      <w:bodyDiv w:val="1"/>
      <w:marLeft w:val="0"/>
      <w:marRight w:val="0"/>
      <w:marTop w:val="0"/>
      <w:marBottom w:val="0"/>
      <w:divBdr>
        <w:top w:val="none" w:sz="0" w:space="0" w:color="auto"/>
        <w:left w:val="none" w:sz="0" w:space="0" w:color="auto"/>
        <w:bottom w:val="none" w:sz="0" w:space="0" w:color="auto"/>
        <w:right w:val="none" w:sz="0" w:space="0" w:color="auto"/>
      </w:divBdr>
    </w:div>
    <w:div w:id="178202359">
      <w:bodyDiv w:val="1"/>
      <w:marLeft w:val="0"/>
      <w:marRight w:val="0"/>
      <w:marTop w:val="0"/>
      <w:marBottom w:val="0"/>
      <w:divBdr>
        <w:top w:val="none" w:sz="0" w:space="0" w:color="auto"/>
        <w:left w:val="none" w:sz="0" w:space="0" w:color="auto"/>
        <w:bottom w:val="none" w:sz="0" w:space="0" w:color="auto"/>
        <w:right w:val="none" w:sz="0" w:space="0" w:color="auto"/>
      </w:divBdr>
    </w:div>
    <w:div w:id="179512059">
      <w:bodyDiv w:val="1"/>
      <w:marLeft w:val="0"/>
      <w:marRight w:val="0"/>
      <w:marTop w:val="0"/>
      <w:marBottom w:val="0"/>
      <w:divBdr>
        <w:top w:val="none" w:sz="0" w:space="0" w:color="auto"/>
        <w:left w:val="none" w:sz="0" w:space="0" w:color="auto"/>
        <w:bottom w:val="none" w:sz="0" w:space="0" w:color="auto"/>
        <w:right w:val="none" w:sz="0" w:space="0" w:color="auto"/>
      </w:divBdr>
      <w:divsChild>
        <w:div w:id="962155916">
          <w:marLeft w:val="0"/>
          <w:marRight w:val="0"/>
          <w:marTop w:val="0"/>
          <w:marBottom w:val="0"/>
          <w:divBdr>
            <w:top w:val="none" w:sz="0" w:space="0" w:color="auto"/>
            <w:left w:val="none" w:sz="0" w:space="0" w:color="auto"/>
            <w:bottom w:val="none" w:sz="0" w:space="0" w:color="auto"/>
            <w:right w:val="none" w:sz="0" w:space="0" w:color="auto"/>
          </w:divBdr>
          <w:divsChild>
            <w:div w:id="859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13">
      <w:bodyDiv w:val="1"/>
      <w:marLeft w:val="0"/>
      <w:marRight w:val="0"/>
      <w:marTop w:val="0"/>
      <w:marBottom w:val="0"/>
      <w:divBdr>
        <w:top w:val="none" w:sz="0" w:space="0" w:color="auto"/>
        <w:left w:val="none" w:sz="0" w:space="0" w:color="auto"/>
        <w:bottom w:val="none" w:sz="0" w:space="0" w:color="auto"/>
        <w:right w:val="none" w:sz="0" w:space="0" w:color="auto"/>
      </w:divBdr>
    </w:div>
    <w:div w:id="273564731">
      <w:bodyDiv w:val="1"/>
      <w:marLeft w:val="0"/>
      <w:marRight w:val="0"/>
      <w:marTop w:val="0"/>
      <w:marBottom w:val="0"/>
      <w:divBdr>
        <w:top w:val="none" w:sz="0" w:space="0" w:color="auto"/>
        <w:left w:val="none" w:sz="0" w:space="0" w:color="auto"/>
        <w:bottom w:val="none" w:sz="0" w:space="0" w:color="auto"/>
        <w:right w:val="none" w:sz="0" w:space="0" w:color="auto"/>
      </w:divBdr>
    </w:div>
    <w:div w:id="278727193">
      <w:bodyDiv w:val="1"/>
      <w:marLeft w:val="0"/>
      <w:marRight w:val="0"/>
      <w:marTop w:val="0"/>
      <w:marBottom w:val="0"/>
      <w:divBdr>
        <w:top w:val="none" w:sz="0" w:space="0" w:color="auto"/>
        <w:left w:val="none" w:sz="0" w:space="0" w:color="auto"/>
        <w:bottom w:val="none" w:sz="0" w:space="0" w:color="auto"/>
        <w:right w:val="none" w:sz="0" w:space="0" w:color="auto"/>
      </w:divBdr>
    </w:div>
    <w:div w:id="299304355">
      <w:bodyDiv w:val="1"/>
      <w:marLeft w:val="0"/>
      <w:marRight w:val="0"/>
      <w:marTop w:val="0"/>
      <w:marBottom w:val="0"/>
      <w:divBdr>
        <w:top w:val="none" w:sz="0" w:space="0" w:color="auto"/>
        <w:left w:val="none" w:sz="0" w:space="0" w:color="auto"/>
        <w:bottom w:val="none" w:sz="0" w:space="0" w:color="auto"/>
        <w:right w:val="none" w:sz="0" w:space="0" w:color="auto"/>
      </w:divBdr>
    </w:div>
    <w:div w:id="300621427">
      <w:bodyDiv w:val="1"/>
      <w:marLeft w:val="0"/>
      <w:marRight w:val="0"/>
      <w:marTop w:val="0"/>
      <w:marBottom w:val="0"/>
      <w:divBdr>
        <w:top w:val="none" w:sz="0" w:space="0" w:color="auto"/>
        <w:left w:val="none" w:sz="0" w:space="0" w:color="auto"/>
        <w:bottom w:val="none" w:sz="0" w:space="0" w:color="auto"/>
        <w:right w:val="none" w:sz="0" w:space="0" w:color="auto"/>
      </w:divBdr>
    </w:div>
    <w:div w:id="331033333">
      <w:bodyDiv w:val="1"/>
      <w:marLeft w:val="0"/>
      <w:marRight w:val="0"/>
      <w:marTop w:val="0"/>
      <w:marBottom w:val="0"/>
      <w:divBdr>
        <w:top w:val="none" w:sz="0" w:space="0" w:color="auto"/>
        <w:left w:val="none" w:sz="0" w:space="0" w:color="auto"/>
        <w:bottom w:val="none" w:sz="0" w:space="0" w:color="auto"/>
        <w:right w:val="none" w:sz="0" w:space="0" w:color="auto"/>
      </w:divBdr>
    </w:div>
    <w:div w:id="380905298">
      <w:bodyDiv w:val="1"/>
      <w:marLeft w:val="0"/>
      <w:marRight w:val="0"/>
      <w:marTop w:val="0"/>
      <w:marBottom w:val="0"/>
      <w:divBdr>
        <w:top w:val="none" w:sz="0" w:space="0" w:color="auto"/>
        <w:left w:val="none" w:sz="0" w:space="0" w:color="auto"/>
        <w:bottom w:val="none" w:sz="0" w:space="0" w:color="auto"/>
        <w:right w:val="none" w:sz="0" w:space="0" w:color="auto"/>
      </w:divBdr>
      <w:divsChild>
        <w:div w:id="1953784629">
          <w:marLeft w:val="0"/>
          <w:marRight w:val="0"/>
          <w:marTop w:val="0"/>
          <w:marBottom w:val="0"/>
          <w:divBdr>
            <w:top w:val="none" w:sz="0" w:space="0" w:color="auto"/>
            <w:left w:val="none" w:sz="0" w:space="0" w:color="auto"/>
            <w:bottom w:val="none" w:sz="0" w:space="0" w:color="auto"/>
            <w:right w:val="none" w:sz="0" w:space="0" w:color="auto"/>
          </w:divBdr>
          <w:divsChild>
            <w:div w:id="762727660">
              <w:marLeft w:val="0"/>
              <w:marRight w:val="0"/>
              <w:marTop w:val="0"/>
              <w:marBottom w:val="0"/>
              <w:divBdr>
                <w:top w:val="none" w:sz="0" w:space="0" w:color="auto"/>
                <w:left w:val="none" w:sz="0" w:space="0" w:color="auto"/>
                <w:bottom w:val="none" w:sz="0" w:space="0" w:color="auto"/>
                <w:right w:val="none" w:sz="0" w:space="0" w:color="auto"/>
              </w:divBdr>
            </w:div>
            <w:div w:id="398795022">
              <w:marLeft w:val="0"/>
              <w:marRight w:val="0"/>
              <w:marTop w:val="0"/>
              <w:marBottom w:val="0"/>
              <w:divBdr>
                <w:top w:val="none" w:sz="0" w:space="0" w:color="auto"/>
                <w:left w:val="none" w:sz="0" w:space="0" w:color="auto"/>
                <w:bottom w:val="none" w:sz="0" w:space="0" w:color="auto"/>
                <w:right w:val="none" w:sz="0" w:space="0" w:color="auto"/>
              </w:divBdr>
            </w:div>
            <w:div w:id="514266704">
              <w:marLeft w:val="0"/>
              <w:marRight w:val="0"/>
              <w:marTop w:val="0"/>
              <w:marBottom w:val="0"/>
              <w:divBdr>
                <w:top w:val="none" w:sz="0" w:space="0" w:color="auto"/>
                <w:left w:val="none" w:sz="0" w:space="0" w:color="auto"/>
                <w:bottom w:val="none" w:sz="0" w:space="0" w:color="auto"/>
                <w:right w:val="none" w:sz="0" w:space="0" w:color="auto"/>
              </w:divBdr>
            </w:div>
            <w:div w:id="2110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698">
      <w:bodyDiv w:val="1"/>
      <w:marLeft w:val="0"/>
      <w:marRight w:val="0"/>
      <w:marTop w:val="0"/>
      <w:marBottom w:val="0"/>
      <w:divBdr>
        <w:top w:val="none" w:sz="0" w:space="0" w:color="auto"/>
        <w:left w:val="none" w:sz="0" w:space="0" w:color="auto"/>
        <w:bottom w:val="none" w:sz="0" w:space="0" w:color="auto"/>
        <w:right w:val="none" w:sz="0" w:space="0" w:color="auto"/>
      </w:divBdr>
    </w:div>
    <w:div w:id="403264578">
      <w:bodyDiv w:val="1"/>
      <w:marLeft w:val="0"/>
      <w:marRight w:val="0"/>
      <w:marTop w:val="0"/>
      <w:marBottom w:val="0"/>
      <w:divBdr>
        <w:top w:val="none" w:sz="0" w:space="0" w:color="auto"/>
        <w:left w:val="none" w:sz="0" w:space="0" w:color="auto"/>
        <w:bottom w:val="none" w:sz="0" w:space="0" w:color="auto"/>
        <w:right w:val="none" w:sz="0" w:space="0" w:color="auto"/>
      </w:divBdr>
    </w:div>
    <w:div w:id="457912547">
      <w:bodyDiv w:val="1"/>
      <w:marLeft w:val="0"/>
      <w:marRight w:val="0"/>
      <w:marTop w:val="0"/>
      <w:marBottom w:val="0"/>
      <w:divBdr>
        <w:top w:val="none" w:sz="0" w:space="0" w:color="auto"/>
        <w:left w:val="none" w:sz="0" w:space="0" w:color="auto"/>
        <w:bottom w:val="none" w:sz="0" w:space="0" w:color="auto"/>
        <w:right w:val="none" w:sz="0" w:space="0" w:color="auto"/>
      </w:divBdr>
    </w:div>
    <w:div w:id="477115470">
      <w:bodyDiv w:val="1"/>
      <w:marLeft w:val="0"/>
      <w:marRight w:val="0"/>
      <w:marTop w:val="0"/>
      <w:marBottom w:val="0"/>
      <w:divBdr>
        <w:top w:val="none" w:sz="0" w:space="0" w:color="auto"/>
        <w:left w:val="none" w:sz="0" w:space="0" w:color="auto"/>
        <w:bottom w:val="none" w:sz="0" w:space="0" w:color="auto"/>
        <w:right w:val="none" w:sz="0" w:space="0" w:color="auto"/>
      </w:divBdr>
    </w:div>
    <w:div w:id="524441845">
      <w:bodyDiv w:val="1"/>
      <w:marLeft w:val="0"/>
      <w:marRight w:val="0"/>
      <w:marTop w:val="0"/>
      <w:marBottom w:val="0"/>
      <w:divBdr>
        <w:top w:val="none" w:sz="0" w:space="0" w:color="auto"/>
        <w:left w:val="none" w:sz="0" w:space="0" w:color="auto"/>
        <w:bottom w:val="none" w:sz="0" w:space="0" w:color="auto"/>
        <w:right w:val="none" w:sz="0" w:space="0" w:color="auto"/>
      </w:divBdr>
    </w:div>
    <w:div w:id="627661879">
      <w:bodyDiv w:val="1"/>
      <w:marLeft w:val="0"/>
      <w:marRight w:val="0"/>
      <w:marTop w:val="0"/>
      <w:marBottom w:val="0"/>
      <w:divBdr>
        <w:top w:val="none" w:sz="0" w:space="0" w:color="auto"/>
        <w:left w:val="none" w:sz="0" w:space="0" w:color="auto"/>
        <w:bottom w:val="none" w:sz="0" w:space="0" w:color="auto"/>
        <w:right w:val="none" w:sz="0" w:space="0" w:color="auto"/>
      </w:divBdr>
      <w:divsChild>
        <w:div w:id="1571963146">
          <w:marLeft w:val="0"/>
          <w:marRight w:val="0"/>
          <w:marTop w:val="0"/>
          <w:marBottom w:val="0"/>
          <w:divBdr>
            <w:top w:val="none" w:sz="0" w:space="0" w:color="auto"/>
            <w:left w:val="none" w:sz="0" w:space="0" w:color="auto"/>
            <w:bottom w:val="none" w:sz="0" w:space="0" w:color="auto"/>
            <w:right w:val="none" w:sz="0" w:space="0" w:color="auto"/>
          </w:divBdr>
          <w:divsChild>
            <w:div w:id="21056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565">
      <w:bodyDiv w:val="1"/>
      <w:marLeft w:val="0"/>
      <w:marRight w:val="0"/>
      <w:marTop w:val="0"/>
      <w:marBottom w:val="0"/>
      <w:divBdr>
        <w:top w:val="none" w:sz="0" w:space="0" w:color="auto"/>
        <w:left w:val="none" w:sz="0" w:space="0" w:color="auto"/>
        <w:bottom w:val="none" w:sz="0" w:space="0" w:color="auto"/>
        <w:right w:val="none" w:sz="0" w:space="0" w:color="auto"/>
      </w:divBdr>
    </w:div>
    <w:div w:id="690185112">
      <w:bodyDiv w:val="1"/>
      <w:marLeft w:val="0"/>
      <w:marRight w:val="0"/>
      <w:marTop w:val="0"/>
      <w:marBottom w:val="0"/>
      <w:divBdr>
        <w:top w:val="none" w:sz="0" w:space="0" w:color="auto"/>
        <w:left w:val="none" w:sz="0" w:space="0" w:color="auto"/>
        <w:bottom w:val="none" w:sz="0" w:space="0" w:color="auto"/>
        <w:right w:val="none" w:sz="0" w:space="0" w:color="auto"/>
      </w:divBdr>
    </w:div>
    <w:div w:id="722480378">
      <w:bodyDiv w:val="1"/>
      <w:marLeft w:val="0"/>
      <w:marRight w:val="0"/>
      <w:marTop w:val="0"/>
      <w:marBottom w:val="0"/>
      <w:divBdr>
        <w:top w:val="none" w:sz="0" w:space="0" w:color="auto"/>
        <w:left w:val="none" w:sz="0" w:space="0" w:color="auto"/>
        <w:bottom w:val="none" w:sz="0" w:space="0" w:color="auto"/>
        <w:right w:val="none" w:sz="0" w:space="0" w:color="auto"/>
      </w:divBdr>
    </w:div>
    <w:div w:id="743994661">
      <w:bodyDiv w:val="1"/>
      <w:marLeft w:val="0"/>
      <w:marRight w:val="0"/>
      <w:marTop w:val="0"/>
      <w:marBottom w:val="0"/>
      <w:divBdr>
        <w:top w:val="none" w:sz="0" w:space="0" w:color="auto"/>
        <w:left w:val="none" w:sz="0" w:space="0" w:color="auto"/>
        <w:bottom w:val="none" w:sz="0" w:space="0" w:color="auto"/>
        <w:right w:val="none" w:sz="0" w:space="0" w:color="auto"/>
      </w:divBdr>
    </w:div>
    <w:div w:id="799617431">
      <w:bodyDiv w:val="1"/>
      <w:marLeft w:val="0"/>
      <w:marRight w:val="0"/>
      <w:marTop w:val="0"/>
      <w:marBottom w:val="0"/>
      <w:divBdr>
        <w:top w:val="none" w:sz="0" w:space="0" w:color="auto"/>
        <w:left w:val="none" w:sz="0" w:space="0" w:color="auto"/>
        <w:bottom w:val="none" w:sz="0" w:space="0" w:color="auto"/>
        <w:right w:val="none" w:sz="0" w:space="0" w:color="auto"/>
      </w:divBdr>
      <w:divsChild>
        <w:div w:id="1794324852">
          <w:marLeft w:val="0"/>
          <w:marRight w:val="0"/>
          <w:marTop w:val="0"/>
          <w:marBottom w:val="0"/>
          <w:divBdr>
            <w:top w:val="none" w:sz="0" w:space="0" w:color="auto"/>
            <w:left w:val="none" w:sz="0" w:space="0" w:color="auto"/>
            <w:bottom w:val="none" w:sz="0" w:space="0" w:color="auto"/>
            <w:right w:val="none" w:sz="0" w:space="0" w:color="auto"/>
          </w:divBdr>
          <w:divsChild>
            <w:div w:id="804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2207">
      <w:bodyDiv w:val="1"/>
      <w:marLeft w:val="0"/>
      <w:marRight w:val="0"/>
      <w:marTop w:val="0"/>
      <w:marBottom w:val="0"/>
      <w:divBdr>
        <w:top w:val="none" w:sz="0" w:space="0" w:color="auto"/>
        <w:left w:val="none" w:sz="0" w:space="0" w:color="auto"/>
        <w:bottom w:val="none" w:sz="0" w:space="0" w:color="auto"/>
        <w:right w:val="none" w:sz="0" w:space="0" w:color="auto"/>
      </w:divBdr>
    </w:div>
    <w:div w:id="852571345">
      <w:bodyDiv w:val="1"/>
      <w:marLeft w:val="0"/>
      <w:marRight w:val="0"/>
      <w:marTop w:val="0"/>
      <w:marBottom w:val="0"/>
      <w:divBdr>
        <w:top w:val="none" w:sz="0" w:space="0" w:color="auto"/>
        <w:left w:val="none" w:sz="0" w:space="0" w:color="auto"/>
        <w:bottom w:val="none" w:sz="0" w:space="0" w:color="auto"/>
        <w:right w:val="none" w:sz="0" w:space="0" w:color="auto"/>
      </w:divBdr>
    </w:div>
    <w:div w:id="866916110">
      <w:bodyDiv w:val="1"/>
      <w:marLeft w:val="0"/>
      <w:marRight w:val="0"/>
      <w:marTop w:val="0"/>
      <w:marBottom w:val="0"/>
      <w:divBdr>
        <w:top w:val="none" w:sz="0" w:space="0" w:color="auto"/>
        <w:left w:val="none" w:sz="0" w:space="0" w:color="auto"/>
        <w:bottom w:val="none" w:sz="0" w:space="0" w:color="auto"/>
        <w:right w:val="none" w:sz="0" w:space="0" w:color="auto"/>
      </w:divBdr>
    </w:div>
    <w:div w:id="868109003">
      <w:bodyDiv w:val="1"/>
      <w:marLeft w:val="0"/>
      <w:marRight w:val="0"/>
      <w:marTop w:val="0"/>
      <w:marBottom w:val="0"/>
      <w:divBdr>
        <w:top w:val="none" w:sz="0" w:space="0" w:color="auto"/>
        <w:left w:val="none" w:sz="0" w:space="0" w:color="auto"/>
        <w:bottom w:val="none" w:sz="0" w:space="0" w:color="auto"/>
        <w:right w:val="none" w:sz="0" w:space="0" w:color="auto"/>
      </w:divBdr>
      <w:divsChild>
        <w:div w:id="1960649124">
          <w:marLeft w:val="0"/>
          <w:marRight w:val="0"/>
          <w:marTop w:val="0"/>
          <w:marBottom w:val="0"/>
          <w:divBdr>
            <w:top w:val="none" w:sz="0" w:space="0" w:color="auto"/>
            <w:left w:val="none" w:sz="0" w:space="0" w:color="auto"/>
            <w:bottom w:val="none" w:sz="0" w:space="0" w:color="auto"/>
            <w:right w:val="none" w:sz="0" w:space="0" w:color="auto"/>
          </w:divBdr>
          <w:divsChild>
            <w:div w:id="313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801">
      <w:bodyDiv w:val="1"/>
      <w:marLeft w:val="0"/>
      <w:marRight w:val="0"/>
      <w:marTop w:val="0"/>
      <w:marBottom w:val="0"/>
      <w:divBdr>
        <w:top w:val="none" w:sz="0" w:space="0" w:color="auto"/>
        <w:left w:val="none" w:sz="0" w:space="0" w:color="auto"/>
        <w:bottom w:val="none" w:sz="0" w:space="0" w:color="auto"/>
        <w:right w:val="none" w:sz="0" w:space="0" w:color="auto"/>
      </w:divBdr>
    </w:div>
    <w:div w:id="900792445">
      <w:bodyDiv w:val="1"/>
      <w:marLeft w:val="0"/>
      <w:marRight w:val="0"/>
      <w:marTop w:val="0"/>
      <w:marBottom w:val="0"/>
      <w:divBdr>
        <w:top w:val="none" w:sz="0" w:space="0" w:color="auto"/>
        <w:left w:val="none" w:sz="0" w:space="0" w:color="auto"/>
        <w:bottom w:val="none" w:sz="0" w:space="0" w:color="auto"/>
        <w:right w:val="none" w:sz="0" w:space="0" w:color="auto"/>
      </w:divBdr>
    </w:div>
    <w:div w:id="909120347">
      <w:bodyDiv w:val="1"/>
      <w:marLeft w:val="0"/>
      <w:marRight w:val="0"/>
      <w:marTop w:val="0"/>
      <w:marBottom w:val="0"/>
      <w:divBdr>
        <w:top w:val="none" w:sz="0" w:space="0" w:color="auto"/>
        <w:left w:val="none" w:sz="0" w:space="0" w:color="auto"/>
        <w:bottom w:val="none" w:sz="0" w:space="0" w:color="auto"/>
        <w:right w:val="none" w:sz="0" w:space="0" w:color="auto"/>
      </w:divBdr>
    </w:div>
    <w:div w:id="916670515">
      <w:bodyDiv w:val="1"/>
      <w:marLeft w:val="0"/>
      <w:marRight w:val="0"/>
      <w:marTop w:val="0"/>
      <w:marBottom w:val="0"/>
      <w:divBdr>
        <w:top w:val="none" w:sz="0" w:space="0" w:color="auto"/>
        <w:left w:val="none" w:sz="0" w:space="0" w:color="auto"/>
        <w:bottom w:val="none" w:sz="0" w:space="0" w:color="auto"/>
        <w:right w:val="none" w:sz="0" w:space="0" w:color="auto"/>
      </w:divBdr>
    </w:div>
    <w:div w:id="926571571">
      <w:bodyDiv w:val="1"/>
      <w:marLeft w:val="0"/>
      <w:marRight w:val="0"/>
      <w:marTop w:val="0"/>
      <w:marBottom w:val="0"/>
      <w:divBdr>
        <w:top w:val="none" w:sz="0" w:space="0" w:color="auto"/>
        <w:left w:val="none" w:sz="0" w:space="0" w:color="auto"/>
        <w:bottom w:val="none" w:sz="0" w:space="0" w:color="auto"/>
        <w:right w:val="none" w:sz="0" w:space="0" w:color="auto"/>
      </w:divBdr>
    </w:div>
    <w:div w:id="938606908">
      <w:bodyDiv w:val="1"/>
      <w:marLeft w:val="0"/>
      <w:marRight w:val="0"/>
      <w:marTop w:val="0"/>
      <w:marBottom w:val="0"/>
      <w:divBdr>
        <w:top w:val="none" w:sz="0" w:space="0" w:color="auto"/>
        <w:left w:val="none" w:sz="0" w:space="0" w:color="auto"/>
        <w:bottom w:val="none" w:sz="0" w:space="0" w:color="auto"/>
        <w:right w:val="none" w:sz="0" w:space="0" w:color="auto"/>
      </w:divBdr>
    </w:div>
    <w:div w:id="1110783910">
      <w:bodyDiv w:val="1"/>
      <w:marLeft w:val="0"/>
      <w:marRight w:val="0"/>
      <w:marTop w:val="0"/>
      <w:marBottom w:val="0"/>
      <w:divBdr>
        <w:top w:val="none" w:sz="0" w:space="0" w:color="auto"/>
        <w:left w:val="none" w:sz="0" w:space="0" w:color="auto"/>
        <w:bottom w:val="none" w:sz="0" w:space="0" w:color="auto"/>
        <w:right w:val="none" w:sz="0" w:space="0" w:color="auto"/>
      </w:divBdr>
    </w:div>
    <w:div w:id="1149442929">
      <w:bodyDiv w:val="1"/>
      <w:marLeft w:val="0"/>
      <w:marRight w:val="0"/>
      <w:marTop w:val="0"/>
      <w:marBottom w:val="0"/>
      <w:divBdr>
        <w:top w:val="none" w:sz="0" w:space="0" w:color="auto"/>
        <w:left w:val="none" w:sz="0" w:space="0" w:color="auto"/>
        <w:bottom w:val="none" w:sz="0" w:space="0" w:color="auto"/>
        <w:right w:val="none" w:sz="0" w:space="0" w:color="auto"/>
      </w:divBdr>
    </w:div>
    <w:div w:id="1211040740">
      <w:bodyDiv w:val="1"/>
      <w:marLeft w:val="0"/>
      <w:marRight w:val="0"/>
      <w:marTop w:val="0"/>
      <w:marBottom w:val="0"/>
      <w:divBdr>
        <w:top w:val="none" w:sz="0" w:space="0" w:color="auto"/>
        <w:left w:val="none" w:sz="0" w:space="0" w:color="auto"/>
        <w:bottom w:val="none" w:sz="0" w:space="0" w:color="auto"/>
        <w:right w:val="none" w:sz="0" w:space="0" w:color="auto"/>
      </w:divBdr>
      <w:divsChild>
        <w:div w:id="1092121760">
          <w:marLeft w:val="0"/>
          <w:marRight w:val="0"/>
          <w:marTop w:val="0"/>
          <w:marBottom w:val="0"/>
          <w:divBdr>
            <w:top w:val="none" w:sz="0" w:space="0" w:color="auto"/>
            <w:left w:val="none" w:sz="0" w:space="0" w:color="auto"/>
            <w:bottom w:val="none" w:sz="0" w:space="0" w:color="auto"/>
            <w:right w:val="none" w:sz="0" w:space="0" w:color="auto"/>
          </w:divBdr>
          <w:divsChild>
            <w:div w:id="1689286242">
              <w:marLeft w:val="0"/>
              <w:marRight w:val="0"/>
              <w:marTop w:val="0"/>
              <w:marBottom w:val="0"/>
              <w:divBdr>
                <w:top w:val="none" w:sz="0" w:space="0" w:color="auto"/>
                <w:left w:val="none" w:sz="0" w:space="0" w:color="auto"/>
                <w:bottom w:val="none" w:sz="0" w:space="0" w:color="auto"/>
                <w:right w:val="none" w:sz="0" w:space="0" w:color="auto"/>
              </w:divBdr>
            </w:div>
            <w:div w:id="1033504828">
              <w:marLeft w:val="0"/>
              <w:marRight w:val="0"/>
              <w:marTop w:val="0"/>
              <w:marBottom w:val="0"/>
              <w:divBdr>
                <w:top w:val="none" w:sz="0" w:space="0" w:color="auto"/>
                <w:left w:val="none" w:sz="0" w:space="0" w:color="auto"/>
                <w:bottom w:val="none" w:sz="0" w:space="0" w:color="auto"/>
                <w:right w:val="none" w:sz="0" w:space="0" w:color="auto"/>
              </w:divBdr>
            </w:div>
            <w:div w:id="2035960684">
              <w:marLeft w:val="0"/>
              <w:marRight w:val="0"/>
              <w:marTop w:val="0"/>
              <w:marBottom w:val="0"/>
              <w:divBdr>
                <w:top w:val="none" w:sz="0" w:space="0" w:color="auto"/>
                <w:left w:val="none" w:sz="0" w:space="0" w:color="auto"/>
                <w:bottom w:val="none" w:sz="0" w:space="0" w:color="auto"/>
                <w:right w:val="none" w:sz="0" w:space="0" w:color="auto"/>
              </w:divBdr>
            </w:div>
            <w:div w:id="2047753700">
              <w:marLeft w:val="0"/>
              <w:marRight w:val="0"/>
              <w:marTop w:val="0"/>
              <w:marBottom w:val="0"/>
              <w:divBdr>
                <w:top w:val="none" w:sz="0" w:space="0" w:color="auto"/>
                <w:left w:val="none" w:sz="0" w:space="0" w:color="auto"/>
                <w:bottom w:val="none" w:sz="0" w:space="0" w:color="auto"/>
                <w:right w:val="none" w:sz="0" w:space="0" w:color="auto"/>
              </w:divBdr>
            </w:div>
            <w:div w:id="18667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3193">
      <w:bodyDiv w:val="1"/>
      <w:marLeft w:val="0"/>
      <w:marRight w:val="0"/>
      <w:marTop w:val="0"/>
      <w:marBottom w:val="0"/>
      <w:divBdr>
        <w:top w:val="none" w:sz="0" w:space="0" w:color="auto"/>
        <w:left w:val="none" w:sz="0" w:space="0" w:color="auto"/>
        <w:bottom w:val="none" w:sz="0" w:space="0" w:color="auto"/>
        <w:right w:val="none" w:sz="0" w:space="0" w:color="auto"/>
      </w:divBdr>
    </w:div>
    <w:div w:id="1252277386">
      <w:bodyDiv w:val="1"/>
      <w:marLeft w:val="0"/>
      <w:marRight w:val="0"/>
      <w:marTop w:val="0"/>
      <w:marBottom w:val="0"/>
      <w:divBdr>
        <w:top w:val="none" w:sz="0" w:space="0" w:color="auto"/>
        <w:left w:val="none" w:sz="0" w:space="0" w:color="auto"/>
        <w:bottom w:val="none" w:sz="0" w:space="0" w:color="auto"/>
        <w:right w:val="none" w:sz="0" w:space="0" w:color="auto"/>
      </w:divBdr>
    </w:div>
    <w:div w:id="1390614672">
      <w:bodyDiv w:val="1"/>
      <w:marLeft w:val="0"/>
      <w:marRight w:val="0"/>
      <w:marTop w:val="0"/>
      <w:marBottom w:val="0"/>
      <w:divBdr>
        <w:top w:val="none" w:sz="0" w:space="0" w:color="auto"/>
        <w:left w:val="none" w:sz="0" w:space="0" w:color="auto"/>
        <w:bottom w:val="none" w:sz="0" w:space="0" w:color="auto"/>
        <w:right w:val="none" w:sz="0" w:space="0" w:color="auto"/>
      </w:divBdr>
      <w:divsChild>
        <w:div w:id="1194876960">
          <w:marLeft w:val="0"/>
          <w:marRight w:val="0"/>
          <w:marTop w:val="0"/>
          <w:marBottom w:val="0"/>
          <w:divBdr>
            <w:top w:val="none" w:sz="0" w:space="0" w:color="auto"/>
            <w:left w:val="none" w:sz="0" w:space="0" w:color="auto"/>
            <w:bottom w:val="none" w:sz="0" w:space="0" w:color="auto"/>
            <w:right w:val="none" w:sz="0" w:space="0" w:color="auto"/>
          </w:divBdr>
          <w:divsChild>
            <w:div w:id="18177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479">
      <w:bodyDiv w:val="1"/>
      <w:marLeft w:val="0"/>
      <w:marRight w:val="0"/>
      <w:marTop w:val="0"/>
      <w:marBottom w:val="0"/>
      <w:divBdr>
        <w:top w:val="none" w:sz="0" w:space="0" w:color="auto"/>
        <w:left w:val="none" w:sz="0" w:space="0" w:color="auto"/>
        <w:bottom w:val="none" w:sz="0" w:space="0" w:color="auto"/>
        <w:right w:val="none" w:sz="0" w:space="0" w:color="auto"/>
      </w:divBdr>
      <w:divsChild>
        <w:div w:id="489054447">
          <w:marLeft w:val="0"/>
          <w:marRight w:val="0"/>
          <w:marTop w:val="0"/>
          <w:marBottom w:val="0"/>
          <w:divBdr>
            <w:top w:val="none" w:sz="0" w:space="0" w:color="auto"/>
            <w:left w:val="none" w:sz="0" w:space="0" w:color="auto"/>
            <w:bottom w:val="none" w:sz="0" w:space="0" w:color="auto"/>
            <w:right w:val="none" w:sz="0" w:space="0" w:color="auto"/>
          </w:divBdr>
          <w:divsChild>
            <w:div w:id="1899243269">
              <w:marLeft w:val="0"/>
              <w:marRight w:val="0"/>
              <w:marTop w:val="0"/>
              <w:marBottom w:val="0"/>
              <w:divBdr>
                <w:top w:val="none" w:sz="0" w:space="0" w:color="auto"/>
                <w:left w:val="none" w:sz="0" w:space="0" w:color="auto"/>
                <w:bottom w:val="none" w:sz="0" w:space="0" w:color="auto"/>
                <w:right w:val="none" w:sz="0" w:space="0" w:color="auto"/>
              </w:divBdr>
            </w:div>
            <w:div w:id="409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902">
      <w:bodyDiv w:val="1"/>
      <w:marLeft w:val="0"/>
      <w:marRight w:val="0"/>
      <w:marTop w:val="0"/>
      <w:marBottom w:val="0"/>
      <w:divBdr>
        <w:top w:val="none" w:sz="0" w:space="0" w:color="auto"/>
        <w:left w:val="none" w:sz="0" w:space="0" w:color="auto"/>
        <w:bottom w:val="none" w:sz="0" w:space="0" w:color="auto"/>
        <w:right w:val="none" w:sz="0" w:space="0" w:color="auto"/>
      </w:divBdr>
      <w:divsChild>
        <w:div w:id="680473933">
          <w:marLeft w:val="0"/>
          <w:marRight w:val="0"/>
          <w:marTop w:val="0"/>
          <w:marBottom w:val="0"/>
          <w:divBdr>
            <w:top w:val="none" w:sz="0" w:space="0" w:color="auto"/>
            <w:left w:val="none" w:sz="0" w:space="0" w:color="auto"/>
            <w:bottom w:val="none" w:sz="0" w:space="0" w:color="auto"/>
            <w:right w:val="none" w:sz="0" w:space="0" w:color="auto"/>
          </w:divBdr>
          <w:divsChild>
            <w:div w:id="15959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80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73874772">
      <w:bodyDiv w:val="1"/>
      <w:marLeft w:val="0"/>
      <w:marRight w:val="0"/>
      <w:marTop w:val="0"/>
      <w:marBottom w:val="0"/>
      <w:divBdr>
        <w:top w:val="none" w:sz="0" w:space="0" w:color="auto"/>
        <w:left w:val="none" w:sz="0" w:space="0" w:color="auto"/>
        <w:bottom w:val="none" w:sz="0" w:space="0" w:color="auto"/>
        <w:right w:val="none" w:sz="0" w:space="0" w:color="auto"/>
      </w:divBdr>
      <w:divsChild>
        <w:div w:id="334891718">
          <w:marLeft w:val="0"/>
          <w:marRight w:val="0"/>
          <w:marTop w:val="0"/>
          <w:marBottom w:val="0"/>
          <w:divBdr>
            <w:top w:val="none" w:sz="0" w:space="0" w:color="auto"/>
            <w:left w:val="none" w:sz="0" w:space="0" w:color="auto"/>
            <w:bottom w:val="none" w:sz="0" w:space="0" w:color="auto"/>
            <w:right w:val="none" w:sz="0" w:space="0" w:color="auto"/>
          </w:divBdr>
          <w:divsChild>
            <w:div w:id="1993942475">
              <w:marLeft w:val="0"/>
              <w:marRight w:val="0"/>
              <w:marTop w:val="0"/>
              <w:marBottom w:val="0"/>
              <w:divBdr>
                <w:top w:val="none" w:sz="0" w:space="0" w:color="auto"/>
                <w:left w:val="none" w:sz="0" w:space="0" w:color="auto"/>
                <w:bottom w:val="none" w:sz="0" w:space="0" w:color="auto"/>
                <w:right w:val="none" w:sz="0" w:space="0" w:color="auto"/>
              </w:divBdr>
            </w:div>
            <w:div w:id="1615673068">
              <w:marLeft w:val="0"/>
              <w:marRight w:val="0"/>
              <w:marTop w:val="0"/>
              <w:marBottom w:val="0"/>
              <w:divBdr>
                <w:top w:val="none" w:sz="0" w:space="0" w:color="auto"/>
                <w:left w:val="none" w:sz="0" w:space="0" w:color="auto"/>
                <w:bottom w:val="none" w:sz="0" w:space="0" w:color="auto"/>
                <w:right w:val="none" w:sz="0" w:space="0" w:color="auto"/>
              </w:divBdr>
            </w:div>
            <w:div w:id="47459859">
              <w:marLeft w:val="0"/>
              <w:marRight w:val="0"/>
              <w:marTop w:val="0"/>
              <w:marBottom w:val="0"/>
              <w:divBdr>
                <w:top w:val="none" w:sz="0" w:space="0" w:color="auto"/>
                <w:left w:val="none" w:sz="0" w:space="0" w:color="auto"/>
                <w:bottom w:val="none" w:sz="0" w:space="0" w:color="auto"/>
                <w:right w:val="none" w:sz="0" w:space="0" w:color="auto"/>
              </w:divBdr>
            </w:div>
            <w:div w:id="589779051">
              <w:marLeft w:val="0"/>
              <w:marRight w:val="0"/>
              <w:marTop w:val="0"/>
              <w:marBottom w:val="0"/>
              <w:divBdr>
                <w:top w:val="none" w:sz="0" w:space="0" w:color="auto"/>
                <w:left w:val="none" w:sz="0" w:space="0" w:color="auto"/>
                <w:bottom w:val="none" w:sz="0" w:space="0" w:color="auto"/>
                <w:right w:val="none" w:sz="0" w:space="0" w:color="auto"/>
              </w:divBdr>
            </w:div>
            <w:div w:id="672876356">
              <w:marLeft w:val="0"/>
              <w:marRight w:val="0"/>
              <w:marTop w:val="0"/>
              <w:marBottom w:val="0"/>
              <w:divBdr>
                <w:top w:val="none" w:sz="0" w:space="0" w:color="auto"/>
                <w:left w:val="none" w:sz="0" w:space="0" w:color="auto"/>
                <w:bottom w:val="none" w:sz="0" w:space="0" w:color="auto"/>
                <w:right w:val="none" w:sz="0" w:space="0" w:color="auto"/>
              </w:divBdr>
            </w:div>
            <w:div w:id="559098245">
              <w:marLeft w:val="0"/>
              <w:marRight w:val="0"/>
              <w:marTop w:val="0"/>
              <w:marBottom w:val="0"/>
              <w:divBdr>
                <w:top w:val="none" w:sz="0" w:space="0" w:color="auto"/>
                <w:left w:val="none" w:sz="0" w:space="0" w:color="auto"/>
                <w:bottom w:val="none" w:sz="0" w:space="0" w:color="auto"/>
                <w:right w:val="none" w:sz="0" w:space="0" w:color="auto"/>
              </w:divBdr>
            </w:div>
            <w:div w:id="1816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909">
      <w:bodyDiv w:val="1"/>
      <w:marLeft w:val="0"/>
      <w:marRight w:val="0"/>
      <w:marTop w:val="0"/>
      <w:marBottom w:val="0"/>
      <w:divBdr>
        <w:top w:val="none" w:sz="0" w:space="0" w:color="auto"/>
        <w:left w:val="none" w:sz="0" w:space="0" w:color="auto"/>
        <w:bottom w:val="none" w:sz="0" w:space="0" w:color="auto"/>
        <w:right w:val="none" w:sz="0" w:space="0" w:color="auto"/>
      </w:divBdr>
    </w:div>
    <w:div w:id="1693457823">
      <w:bodyDiv w:val="1"/>
      <w:marLeft w:val="0"/>
      <w:marRight w:val="0"/>
      <w:marTop w:val="0"/>
      <w:marBottom w:val="0"/>
      <w:divBdr>
        <w:top w:val="none" w:sz="0" w:space="0" w:color="auto"/>
        <w:left w:val="none" w:sz="0" w:space="0" w:color="auto"/>
        <w:bottom w:val="none" w:sz="0" w:space="0" w:color="auto"/>
        <w:right w:val="none" w:sz="0" w:space="0" w:color="auto"/>
      </w:divBdr>
    </w:div>
    <w:div w:id="1697147909">
      <w:bodyDiv w:val="1"/>
      <w:marLeft w:val="0"/>
      <w:marRight w:val="0"/>
      <w:marTop w:val="0"/>
      <w:marBottom w:val="0"/>
      <w:divBdr>
        <w:top w:val="none" w:sz="0" w:space="0" w:color="auto"/>
        <w:left w:val="none" w:sz="0" w:space="0" w:color="auto"/>
        <w:bottom w:val="none" w:sz="0" w:space="0" w:color="auto"/>
        <w:right w:val="none" w:sz="0" w:space="0" w:color="auto"/>
      </w:divBdr>
      <w:divsChild>
        <w:div w:id="1868181560">
          <w:marLeft w:val="0"/>
          <w:marRight w:val="0"/>
          <w:marTop w:val="0"/>
          <w:marBottom w:val="0"/>
          <w:divBdr>
            <w:top w:val="none" w:sz="0" w:space="0" w:color="auto"/>
            <w:left w:val="none" w:sz="0" w:space="0" w:color="auto"/>
            <w:bottom w:val="none" w:sz="0" w:space="0" w:color="auto"/>
            <w:right w:val="none" w:sz="0" w:space="0" w:color="auto"/>
          </w:divBdr>
          <w:divsChild>
            <w:div w:id="937250782">
              <w:marLeft w:val="0"/>
              <w:marRight w:val="0"/>
              <w:marTop w:val="0"/>
              <w:marBottom w:val="0"/>
              <w:divBdr>
                <w:top w:val="none" w:sz="0" w:space="0" w:color="auto"/>
                <w:left w:val="none" w:sz="0" w:space="0" w:color="auto"/>
                <w:bottom w:val="none" w:sz="0" w:space="0" w:color="auto"/>
                <w:right w:val="none" w:sz="0" w:space="0" w:color="auto"/>
              </w:divBdr>
            </w:div>
            <w:div w:id="295717545">
              <w:marLeft w:val="0"/>
              <w:marRight w:val="0"/>
              <w:marTop w:val="0"/>
              <w:marBottom w:val="0"/>
              <w:divBdr>
                <w:top w:val="none" w:sz="0" w:space="0" w:color="auto"/>
                <w:left w:val="none" w:sz="0" w:space="0" w:color="auto"/>
                <w:bottom w:val="none" w:sz="0" w:space="0" w:color="auto"/>
                <w:right w:val="none" w:sz="0" w:space="0" w:color="auto"/>
              </w:divBdr>
            </w:div>
            <w:div w:id="15940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7156">
      <w:bodyDiv w:val="1"/>
      <w:marLeft w:val="0"/>
      <w:marRight w:val="0"/>
      <w:marTop w:val="0"/>
      <w:marBottom w:val="0"/>
      <w:divBdr>
        <w:top w:val="none" w:sz="0" w:space="0" w:color="auto"/>
        <w:left w:val="none" w:sz="0" w:space="0" w:color="auto"/>
        <w:bottom w:val="none" w:sz="0" w:space="0" w:color="auto"/>
        <w:right w:val="none" w:sz="0" w:space="0" w:color="auto"/>
      </w:divBdr>
    </w:div>
    <w:div w:id="1867403495">
      <w:bodyDiv w:val="1"/>
      <w:marLeft w:val="0"/>
      <w:marRight w:val="0"/>
      <w:marTop w:val="0"/>
      <w:marBottom w:val="0"/>
      <w:divBdr>
        <w:top w:val="none" w:sz="0" w:space="0" w:color="auto"/>
        <w:left w:val="none" w:sz="0" w:space="0" w:color="auto"/>
        <w:bottom w:val="none" w:sz="0" w:space="0" w:color="auto"/>
        <w:right w:val="none" w:sz="0" w:space="0" w:color="auto"/>
      </w:divBdr>
    </w:div>
    <w:div w:id="1872498400">
      <w:bodyDiv w:val="1"/>
      <w:marLeft w:val="0"/>
      <w:marRight w:val="0"/>
      <w:marTop w:val="0"/>
      <w:marBottom w:val="0"/>
      <w:divBdr>
        <w:top w:val="none" w:sz="0" w:space="0" w:color="auto"/>
        <w:left w:val="none" w:sz="0" w:space="0" w:color="auto"/>
        <w:bottom w:val="none" w:sz="0" w:space="0" w:color="auto"/>
        <w:right w:val="none" w:sz="0" w:space="0" w:color="auto"/>
      </w:divBdr>
    </w:div>
    <w:div w:id="1893926432">
      <w:bodyDiv w:val="1"/>
      <w:marLeft w:val="0"/>
      <w:marRight w:val="0"/>
      <w:marTop w:val="0"/>
      <w:marBottom w:val="0"/>
      <w:divBdr>
        <w:top w:val="none" w:sz="0" w:space="0" w:color="auto"/>
        <w:left w:val="none" w:sz="0" w:space="0" w:color="auto"/>
        <w:bottom w:val="none" w:sz="0" w:space="0" w:color="auto"/>
        <w:right w:val="none" w:sz="0" w:space="0" w:color="auto"/>
      </w:divBdr>
      <w:divsChild>
        <w:div w:id="259142916">
          <w:marLeft w:val="0"/>
          <w:marRight w:val="0"/>
          <w:marTop w:val="0"/>
          <w:marBottom w:val="0"/>
          <w:divBdr>
            <w:top w:val="none" w:sz="0" w:space="0" w:color="auto"/>
            <w:left w:val="none" w:sz="0" w:space="0" w:color="auto"/>
            <w:bottom w:val="none" w:sz="0" w:space="0" w:color="auto"/>
            <w:right w:val="none" w:sz="0" w:space="0" w:color="auto"/>
          </w:divBdr>
          <w:divsChild>
            <w:div w:id="16306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636">
      <w:bodyDiv w:val="1"/>
      <w:marLeft w:val="0"/>
      <w:marRight w:val="0"/>
      <w:marTop w:val="0"/>
      <w:marBottom w:val="0"/>
      <w:divBdr>
        <w:top w:val="none" w:sz="0" w:space="0" w:color="auto"/>
        <w:left w:val="none" w:sz="0" w:space="0" w:color="auto"/>
        <w:bottom w:val="none" w:sz="0" w:space="0" w:color="auto"/>
        <w:right w:val="none" w:sz="0" w:space="0" w:color="auto"/>
      </w:divBdr>
    </w:div>
    <w:div w:id="1914974329">
      <w:bodyDiv w:val="1"/>
      <w:marLeft w:val="0"/>
      <w:marRight w:val="0"/>
      <w:marTop w:val="0"/>
      <w:marBottom w:val="0"/>
      <w:divBdr>
        <w:top w:val="none" w:sz="0" w:space="0" w:color="auto"/>
        <w:left w:val="none" w:sz="0" w:space="0" w:color="auto"/>
        <w:bottom w:val="none" w:sz="0" w:space="0" w:color="auto"/>
        <w:right w:val="none" w:sz="0" w:space="0" w:color="auto"/>
      </w:divBdr>
      <w:divsChild>
        <w:div w:id="1475097440">
          <w:marLeft w:val="0"/>
          <w:marRight w:val="0"/>
          <w:marTop w:val="0"/>
          <w:marBottom w:val="0"/>
          <w:divBdr>
            <w:top w:val="none" w:sz="0" w:space="0" w:color="auto"/>
            <w:left w:val="none" w:sz="0" w:space="0" w:color="auto"/>
            <w:bottom w:val="none" w:sz="0" w:space="0" w:color="auto"/>
            <w:right w:val="none" w:sz="0" w:space="0" w:color="auto"/>
          </w:divBdr>
          <w:divsChild>
            <w:div w:id="1037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8584">
      <w:bodyDiv w:val="1"/>
      <w:marLeft w:val="0"/>
      <w:marRight w:val="0"/>
      <w:marTop w:val="0"/>
      <w:marBottom w:val="0"/>
      <w:divBdr>
        <w:top w:val="none" w:sz="0" w:space="0" w:color="auto"/>
        <w:left w:val="none" w:sz="0" w:space="0" w:color="auto"/>
        <w:bottom w:val="none" w:sz="0" w:space="0" w:color="auto"/>
        <w:right w:val="none" w:sz="0" w:space="0" w:color="auto"/>
      </w:divBdr>
    </w:div>
    <w:div w:id="1985813528">
      <w:bodyDiv w:val="1"/>
      <w:marLeft w:val="0"/>
      <w:marRight w:val="0"/>
      <w:marTop w:val="0"/>
      <w:marBottom w:val="0"/>
      <w:divBdr>
        <w:top w:val="none" w:sz="0" w:space="0" w:color="auto"/>
        <w:left w:val="none" w:sz="0" w:space="0" w:color="auto"/>
        <w:bottom w:val="none" w:sz="0" w:space="0" w:color="auto"/>
        <w:right w:val="none" w:sz="0" w:space="0" w:color="auto"/>
      </w:divBdr>
      <w:divsChild>
        <w:div w:id="1948661080">
          <w:marLeft w:val="0"/>
          <w:marRight w:val="0"/>
          <w:marTop w:val="0"/>
          <w:marBottom w:val="0"/>
          <w:divBdr>
            <w:top w:val="none" w:sz="0" w:space="0" w:color="auto"/>
            <w:left w:val="none" w:sz="0" w:space="0" w:color="auto"/>
            <w:bottom w:val="none" w:sz="0" w:space="0" w:color="auto"/>
            <w:right w:val="none" w:sz="0" w:space="0" w:color="auto"/>
          </w:divBdr>
          <w:divsChild>
            <w:div w:id="1194802046">
              <w:marLeft w:val="0"/>
              <w:marRight w:val="0"/>
              <w:marTop w:val="0"/>
              <w:marBottom w:val="0"/>
              <w:divBdr>
                <w:top w:val="none" w:sz="0" w:space="0" w:color="auto"/>
                <w:left w:val="none" w:sz="0" w:space="0" w:color="auto"/>
                <w:bottom w:val="none" w:sz="0" w:space="0" w:color="auto"/>
                <w:right w:val="none" w:sz="0" w:space="0" w:color="auto"/>
              </w:divBdr>
              <w:divsChild>
                <w:div w:id="121848541">
                  <w:marLeft w:val="0"/>
                  <w:marRight w:val="0"/>
                  <w:marTop w:val="0"/>
                  <w:marBottom w:val="0"/>
                  <w:divBdr>
                    <w:top w:val="none" w:sz="0" w:space="0" w:color="auto"/>
                    <w:left w:val="none" w:sz="0" w:space="0" w:color="auto"/>
                    <w:bottom w:val="none" w:sz="0" w:space="0" w:color="auto"/>
                    <w:right w:val="none" w:sz="0" w:space="0" w:color="auto"/>
                  </w:divBdr>
                  <w:divsChild>
                    <w:div w:id="50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31559">
      <w:bodyDiv w:val="1"/>
      <w:marLeft w:val="0"/>
      <w:marRight w:val="0"/>
      <w:marTop w:val="0"/>
      <w:marBottom w:val="0"/>
      <w:divBdr>
        <w:top w:val="none" w:sz="0" w:space="0" w:color="auto"/>
        <w:left w:val="none" w:sz="0" w:space="0" w:color="auto"/>
        <w:bottom w:val="none" w:sz="0" w:space="0" w:color="auto"/>
        <w:right w:val="none" w:sz="0" w:space="0" w:color="auto"/>
      </w:divBdr>
      <w:divsChild>
        <w:div w:id="2140341932">
          <w:marLeft w:val="0"/>
          <w:marRight w:val="0"/>
          <w:marTop w:val="0"/>
          <w:marBottom w:val="0"/>
          <w:divBdr>
            <w:top w:val="none" w:sz="0" w:space="0" w:color="auto"/>
            <w:left w:val="none" w:sz="0" w:space="0" w:color="auto"/>
            <w:bottom w:val="none" w:sz="0" w:space="0" w:color="auto"/>
            <w:right w:val="none" w:sz="0" w:space="0" w:color="auto"/>
          </w:divBdr>
          <w:divsChild>
            <w:div w:id="1776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051">
      <w:bodyDiv w:val="1"/>
      <w:marLeft w:val="0"/>
      <w:marRight w:val="0"/>
      <w:marTop w:val="0"/>
      <w:marBottom w:val="0"/>
      <w:divBdr>
        <w:top w:val="none" w:sz="0" w:space="0" w:color="auto"/>
        <w:left w:val="none" w:sz="0" w:space="0" w:color="auto"/>
        <w:bottom w:val="none" w:sz="0" w:space="0" w:color="auto"/>
        <w:right w:val="none" w:sz="0" w:space="0" w:color="auto"/>
      </w:divBdr>
      <w:divsChild>
        <w:div w:id="166092850">
          <w:marLeft w:val="0"/>
          <w:marRight w:val="0"/>
          <w:marTop w:val="0"/>
          <w:marBottom w:val="0"/>
          <w:divBdr>
            <w:top w:val="none" w:sz="0" w:space="0" w:color="auto"/>
            <w:left w:val="none" w:sz="0" w:space="0" w:color="auto"/>
            <w:bottom w:val="none" w:sz="0" w:space="0" w:color="auto"/>
            <w:right w:val="none" w:sz="0" w:space="0" w:color="auto"/>
          </w:divBdr>
          <w:divsChild>
            <w:div w:id="320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29669">
      <w:bodyDiv w:val="1"/>
      <w:marLeft w:val="0"/>
      <w:marRight w:val="0"/>
      <w:marTop w:val="0"/>
      <w:marBottom w:val="0"/>
      <w:divBdr>
        <w:top w:val="none" w:sz="0" w:space="0" w:color="auto"/>
        <w:left w:val="none" w:sz="0" w:space="0" w:color="auto"/>
        <w:bottom w:val="none" w:sz="0" w:space="0" w:color="auto"/>
        <w:right w:val="none" w:sz="0" w:space="0" w:color="auto"/>
      </w:divBdr>
    </w:div>
    <w:div w:id="2031107525">
      <w:bodyDiv w:val="1"/>
      <w:marLeft w:val="0"/>
      <w:marRight w:val="0"/>
      <w:marTop w:val="0"/>
      <w:marBottom w:val="0"/>
      <w:divBdr>
        <w:top w:val="none" w:sz="0" w:space="0" w:color="auto"/>
        <w:left w:val="none" w:sz="0" w:space="0" w:color="auto"/>
        <w:bottom w:val="none" w:sz="0" w:space="0" w:color="auto"/>
        <w:right w:val="none" w:sz="0" w:space="0" w:color="auto"/>
      </w:divBdr>
    </w:div>
    <w:div w:id="209546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stlouisfed.org/econ/mccracken/fred-databases/"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CD02A9356BF545A74B4CBE350A0AC7"/>
        <w:category>
          <w:name w:val="General"/>
          <w:gallery w:val="placeholder"/>
        </w:category>
        <w:types>
          <w:type w:val="bbPlcHdr"/>
        </w:types>
        <w:behaviors>
          <w:behavior w:val="content"/>
        </w:behaviors>
        <w:guid w:val="{DDDB42E4-A8C9-5249-9F99-802F67378336}"/>
      </w:docPartPr>
      <w:docPartBody>
        <w:p w:rsidR="00000000" w:rsidRDefault="004F65B5" w:rsidP="004F65B5">
          <w:pPr>
            <w:pStyle w:val="5DCD02A9356BF545A74B4CBE350A0AC7"/>
          </w:pPr>
          <w:r>
            <w:rPr>
              <w:caps/>
              <w:color w:val="FFFFFF" w:themeColor="background1"/>
              <w:sz w:val="18"/>
              <w:szCs w:val="18"/>
            </w:rPr>
            <w:t>[Document title]</w:t>
          </w:r>
        </w:p>
      </w:docPartBody>
    </w:docPart>
    <w:docPart>
      <w:docPartPr>
        <w:name w:val="16C4E681946E7B4B9AE934600859FA7F"/>
        <w:category>
          <w:name w:val="General"/>
          <w:gallery w:val="placeholder"/>
        </w:category>
        <w:types>
          <w:type w:val="bbPlcHdr"/>
        </w:types>
        <w:behaviors>
          <w:behavior w:val="content"/>
        </w:behaviors>
        <w:guid w:val="{8CB18992-EA33-C64C-9D1C-42934CDBAFD0}"/>
      </w:docPartPr>
      <w:docPartBody>
        <w:p w:rsidR="00000000" w:rsidRDefault="004F65B5" w:rsidP="004F65B5">
          <w:pPr>
            <w:pStyle w:val="16C4E681946E7B4B9AE934600859FA7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5"/>
    <w:rsid w:val="004F65B5"/>
    <w:rsid w:val="00814CB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7325ACB3316C4AB4B0F89D9D61B210">
    <w:name w:val="C17325ACB3316C4AB4B0F89D9D61B210"/>
    <w:rsid w:val="004F65B5"/>
  </w:style>
  <w:style w:type="paragraph" w:customStyle="1" w:styleId="409E6519BC1E774FB571D8AE38A652EA">
    <w:name w:val="409E6519BC1E774FB571D8AE38A652EA"/>
    <w:rsid w:val="004F65B5"/>
  </w:style>
  <w:style w:type="paragraph" w:customStyle="1" w:styleId="5DCD02A9356BF545A74B4CBE350A0AC7">
    <w:name w:val="5DCD02A9356BF545A74B4CBE350A0AC7"/>
    <w:rsid w:val="004F65B5"/>
  </w:style>
  <w:style w:type="paragraph" w:customStyle="1" w:styleId="16C4E681946E7B4B9AE934600859FA7F">
    <w:name w:val="16C4E681946E7B4B9AE934600859FA7F"/>
    <w:rsid w:val="004F6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Wf9L5cJFr2kxE4TImINSbrQ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XpkaFliZW9ldzNVOXVaWlFEWVk1dXdXTjVCT2thN3g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E027D9-2DED-C344-86B0-2396540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14</Pages>
  <Words>5319</Words>
  <Characters>30321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Team: Jan Nagtegaal | Aditya Sharma | Evan Trout</vt:lpstr>
    </vt:vector>
  </TitlesOfParts>
  <Company/>
  <LinksUpToDate>false</LinksUpToDate>
  <CharactersWithSpaces>35569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Jan Nagtegaal | Aditya Sharma | Evan Trout</dc:title>
  <dc:creator>GitHub repository: https://github.com/janjannagtegaal/NowCasting-M1</dc:creator>
  <cp:lastModifiedBy>Jan-Jan Nagtegaal</cp:lastModifiedBy>
  <cp:revision>39</cp:revision>
  <cp:lastPrinted>2024-02-08T07:44:00Z</cp:lastPrinted>
  <dcterms:created xsi:type="dcterms:W3CDTF">2024-02-03T15:39:00Z</dcterms:created>
  <dcterms:modified xsi:type="dcterms:W3CDTF">2024-02-08T14:05:00Z</dcterms:modified>
</cp:coreProperties>
</file>