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08F38" w14:textId="77777777" w:rsidR="008D1512" w:rsidRPr="00A01E74" w:rsidRDefault="00000000">
      <w:pPr>
        <w:pStyle w:val="Title"/>
        <w:jc w:val="center"/>
        <w:rPr>
          <w:rFonts w:ascii="Avenir Book" w:hAnsi="Avenir Book"/>
          <w:sz w:val="44"/>
          <w:szCs w:val="44"/>
        </w:rPr>
      </w:pPr>
      <w:bookmarkStart w:id="0" w:name="_heading=h.gjdgxs" w:colFirst="0" w:colLast="0"/>
      <w:bookmarkEnd w:id="0"/>
      <w:r w:rsidRPr="00A01E74">
        <w:rPr>
          <w:rFonts w:ascii="Avenir Book" w:hAnsi="Avenir Book"/>
          <w:sz w:val="44"/>
          <w:szCs w:val="44"/>
        </w:rPr>
        <w:t>SIADS 593: Milestone I</w:t>
      </w:r>
    </w:p>
    <w:p w14:paraId="64032B43" w14:textId="77777777" w:rsidR="008D1512" w:rsidRPr="00A01E74" w:rsidRDefault="00000000">
      <w:pPr>
        <w:pStyle w:val="Title"/>
        <w:jc w:val="center"/>
        <w:rPr>
          <w:rFonts w:ascii="Avenir Book" w:eastAsia="Verdana" w:hAnsi="Avenir Book" w:cs="Verdana"/>
          <w:sz w:val="44"/>
          <w:szCs w:val="44"/>
        </w:rPr>
      </w:pPr>
      <w:bookmarkStart w:id="1" w:name="_heading=h.30j0zll" w:colFirst="0" w:colLast="0"/>
      <w:bookmarkEnd w:id="1"/>
      <w:r w:rsidRPr="00A01E74">
        <w:rPr>
          <w:rFonts w:ascii="Avenir Book" w:hAnsi="Avenir Book"/>
          <w:sz w:val="44"/>
          <w:szCs w:val="44"/>
        </w:rPr>
        <w:t>Team Project Proposal</w:t>
      </w:r>
    </w:p>
    <w:p w14:paraId="689F93F6" w14:textId="77777777" w:rsidR="008D1512" w:rsidRPr="00A01E74" w:rsidRDefault="00000000">
      <w:pPr>
        <w:jc w:val="center"/>
        <w:rPr>
          <w:rFonts w:ascii="Avenir Book" w:eastAsia="Verdana" w:hAnsi="Avenir Book" w:cs="Verdana"/>
          <w:sz w:val="20"/>
          <w:szCs w:val="20"/>
        </w:rPr>
      </w:pPr>
      <w:r w:rsidRPr="00A01E74">
        <w:rPr>
          <w:rFonts w:ascii="Avenir Book" w:eastAsia="Verdana" w:hAnsi="Avenir Book" w:cs="Verdana"/>
          <w:sz w:val="20"/>
          <w:szCs w:val="20"/>
        </w:rPr>
        <w:t>version 2022.07.27.</w:t>
      </w:r>
      <w:proofErr w:type="gramStart"/>
      <w:r w:rsidRPr="00A01E74">
        <w:rPr>
          <w:rFonts w:ascii="Avenir Book" w:eastAsia="Verdana" w:hAnsi="Avenir Book" w:cs="Verdana"/>
          <w:sz w:val="20"/>
          <w:szCs w:val="20"/>
        </w:rPr>
        <w:t>1.CT</w:t>
      </w:r>
      <w:proofErr w:type="gramEnd"/>
    </w:p>
    <w:p w14:paraId="4CFC306A" w14:textId="77777777" w:rsidR="008D1512" w:rsidRPr="00A01E74" w:rsidRDefault="008D1512">
      <w:pPr>
        <w:jc w:val="center"/>
        <w:rPr>
          <w:rFonts w:ascii="Avenir Book" w:eastAsia="Verdana" w:hAnsi="Avenir Book" w:cs="Verdana"/>
          <w:sz w:val="20"/>
          <w:szCs w:val="20"/>
        </w:rPr>
      </w:pPr>
    </w:p>
    <w:p w14:paraId="01DA2981" w14:textId="77777777" w:rsidR="008D1512" w:rsidRPr="00A01E74" w:rsidRDefault="008D1512">
      <w:pPr>
        <w:rPr>
          <w:rFonts w:ascii="Avenir Book" w:hAnsi="Avenir Book"/>
          <w:sz w:val="20"/>
          <w:szCs w:val="20"/>
        </w:rPr>
      </w:pPr>
    </w:p>
    <w:p w14:paraId="673A9D51" w14:textId="45E8728B" w:rsidR="00620930" w:rsidRPr="00A01E74" w:rsidRDefault="00000000" w:rsidP="00620930">
      <w:pPr>
        <w:pStyle w:val="Heading2"/>
        <w:jc w:val="center"/>
        <w:rPr>
          <w:rFonts w:ascii="Avenir Book" w:hAnsi="Avenir Book"/>
          <w:sz w:val="24"/>
          <w:szCs w:val="24"/>
        </w:rPr>
      </w:pPr>
      <w:bookmarkStart w:id="2" w:name="_heading=h.1fob9te" w:colFirst="0" w:colLast="0"/>
      <w:bookmarkEnd w:id="2"/>
      <w:r w:rsidRPr="00A01E74">
        <w:rPr>
          <w:rFonts w:ascii="Avenir Book" w:hAnsi="Avenir Book"/>
          <w:b/>
          <w:sz w:val="24"/>
          <w:szCs w:val="24"/>
        </w:rPr>
        <w:t xml:space="preserve">Proposal Title: </w:t>
      </w:r>
      <w:r w:rsidRPr="00A01E74">
        <w:rPr>
          <w:rFonts w:ascii="Avenir Book" w:hAnsi="Avenir Book"/>
          <w:sz w:val="24"/>
          <w:szCs w:val="24"/>
        </w:rPr>
        <w:t xml:space="preserve">Nowcasting Consumer Expenditure: Uncovering Reliable Proxies for Consumer Spending </w:t>
      </w:r>
      <w:proofErr w:type="spellStart"/>
      <w:r w:rsidRPr="00A01E74">
        <w:rPr>
          <w:rFonts w:ascii="Avenir Book" w:hAnsi="Avenir Book"/>
          <w:sz w:val="24"/>
          <w:szCs w:val="24"/>
        </w:rPr>
        <w:t>Behaviour</w:t>
      </w:r>
      <w:proofErr w:type="spellEnd"/>
      <w:r w:rsidRPr="00A01E74">
        <w:rPr>
          <w:rFonts w:ascii="Avenir Book" w:hAnsi="Avenir Book"/>
          <w:sz w:val="24"/>
          <w:szCs w:val="24"/>
        </w:rPr>
        <w:t xml:space="preserve">. </w:t>
      </w:r>
    </w:p>
    <w:p w14:paraId="114C2C17" w14:textId="4FBB8587" w:rsidR="00993DE7" w:rsidRPr="00147B1C" w:rsidRDefault="00993DE7" w:rsidP="00147B1C">
      <w:pPr>
        <w:autoSpaceDE w:val="0"/>
        <w:autoSpaceDN w:val="0"/>
        <w:adjustRightInd w:val="0"/>
        <w:spacing w:after="160" w:line="240" w:lineRule="auto"/>
        <w:rPr>
          <w:rFonts w:ascii="Avenir Book" w:hAnsi="Avenir Book" w:cs="Sohne-Buch"/>
          <w:sz w:val="20"/>
          <w:szCs w:val="18"/>
          <w:lang w:val="en-GB"/>
        </w:rPr>
      </w:pPr>
      <w:bookmarkStart w:id="3" w:name="_heading=h.1t3h5sf" w:colFirst="0" w:colLast="0"/>
      <w:bookmarkEnd w:id="3"/>
    </w:p>
    <w:p w14:paraId="7CE305A9" w14:textId="178DC56A" w:rsidR="002B7763" w:rsidRPr="00147B1C" w:rsidRDefault="0029168F" w:rsidP="00147B1C">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Pr>
          <w:rFonts w:ascii="Avenir Book" w:eastAsia="Roboto" w:hAnsi="Avenir Book" w:cs="Roboto"/>
          <w:color w:val="3C78D8"/>
          <w:sz w:val="22"/>
          <w:szCs w:val="22"/>
        </w:rPr>
        <w:t>1.</w:t>
      </w:r>
      <w:r w:rsidR="002B7763" w:rsidRPr="00147B1C">
        <w:rPr>
          <w:rFonts w:ascii="Avenir Book" w:eastAsia="Roboto" w:hAnsi="Avenir Book" w:cs="Roboto"/>
          <w:color w:val="3C78D8"/>
          <w:sz w:val="22"/>
          <w:szCs w:val="22"/>
        </w:rPr>
        <w:t>1. Introduction: The Problem (Why)</w:t>
      </w:r>
    </w:p>
    <w:p w14:paraId="2C5D2100" w14:textId="7179ECD9" w:rsidR="002B7763" w:rsidRPr="00147B1C" w:rsidRDefault="002B7763" w:rsidP="002B7763">
      <w:pPr>
        <w:autoSpaceDE w:val="0"/>
        <w:autoSpaceDN w:val="0"/>
        <w:adjustRightInd w:val="0"/>
        <w:spacing w:after="400" w:line="240" w:lineRule="auto"/>
        <w:rPr>
          <w:rFonts w:ascii="Avenir Book" w:hAnsi="Avenir Book" w:cs="Sohne-Buch"/>
          <w:sz w:val="20"/>
          <w:szCs w:val="20"/>
          <w:lang w:val="en-GB"/>
        </w:rPr>
      </w:pPr>
      <w:r w:rsidRPr="00147B1C">
        <w:rPr>
          <w:rFonts w:ascii="Avenir Book" w:hAnsi="Avenir Book" w:cs="Sohne-Buch"/>
          <w:sz w:val="20"/>
          <w:szCs w:val="20"/>
          <w:lang w:val="en-GB"/>
        </w:rPr>
        <w:t xml:space="preserve">The current quarterly GDP reports lag in reflecting the dynamic changes in the economy, impacting decision-makers who rely on timely economic data. This project is devised to mitigate this issue by identifying high-frequency, </w:t>
      </w:r>
      <w:r w:rsidR="00147B1C" w:rsidRPr="00147B1C">
        <w:rPr>
          <w:rFonts w:ascii="Avenir Book" w:hAnsi="Avenir Book" w:cs="Sohne-Buch"/>
          <w:sz w:val="20"/>
          <w:szCs w:val="20"/>
          <w:lang w:val="en-GB"/>
        </w:rPr>
        <w:t>readily updated</w:t>
      </w:r>
      <w:r w:rsidRPr="00147B1C">
        <w:rPr>
          <w:rFonts w:ascii="Avenir Book" w:hAnsi="Avenir Book" w:cs="Sohne-Buch"/>
          <w:sz w:val="20"/>
          <w:szCs w:val="20"/>
          <w:lang w:val="en-GB"/>
        </w:rPr>
        <w:t xml:space="preserve"> data proxies that offer quicker insights into consumer expenditure patterns.</w:t>
      </w:r>
    </w:p>
    <w:p w14:paraId="0BC7D98A" w14:textId="65DA071A" w:rsidR="002B7763" w:rsidRPr="00147B1C" w:rsidRDefault="0029168F" w:rsidP="00147B1C">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Pr>
          <w:rFonts w:ascii="Avenir Book" w:eastAsia="Roboto" w:hAnsi="Avenir Book" w:cs="Roboto"/>
          <w:color w:val="3C78D8"/>
          <w:sz w:val="22"/>
          <w:szCs w:val="22"/>
        </w:rPr>
        <w:t>1.</w:t>
      </w:r>
      <w:r w:rsidR="002B7763" w:rsidRPr="00147B1C">
        <w:rPr>
          <w:rFonts w:ascii="Avenir Book" w:eastAsia="Roboto" w:hAnsi="Avenir Book" w:cs="Roboto"/>
          <w:color w:val="3C78D8"/>
          <w:sz w:val="22"/>
          <w:szCs w:val="22"/>
        </w:rPr>
        <w:t>2. Project Scope and Objectives (What)</w:t>
      </w:r>
    </w:p>
    <w:p w14:paraId="0CF14320" w14:textId="24B360EF" w:rsidR="002B7763" w:rsidRPr="00147B1C" w:rsidRDefault="002B7763" w:rsidP="002B7763">
      <w:pPr>
        <w:autoSpaceDE w:val="0"/>
        <w:autoSpaceDN w:val="0"/>
        <w:adjustRightInd w:val="0"/>
        <w:spacing w:after="400" w:line="240" w:lineRule="auto"/>
        <w:rPr>
          <w:rFonts w:ascii="Avenir Book" w:hAnsi="Avenir Book" w:cs="Sohne-Buch"/>
          <w:sz w:val="20"/>
          <w:szCs w:val="20"/>
          <w:lang w:val="en-GB"/>
        </w:rPr>
      </w:pPr>
      <w:r w:rsidRPr="00147B1C">
        <w:rPr>
          <w:rFonts w:ascii="Avenir Book" w:hAnsi="Avenir Book" w:cs="Sohne-Buch"/>
          <w:sz w:val="20"/>
          <w:szCs w:val="20"/>
          <w:lang w:val="en-GB"/>
        </w:rPr>
        <w:t>The project's primary objective is to systematically identify, harmoni</w:t>
      </w:r>
      <w:r w:rsidR="00147B1C">
        <w:rPr>
          <w:rFonts w:ascii="Avenir Book" w:hAnsi="Avenir Book" w:cs="Sohne-Buch"/>
          <w:sz w:val="20"/>
          <w:szCs w:val="20"/>
          <w:lang w:val="en-GB"/>
        </w:rPr>
        <w:t>s</w:t>
      </w:r>
      <w:r w:rsidRPr="00147B1C">
        <w:rPr>
          <w:rFonts w:ascii="Avenir Book" w:hAnsi="Avenir Book" w:cs="Sohne-Buch"/>
          <w:sz w:val="20"/>
          <w:szCs w:val="20"/>
          <w:lang w:val="en-GB"/>
        </w:rPr>
        <w:t>e, and validate high-frequency data sources as proxies for real-time tracking of consumer expenditure in the United States. The goal is to refine these proxies to provide more immediate data on consumer spending habits, thus bridging the gap caused by the delayed reporting of official GDP figures.</w:t>
      </w:r>
    </w:p>
    <w:p w14:paraId="1EA8DAC0" w14:textId="77777777" w:rsidR="002B7763" w:rsidRPr="00147B1C" w:rsidRDefault="002B7763" w:rsidP="00147B1C">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47B1C">
        <w:rPr>
          <w:rFonts w:ascii="Avenir Book" w:eastAsia="Roboto" w:hAnsi="Avenir Book" w:cs="Roboto"/>
          <w:color w:val="3C78D8"/>
          <w:sz w:val="22"/>
          <w:szCs w:val="22"/>
        </w:rPr>
        <w:t>Key Questions:</w:t>
      </w:r>
    </w:p>
    <w:p w14:paraId="5037497E" w14:textId="77777777" w:rsidR="00147B1C" w:rsidRDefault="002B7763" w:rsidP="00147B1C">
      <w:pPr>
        <w:pStyle w:val="ListParagraph"/>
        <w:numPr>
          <w:ilvl w:val="0"/>
          <w:numId w:val="58"/>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147B1C">
        <w:rPr>
          <w:rFonts w:ascii="Avenir Book" w:hAnsi="Avenir Book" w:cs="Sohne-Buch"/>
          <w:sz w:val="20"/>
          <w:szCs w:val="20"/>
          <w:lang w:val="en-GB"/>
        </w:rPr>
        <w:t>Which high-frequency data sources can serve as accurate proxies for consumer spending?</w:t>
      </w:r>
    </w:p>
    <w:p w14:paraId="6C1992DC" w14:textId="77777777" w:rsidR="00147B1C" w:rsidRDefault="002B7763" w:rsidP="00147B1C">
      <w:pPr>
        <w:pStyle w:val="ListParagraph"/>
        <w:numPr>
          <w:ilvl w:val="0"/>
          <w:numId w:val="58"/>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147B1C">
        <w:rPr>
          <w:rFonts w:ascii="Avenir Book" w:hAnsi="Avenir Book" w:cs="Sohne-Buch"/>
          <w:sz w:val="20"/>
          <w:szCs w:val="20"/>
          <w:lang w:val="en-GB"/>
        </w:rPr>
        <w:t>How can we validate these proxies against established measures of consumer expenditure?</w:t>
      </w:r>
    </w:p>
    <w:p w14:paraId="77C477AD" w14:textId="77777777" w:rsidR="005244AE" w:rsidRDefault="002B7763" w:rsidP="005244AE">
      <w:pPr>
        <w:pStyle w:val="ListParagraph"/>
        <w:numPr>
          <w:ilvl w:val="0"/>
          <w:numId w:val="58"/>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147B1C">
        <w:rPr>
          <w:rFonts w:ascii="Avenir Book" w:hAnsi="Avenir Book" w:cs="Sohne-Buch"/>
          <w:sz w:val="20"/>
          <w:szCs w:val="20"/>
          <w:lang w:val="en-GB"/>
        </w:rPr>
        <w:t xml:space="preserve">What techniques can we employ to ensure these proxies offer immediate and reliable insights into </w:t>
      </w:r>
      <w:r w:rsidR="005244AE">
        <w:rPr>
          <w:rFonts w:ascii="Avenir Book" w:hAnsi="Avenir Book" w:cs="Sohne-Buch"/>
          <w:sz w:val="20"/>
          <w:szCs w:val="20"/>
          <w:lang w:val="en-GB"/>
        </w:rPr>
        <w:t xml:space="preserve">current </w:t>
      </w:r>
      <w:r w:rsidRPr="00147B1C">
        <w:rPr>
          <w:rFonts w:ascii="Avenir Book" w:hAnsi="Avenir Book" w:cs="Sohne-Buch"/>
          <w:sz w:val="20"/>
          <w:szCs w:val="20"/>
          <w:lang w:val="en-GB"/>
        </w:rPr>
        <w:t>consumer spending trends?</w:t>
      </w:r>
    </w:p>
    <w:p w14:paraId="1AA6F362" w14:textId="77777777" w:rsidR="005244AE" w:rsidRDefault="005244AE" w:rsidP="005244AE">
      <w:pPr>
        <w:pStyle w:val="ListParagraph"/>
        <w:numPr>
          <w:ilvl w:val="0"/>
          <w:numId w:val="58"/>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5244AE">
        <w:rPr>
          <w:rFonts w:ascii="Avenir Book" w:hAnsi="Avenir Book" w:cs="Sohne-Buch"/>
          <w:sz w:val="20"/>
          <w:szCs w:val="20"/>
          <w:lang w:val="en-GB"/>
        </w:rPr>
        <w:t>How will we address potential discrepancies between different data sources in terms of scale, units, or reporting standards?</w:t>
      </w:r>
    </w:p>
    <w:p w14:paraId="43693C7D" w14:textId="77777777" w:rsidR="005244AE" w:rsidRDefault="005244AE" w:rsidP="005244AE">
      <w:pPr>
        <w:pStyle w:val="ListParagraph"/>
        <w:numPr>
          <w:ilvl w:val="0"/>
          <w:numId w:val="58"/>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5244AE">
        <w:rPr>
          <w:rFonts w:ascii="Avenir Book" w:hAnsi="Avenir Book" w:cs="Sohne-Buch"/>
          <w:sz w:val="20"/>
          <w:szCs w:val="20"/>
          <w:lang w:val="en-GB"/>
        </w:rPr>
        <w:t>Are there any unforeseen challenges in harmonizing data frequencies (monthly vs. quarterly) that could impact the accuracy of our analysis?</w:t>
      </w:r>
    </w:p>
    <w:p w14:paraId="58B9BB92" w14:textId="77777777" w:rsidR="005244AE" w:rsidRDefault="005244AE" w:rsidP="005244AE">
      <w:pPr>
        <w:pStyle w:val="ListParagraph"/>
        <w:numPr>
          <w:ilvl w:val="0"/>
          <w:numId w:val="58"/>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5244AE">
        <w:rPr>
          <w:rFonts w:ascii="Avenir Book" w:hAnsi="Avenir Book" w:cs="Sohne-Buch"/>
          <w:sz w:val="20"/>
          <w:szCs w:val="20"/>
          <w:lang w:val="en-GB"/>
        </w:rPr>
        <w:t>How can we ensure the economic relevance of our findings, beyond statistical correlations?</w:t>
      </w:r>
    </w:p>
    <w:p w14:paraId="75F5D276" w14:textId="00A518EC" w:rsidR="005244AE" w:rsidRPr="005244AE" w:rsidRDefault="005244AE" w:rsidP="005244AE">
      <w:pPr>
        <w:pStyle w:val="ListParagraph"/>
        <w:numPr>
          <w:ilvl w:val="0"/>
          <w:numId w:val="58"/>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5244AE">
        <w:rPr>
          <w:rFonts w:ascii="Avenir Book" w:hAnsi="Avenir Book" w:cs="Sohne-Buch"/>
          <w:sz w:val="20"/>
          <w:szCs w:val="20"/>
          <w:lang w:val="en-GB"/>
        </w:rPr>
        <w:t>What contingency plans do we have for dealing with data anomalies or irregularities that might skew our analysis?</w:t>
      </w:r>
    </w:p>
    <w:p w14:paraId="7183B8CD" w14:textId="0FFC67EE" w:rsidR="002B7763" w:rsidRPr="00147B1C" w:rsidRDefault="0029168F" w:rsidP="00147B1C">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Pr>
          <w:rFonts w:ascii="Avenir Book" w:eastAsia="Roboto" w:hAnsi="Avenir Book" w:cs="Roboto"/>
          <w:color w:val="3C78D8"/>
          <w:sz w:val="22"/>
          <w:szCs w:val="22"/>
        </w:rPr>
        <w:t>1.</w:t>
      </w:r>
      <w:r w:rsidR="002B7763" w:rsidRPr="00147B1C">
        <w:rPr>
          <w:rFonts w:ascii="Avenir Book" w:eastAsia="Roboto" w:hAnsi="Avenir Book" w:cs="Roboto"/>
          <w:color w:val="3C78D8"/>
          <w:sz w:val="22"/>
          <w:szCs w:val="22"/>
        </w:rPr>
        <w:t>3. Methodology</w:t>
      </w:r>
    </w:p>
    <w:p w14:paraId="485D5DF4" w14:textId="77777777" w:rsidR="00147B1C" w:rsidRDefault="002B7763" w:rsidP="00147B1C">
      <w:pPr>
        <w:autoSpaceDE w:val="0"/>
        <w:autoSpaceDN w:val="0"/>
        <w:adjustRightInd w:val="0"/>
        <w:spacing w:after="400" w:line="240" w:lineRule="auto"/>
        <w:rPr>
          <w:rFonts w:ascii="Avenir Book" w:hAnsi="Avenir Book" w:cs="Sohne-Buch"/>
          <w:sz w:val="20"/>
          <w:szCs w:val="20"/>
          <w:lang w:val="en-GB"/>
        </w:rPr>
      </w:pPr>
      <w:r w:rsidRPr="00147B1C">
        <w:rPr>
          <w:rFonts w:ascii="Avenir Book" w:hAnsi="Avenir Book" w:cs="Sohne-Buch"/>
          <w:sz w:val="20"/>
          <w:szCs w:val="20"/>
          <w:lang w:val="en-GB"/>
        </w:rPr>
        <w:t>The methodology is designed to focus on data preparation and validation:</w:t>
      </w:r>
    </w:p>
    <w:p w14:paraId="1E4012BC" w14:textId="42461A08" w:rsidR="002B7763" w:rsidRPr="00147B1C" w:rsidRDefault="002B7763" w:rsidP="00147B1C">
      <w:pPr>
        <w:pStyle w:val="ListParagraph"/>
        <w:numPr>
          <w:ilvl w:val="0"/>
          <w:numId w:val="56"/>
        </w:numPr>
        <w:autoSpaceDE w:val="0"/>
        <w:autoSpaceDN w:val="0"/>
        <w:adjustRightInd w:val="0"/>
        <w:spacing w:after="400" w:line="240" w:lineRule="auto"/>
        <w:rPr>
          <w:rFonts w:ascii="Avenir Book" w:hAnsi="Avenir Book" w:cs="Sohne-Buch"/>
          <w:sz w:val="20"/>
          <w:szCs w:val="20"/>
          <w:lang w:val="en-GB"/>
        </w:rPr>
      </w:pPr>
      <w:r w:rsidRPr="00147B1C">
        <w:rPr>
          <w:rFonts w:ascii="Avenir Book" w:hAnsi="Avenir Book" w:cs="Sohne-Halbfett"/>
          <w:b/>
          <w:bCs/>
          <w:sz w:val="20"/>
          <w:szCs w:val="20"/>
          <w:lang w:val="en-GB"/>
        </w:rPr>
        <w:lastRenderedPageBreak/>
        <w:t>Exploratory Data Analysis (EDA)</w:t>
      </w:r>
      <w:r w:rsidRPr="00147B1C">
        <w:rPr>
          <w:rFonts w:ascii="Avenir Book" w:hAnsi="Avenir Book" w:cs="Sohne-Buch"/>
          <w:sz w:val="20"/>
          <w:szCs w:val="20"/>
          <w:lang w:val="en-GB"/>
        </w:rPr>
        <w:t>: To understand the characteristics and quality of the high-frequency monthly indicators and their initial relationships to consumer spending.</w:t>
      </w:r>
    </w:p>
    <w:p w14:paraId="58010DBC" w14:textId="35073D68" w:rsidR="00147B1C" w:rsidRDefault="002B7763" w:rsidP="00147B1C">
      <w:pPr>
        <w:pStyle w:val="ListParagraph"/>
        <w:numPr>
          <w:ilvl w:val="0"/>
          <w:numId w:val="56"/>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147B1C">
        <w:rPr>
          <w:rFonts w:ascii="Avenir Book" w:hAnsi="Avenir Book" w:cs="Sohne-Halbfett"/>
          <w:b/>
          <w:bCs/>
          <w:sz w:val="20"/>
          <w:szCs w:val="20"/>
          <w:lang w:val="en-GB"/>
        </w:rPr>
        <w:t>Data Harmonization</w:t>
      </w:r>
      <w:r w:rsidRPr="00147B1C">
        <w:rPr>
          <w:rFonts w:ascii="Avenir Book" w:hAnsi="Avenir Book" w:cs="Sohne-Buch"/>
          <w:sz w:val="20"/>
          <w:szCs w:val="20"/>
          <w:lang w:val="en-GB"/>
        </w:rPr>
        <w:t>: To transform and align the monthly indicators with the quarterly GDP data, using log transformations</w:t>
      </w:r>
      <w:r w:rsidR="005244AE">
        <w:rPr>
          <w:rFonts w:ascii="Avenir Book" w:hAnsi="Avenir Book" w:cs="Sohne-Buch"/>
          <w:sz w:val="20"/>
          <w:szCs w:val="20"/>
          <w:lang w:val="en-GB"/>
        </w:rPr>
        <w:t xml:space="preserve"> and </w:t>
      </w:r>
      <w:r w:rsidRPr="00147B1C">
        <w:rPr>
          <w:rFonts w:ascii="Avenir Book" w:hAnsi="Avenir Book" w:cs="Sohne-Buch"/>
          <w:sz w:val="20"/>
          <w:szCs w:val="20"/>
          <w:lang w:val="en-GB"/>
        </w:rPr>
        <w:t>adjustments for seasonality and rate of change.</w:t>
      </w:r>
    </w:p>
    <w:p w14:paraId="09339A63" w14:textId="2828EFD7" w:rsidR="002B7763" w:rsidRPr="00147B1C" w:rsidRDefault="002B7763" w:rsidP="00147B1C">
      <w:pPr>
        <w:pStyle w:val="ListParagraph"/>
        <w:numPr>
          <w:ilvl w:val="0"/>
          <w:numId w:val="56"/>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147B1C">
        <w:rPr>
          <w:rFonts w:ascii="Avenir Book" w:hAnsi="Avenir Book" w:cs="Sohne-Halbfett"/>
          <w:b/>
          <w:bCs/>
          <w:sz w:val="20"/>
          <w:szCs w:val="20"/>
          <w:lang w:val="en-GB"/>
        </w:rPr>
        <w:t>Proxy Validation</w:t>
      </w:r>
      <w:r w:rsidRPr="00147B1C">
        <w:rPr>
          <w:rFonts w:ascii="Avenir Book" w:hAnsi="Avenir Book" w:cs="Sohne-Buch"/>
          <w:sz w:val="20"/>
          <w:szCs w:val="20"/>
          <w:lang w:val="en-GB"/>
        </w:rPr>
        <w:t xml:space="preserve">: To establish </w:t>
      </w:r>
      <w:r w:rsidR="00147B1C">
        <w:rPr>
          <w:rFonts w:ascii="Avenir Book" w:hAnsi="Avenir Book" w:cs="Sohne-Buch"/>
          <w:sz w:val="20"/>
          <w:szCs w:val="20"/>
          <w:lang w:val="en-GB"/>
        </w:rPr>
        <w:t xml:space="preserve">a </w:t>
      </w:r>
      <w:r w:rsidRPr="00147B1C">
        <w:rPr>
          <w:rFonts w:ascii="Avenir Book" w:hAnsi="Avenir Book" w:cs="Sohne-Buch"/>
          <w:sz w:val="20"/>
          <w:szCs w:val="20"/>
          <w:lang w:val="en-GB"/>
        </w:rPr>
        <w:t>correlation with established measures of consumer spending through statistical analysis, ensuring that the proxies are reliable and relevant.</w:t>
      </w:r>
    </w:p>
    <w:p w14:paraId="36399137" w14:textId="5E1892D4" w:rsidR="002B7763" w:rsidRDefault="0029168F" w:rsidP="00147B1C">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Pr>
          <w:rFonts w:ascii="Avenir Book" w:eastAsia="Roboto" w:hAnsi="Avenir Book" w:cs="Roboto"/>
          <w:color w:val="3C78D8"/>
          <w:sz w:val="22"/>
          <w:szCs w:val="22"/>
        </w:rPr>
        <w:t>1.4</w:t>
      </w:r>
      <w:r w:rsidR="002B7763" w:rsidRPr="00147B1C">
        <w:rPr>
          <w:rFonts w:ascii="Avenir Book" w:eastAsia="Roboto" w:hAnsi="Avenir Book" w:cs="Roboto"/>
          <w:color w:val="3C78D8"/>
          <w:sz w:val="22"/>
          <w:szCs w:val="22"/>
        </w:rPr>
        <w:t xml:space="preserve">. Assumptions </w:t>
      </w:r>
    </w:p>
    <w:p w14:paraId="178281D4" w14:textId="77777777" w:rsidR="00CA6E01" w:rsidRPr="00CA6E01" w:rsidRDefault="00CA6E01" w:rsidP="0029168F">
      <w:pPr>
        <w:tabs>
          <w:tab w:val="left" w:pos="220"/>
          <w:tab w:val="left" w:pos="720"/>
        </w:tabs>
        <w:autoSpaceDE w:val="0"/>
        <w:autoSpaceDN w:val="0"/>
        <w:adjustRightInd w:val="0"/>
        <w:spacing w:line="240" w:lineRule="auto"/>
        <w:rPr>
          <w:rFonts w:ascii="Avenir Book" w:hAnsi="Avenir Book" w:cs="Sohne-Halbfett"/>
          <w:b/>
          <w:bCs/>
          <w:sz w:val="20"/>
          <w:szCs w:val="20"/>
          <w:lang w:val="en-GB"/>
        </w:rPr>
      </w:pPr>
      <w:r w:rsidRPr="00CA6E01">
        <w:rPr>
          <w:rFonts w:ascii="Avenir Book" w:hAnsi="Avenir Book" w:cs="Sohne-Halbfett"/>
          <w:b/>
          <w:bCs/>
          <w:sz w:val="20"/>
          <w:szCs w:val="20"/>
          <w:lang w:val="en-GB"/>
        </w:rPr>
        <w:t xml:space="preserve">Data Quality and Relevance: </w:t>
      </w:r>
      <w:r w:rsidRPr="0029168F">
        <w:rPr>
          <w:rFonts w:ascii="Avenir Book" w:hAnsi="Avenir Book" w:cs="Sohne-Halbfett"/>
          <w:sz w:val="20"/>
          <w:szCs w:val="20"/>
          <w:lang w:val="en-GB"/>
        </w:rPr>
        <w:t>We operate under the assumption that the high-frequency data from FRED and other sources accurately reflect current economic trends and consumer sentiments. However, there is an inherent risk of data bias or inaccuracy, which could impact the reliability of our findings.</w:t>
      </w:r>
    </w:p>
    <w:p w14:paraId="04BB5EC9" w14:textId="3839CB47" w:rsidR="00CA6E01" w:rsidRPr="00CA6E01" w:rsidRDefault="0029168F" w:rsidP="0029168F">
      <w:pPr>
        <w:tabs>
          <w:tab w:val="left" w:pos="220"/>
          <w:tab w:val="left" w:pos="720"/>
        </w:tabs>
        <w:autoSpaceDE w:val="0"/>
        <w:autoSpaceDN w:val="0"/>
        <w:adjustRightInd w:val="0"/>
        <w:spacing w:line="240" w:lineRule="auto"/>
        <w:rPr>
          <w:rFonts w:ascii="Avenir Book" w:hAnsi="Avenir Book" w:cs="Sohne-Halbfett"/>
          <w:b/>
          <w:bCs/>
          <w:sz w:val="20"/>
          <w:szCs w:val="20"/>
          <w:lang w:val="en-GB"/>
        </w:rPr>
      </w:pPr>
      <w:r>
        <w:rPr>
          <w:rFonts w:ascii="Avenir Book" w:hAnsi="Avenir Book" w:cs="Sohne-Halbfett"/>
          <w:b/>
          <w:bCs/>
          <w:sz w:val="20"/>
          <w:szCs w:val="20"/>
          <w:lang w:val="en-GB"/>
        </w:rPr>
        <w:br/>
      </w:r>
      <w:r w:rsidR="00CA6E01" w:rsidRPr="00CA6E01">
        <w:rPr>
          <w:rFonts w:ascii="Avenir Book" w:hAnsi="Avenir Book" w:cs="Sohne-Halbfett"/>
          <w:b/>
          <w:bCs/>
          <w:sz w:val="20"/>
          <w:szCs w:val="20"/>
          <w:lang w:val="en-GB"/>
        </w:rPr>
        <w:t xml:space="preserve">Predictive Power and Relevance: </w:t>
      </w:r>
      <w:r w:rsidR="00CA6E01" w:rsidRPr="0029168F">
        <w:rPr>
          <w:rFonts w:ascii="Avenir Book" w:hAnsi="Avenir Book" w:cs="Sohne-Halbfett"/>
          <w:sz w:val="20"/>
          <w:szCs w:val="20"/>
          <w:lang w:val="en-GB"/>
        </w:rPr>
        <w:t>While we aim to identify effective proxies for consumer expenditure, there's a risk that these proxies may not fully capture the complexities of consumer behavio</w:t>
      </w:r>
      <w:r>
        <w:rPr>
          <w:rFonts w:ascii="Avenir Book" w:hAnsi="Avenir Book" w:cs="Sohne-Halbfett"/>
          <w:sz w:val="20"/>
          <w:szCs w:val="20"/>
          <w:lang w:val="en-GB"/>
        </w:rPr>
        <w:t>u</w:t>
      </w:r>
      <w:r w:rsidR="00CA6E01" w:rsidRPr="0029168F">
        <w:rPr>
          <w:rFonts w:ascii="Avenir Book" w:hAnsi="Avenir Book" w:cs="Sohne-Halbfett"/>
          <w:sz w:val="20"/>
          <w:szCs w:val="20"/>
          <w:lang w:val="en-GB"/>
        </w:rPr>
        <w:t>r or may not adapt swiftly to sudden economic shifts.</w:t>
      </w:r>
    </w:p>
    <w:p w14:paraId="4001AD94" w14:textId="1B6CCE79" w:rsidR="0029168F" w:rsidRDefault="0029168F" w:rsidP="0029168F">
      <w:pPr>
        <w:tabs>
          <w:tab w:val="left" w:pos="220"/>
          <w:tab w:val="left" w:pos="720"/>
        </w:tabs>
        <w:autoSpaceDE w:val="0"/>
        <w:autoSpaceDN w:val="0"/>
        <w:adjustRightInd w:val="0"/>
        <w:spacing w:line="240" w:lineRule="auto"/>
        <w:rPr>
          <w:rFonts w:ascii="Avenir Book" w:hAnsi="Avenir Book" w:cs="Sohne-Halbfett"/>
          <w:sz w:val="20"/>
          <w:szCs w:val="20"/>
          <w:lang w:val="en-GB"/>
        </w:rPr>
      </w:pPr>
      <w:r>
        <w:rPr>
          <w:rFonts w:ascii="Avenir Book" w:hAnsi="Avenir Book" w:cs="Sohne-Halbfett"/>
          <w:b/>
          <w:bCs/>
          <w:sz w:val="20"/>
          <w:szCs w:val="20"/>
          <w:lang w:val="en-GB"/>
        </w:rPr>
        <w:br/>
      </w:r>
      <w:r w:rsidR="00CA6E01" w:rsidRPr="00CA6E01">
        <w:rPr>
          <w:rFonts w:ascii="Avenir Book" w:hAnsi="Avenir Book" w:cs="Sohne-Halbfett"/>
          <w:b/>
          <w:bCs/>
          <w:sz w:val="20"/>
          <w:szCs w:val="20"/>
          <w:lang w:val="en-GB"/>
        </w:rPr>
        <w:t xml:space="preserve">External Factors: </w:t>
      </w:r>
      <w:r w:rsidR="00CA6E01" w:rsidRPr="0029168F">
        <w:rPr>
          <w:rFonts w:ascii="Avenir Book" w:hAnsi="Avenir Book" w:cs="Sohne-Halbfett"/>
          <w:sz w:val="20"/>
          <w:szCs w:val="20"/>
          <w:lang w:val="en-GB"/>
        </w:rPr>
        <w:t>The project also assumes a stable economic environment. Sudden external shocks (like global events or policy changes) could significantly affect consumer behavio</w:t>
      </w:r>
      <w:r>
        <w:rPr>
          <w:rFonts w:ascii="Avenir Book" w:hAnsi="Avenir Book" w:cs="Sohne-Halbfett"/>
          <w:sz w:val="20"/>
          <w:szCs w:val="20"/>
          <w:lang w:val="en-GB"/>
        </w:rPr>
        <w:t>u</w:t>
      </w:r>
      <w:r w:rsidR="00CA6E01" w:rsidRPr="0029168F">
        <w:rPr>
          <w:rFonts w:ascii="Avenir Book" w:hAnsi="Avenir Book" w:cs="Sohne-Halbfett"/>
          <w:sz w:val="20"/>
          <w:szCs w:val="20"/>
          <w:lang w:val="en-GB"/>
        </w:rPr>
        <w:t>r, potentially reducing the predictive accuracy of our proxies</w:t>
      </w:r>
      <w:r>
        <w:rPr>
          <w:rFonts w:ascii="Avenir Book" w:hAnsi="Avenir Book" w:cs="Sohne-Halbfett"/>
          <w:sz w:val="20"/>
          <w:szCs w:val="20"/>
          <w:lang w:val="en-GB"/>
        </w:rPr>
        <w:t xml:space="preserve">. </w:t>
      </w:r>
      <w:r>
        <w:rPr>
          <w:rFonts w:ascii="Avenir Book" w:hAnsi="Avenir Book" w:cs="Sohne-Halbfett"/>
          <w:sz w:val="20"/>
          <w:szCs w:val="20"/>
          <w:lang w:val="en-GB"/>
        </w:rPr>
        <w:br/>
      </w:r>
    </w:p>
    <w:p w14:paraId="4DEA3698" w14:textId="4EF7CE5E" w:rsidR="00993DE7" w:rsidRPr="00A01E74"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A01E74">
        <w:rPr>
          <w:rFonts w:ascii="Avenir Book" w:eastAsia="Roboto" w:hAnsi="Avenir Book" w:cs="Roboto"/>
          <w:color w:val="3C78D8"/>
          <w:sz w:val="22"/>
          <w:szCs w:val="22"/>
        </w:rPr>
        <w:t>2. Primary Dataset</w:t>
      </w:r>
      <w:r w:rsidRPr="00A01E74">
        <w:rPr>
          <w:rFonts w:ascii="Avenir Book" w:eastAsia="Roboto" w:hAnsi="Avenir Book" w:cs="Roboto"/>
          <w:color w:val="212529"/>
          <w:sz w:val="21"/>
          <w:szCs w:val="21"/>
          <w:highlight w:val="white"/>
        </w:rPr>
        <w:t xml:space="preserve"> </w:t>
      </w:r>
      <w:r w:rsidRPr="00A01E74">
        <w:rPr>
          <w:rFonts w:ascii="Avenir Book" w:eastAsia="Roboto" w:hAnsi="Avenir Book" w:cs="Roboto"/>
          <w:color w:val="3C78D8"/>
          <w:sz w:val="22"/>
          <w:szCs w:val="22"/>
        </w:rPr>
        <w:t>Description</w:t>
      </w:r>
    </w:p>
    <w:p w14:paraId="2D3D4607" w14:textId="22840776" w:rsidR="00993DE7" w:rsidRDefault="00993DE7" w:rsidP="00993DE7">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highlight w:val="white"/>
        </w:rPr>
      </w:pPr>
      <w:r w:rsidRPr="00A01E74">
        <w:rPr>
          <w:rFonts w:ascii="Avenir Book" w:eastAsia="Roboto" w:hAnsi="Avenir Book" w:cs="Roboto"/>
          <w:b/>
          <w:sz w:val="20"/>
          <w:szCs w:val="20"/>
          <w:highlight w:val="white"/>
        </w:rPr>
        <w:t>Short Description:</w:t>
      </w:r>
      <w:r w:rsidRPr="00A01E74">
        <w:rPr>
          <w:rFonts w:ascii="Avenir Book" w:eastAsia="Roboto" w:hAnsi="Avenir Book" w:cs="Roboto"/>
          <w:sz w:val="20"/>
          <w:szCs w:val="20"/>
          <w:highlight w:val="white"/>
        </w:rPr>
        <w:t xml:space="preserve"> The primary dataset is "Table 1.1.5. Gross Domestic Product" from the U.S. Bureau of Economic Analysis. It comprises seasonally adjusted quarterly U.S. Gross Domestic Product (GDP) rates in billions of dollars. </w:t>
      </w:r>
    </w:p>
    <w:p w14:paraId="7CE935B8" w14:textId="77777777" w:rsidR="00147B1C" w:rsidRPr="00A01E74" w:rsidRDefault="00147B1C" w:rsidP="00147B1C">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highlight w:val="white"/>
        </w:rPr>
        <w:t>Relevance:</w:t>
      </w:r>
      <w:r w:rsidRPr="00A01E74">
        <w:rPr>
          <w:rFonts w:ascii="Avenir Book" w:eastAsia="Roboto" w:hAnsi="Avenir Book" w:cs="Roboto"/>
          <w:sz w:val="20"/>
          <w:szCs w:val="20"/>
          <w:highlight w:val="white"/>
        </w:rPr>
        <w:t xml:space="preserve"> The dataset's detailed information on U.S. GDP over several years is integral to the project's goal of nowcasting consumption. The data's granularity and time-series nature will allow for comprehensive analysis and identification of trends, making it pivotal for the project's success.</w:t>
      </w:r>
    </w:p>
    <w:p w14:paraId="4BEDCD49" w14:textId="77777777" w:rsid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
          <w:sz w:val="20"/>
          <w:szCs w:val="20"/>
        </w:rPr>
      </w:pPr>
    </w:p>
    <w:p w14:paraId="2963E78F" w14:textId="34DB372B" w:rsidR="00147B1C" w:rsidRP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highlight w:val="white"/>
        </w:rPr>
      </w:pPr>
      <w:r w:rsidRPr="00A01E74">
        <w:rPr>
          <w:rFonts w:ascii="Avenir Book" w:eastAsia="Roboto" w:hAnsi="Avenir Book" w:cs="Roboto"/>
          <w:b/>
          <w:sz w:val="20"/>
          <w:szCs w:val="20"/>
        </w:rPr>
        <w:t>Data frequency:</w:t>
      </w:r>
      <w:r>
        <w:rPr>
          <w:rFonts w:ascii="Avenir Book" w:eastAsia="Roboto" w:hAnsi="Avenir Book" w:cs="Roboto"/>
          <w:b/>
          <w:sz w:val="20"/>
          <w:szCs w:val="20"/>
        </w:rPr>
        <w:t xml:space="preserve"> </w:t>
      </w:r>
      <w:r w:rsidRPr="00147B1C">
        <w:rPr>
          <w:rFonts w:ascii="Avenir Book" w:eastAsia="Roboto" w:hAnsi="Avenir Book" w:cs="Roboto"/>
          <w:bCs/>
          <w:sz w:val="20"/>
          <w:szCs w:val="20"/>
        </w:rPr>
        <w:t xml:space="preserve">The data reflecting the economic output of the United States is crucial for analyzing economic trends and growth patterns. The presentation of data is done quarterly by </w:t>
      </w:r>
      <w:r>
        <w:rPr>
          <w:rFonts w:ascii="Avenir Book" w:eastAsia="Roboto" w:hAnsi="Avenir Book" w:cs="Roboto"/>
          <w:bCs/>
          <w:sz w:val="20"/>
          <w:szCs w:val="20"/>
        </w:rPr>
        <w:t xml:space="preserve">the </w:t>
      </w:r>
      <w:r w:rsidRPr="00147B1C">
        <w:rPr>
          <w:rFonts w:ascii="Avenir Book" w:eastAsia="Roboto" w:hAnsi="Avenir Book" w:cs="Roboto"/>
          <w:bCs/>
          <w:sz w:val="20"/>
          <w:szCs w:val="20"/>
        </w:rPr>
        <w:t>GDP component.</w:t>
      </w:r>
    </w:p>
    <w:p w14:paraId="1DEE2185" w14:textId="7E37EA7F" w:rsidR="00993DE7" w:rsidRPr="00A01E74" w:rsidRDefault="00993DE7" w:rsidP="00993DE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sz w:val="20"/>
          <w:szCs w:val="20"/>
          <w:highlight w:val="white"/>
        </w:rPr>
      </w:pPr>
      <w:r w:rsidRPr="00A01E74">
        <w:rPr>
          <w:rFonts w:ascii="Avenir Book" w:eastAsia="Roboto" w:hAnsi="Avenir Book" w:cs="Roboto"/>
          <w:b/>
          <w:sz w:val="20"/>
          <w:szCs w:val="20"/>
          <w:highlight w:val="white"/>
        </w:rPr>
        <w:t xml:space="preserve">Location: </w:t>
      </w:r>
      <w:r w:rsidRPr="00A01E74">
        <w:rPr>
          <w:rFonts w:ascii="Avenir Book" w:eastAsia="Roboto" w:hAnsi="Avenir Book" w:cs="Roboto"/>
          <w:sz w:val="20"/>
          <w:szCs w:val="20"/>
          <w:highlight w:val="white"/>
        </w:rPr>
        <w:t>Available at</w:t>
      </w:r>
      <w:hyperlink r:id="rId8" w:anchor="eyJhcHBpZCI6MTksInN0ZXBzIjpbMSwyLDMsM10sImRhdGEiOltbImNhdGVnb3JpZXMiLCJTdXJ2ZXkiXSxbIk5JUEFfVGFibGVfTGlzdCIsIjUiXSxbIkZpcnN0X1llYXIiLCIxOTQ3Il0sWyJMYXN0X1llYXIiLCIyMDIzIl0sWyJTY2FsZSIsIi05Il0sWyJTZXJpZXMiLCJRIl1dfQ==">
        <w:r w:rsidRPr="00A01E74">
          <w:rPr>
            <w:rFonts w:ascii="Avenir Book" w:eastAsia="Roboto" w:hAnsi="Avenir Book" w:cs="Roboto"/>
            <w:sz w:val="20"/>
            <w:szCs w:val="20"/>
            <w:highlight w:val="white"/>
          </w:rPr>
          <w:t xml:space="preserve"> U.S. Bureau of Economic Analysis</w:t>
        </w:r>
      </w:hyperlink>
      <w:r w:rsidRPr="00A01E74">
        <w:rPr>
          <w:rFonts w:ascii="Avenir Book" w:eastAsia="Roboto" w:hAnsi="Avenir Book" w:cs="Roboto"/>
          <w:sz w:val="20"/>
          <w:szCs w:val="20"/>
          <w:highlight w:val="white"/>
        </w:rPr>
        <w:t>. (</w:t>
      </w:r>
      <w:hyperlink r:id="rId9" w:anchor="eyJhcHBpZCI6MTksInN0ZXBzIjpbMSwyLDMsM10sImRhdGEiOltbImNhdGVnb3JpZXMiLCJTdXJ2ZXkiXSxbIk5JUEFfVGFibGVfTGlzdCIsIjUiXSxbIkZpcnN0X1llYXIiLCIxOTQ3Il0sWyJMYXN0X1llYXIiLCIyMDIzIl0sWyJTY2FsZSIsIi05Il0sWyJTZXJpZXMiLCJRIl1dfQ==">
        <w:r w:rsidRPr="00A01E74">
          <w:rPr>
            <w:rFonts w:ascii="Avenir Book" w:eastAsia="Roboto" w:hAnsi="Avenir Book" w:cs="Roboto"/>
            <w:color w:val="1155CC"/>
            <w:sz w:val="20"/>
            <w:szCs w:val="20"/>
            <w:highlight w:val="white"/>
            <w:u w:val="single"/>
          </w:rPr>
          <w:t>BEA</w:t>
        </w:r>
      </w:hyperlink>
      <w:r w:rsidRPr="00A01E74">
        <w:rPr>
          <w:rFonts w:ascii="Avenir Book" w:eastAsia="Roboto" w:hAnsi="Avenir Book" w:cs="Roboto"/>
          <w:sz w:val="20"/>
          <w:szCs w:val="20"/>
          <w:highlight w:val="white"/>
        </w:rPr>
        <w:t xml:space="preserve">) </w:t>
      </w:r>
      <w:r w:rsidR="00147B1C">
        <w:rPr>
          <w:rFonts w:ascii="Avenir Book" w:eastAsia="Roboto" w:hAnsi="Avenir Book" w:cs="Roboto"/>
          <w:sz w:val="20"/>
          <w:szCs w:val="20"/>
          <w:highlight w:val="white"/>
        </w:rPr>
        <w:br/>
      </w:r>
      <w:r w:rsidRPr="00A01E74">
        <w:rPr>
          <w:rFonts w:ascii="Avenir Book" w:eastAsia="Roboto" w:hAnsi="Avenir Book" w:cs="Roboto"/>
          <w:b/>
          <w:sz w:val="20"/>
          <w:szCs w:val="20"/>
          <w:highlight w:val="white"/>
        </w:rPr>
        <w:t xml:space="preserve">Format: </w:t>
      </w:r>
      <w:r w:rsidRPr="00A01E74">
        <w:rPr>
          <w:rFonts w:ascii="Avenir Book" w:eastAsia="Roboto" w:hAnsi="Avenir Book" w:cs="Roboto"/>
          <w:sz w:val="20"/>
          <w:szCs w:val="20"/>
          <w:highlight w:val="white"/>
        </w:rPr>
        <w:t>CSV</w:t>
      </w:r>
      <w:r w:rsidR="00147B1C">
        <w:rPr>
          <w:rFonts w:ascii="Avenir Book" w:eastAsia="Roboto" w:hAnsi="Avenir Book" w:cs="Roboto"/>
          <w:sz w:val="20"/>
          <w:szCs w:val="20"/>
          <w:highlight w:val="white"/>
        </w:rPr>
        <w:br/>
      </w:r>
      <w:r w:rsidRPr="00A01E74">
        <w:rPr>
          <w:rFonts w:ascii="Avenir Book" w:eastAsia="Roboto" w:hAnsi="Avenir Book" w:cs="Roboto"/>
          <w:b/>
          <w:sz w:val="20"/>
          <w:szCs w:val="20"/>
          <w:highlight w:val="white"/>
        </w:rPr>
        <w:t xml:space="preserve">Access Method: </w:t>
      </w:r>
      <w:r w:rsidRPr="00A01E74">
        <w:rPr>
          <w:rFonts w:ascii="Avenir Book" w:eastAsia="Roboto" w:hAnsi="Avenir Book" w:cs="Roboto"/>
          <w:sz w:val="20"/>
          <w:szCs w:val="20"/>
          <w:highlight w:val="white"/>
        </w:rPr>
        <w:t>The dataset is readily available and can be easily accessed and downloaded directly from the U.S. Bureau of Economic Analysis website.</w:t>
      </w:r>
    </w:p>
    <w:p w14:paraId="7C9A957B" w14:textId="77777777" w:rsidR="00993DE7" w:rsidRPr="00A01E74" w:rsidRDefault="00993DE7" w:rsidP="00993DE7">
      <w:pPr>
        <w:rPr>
          <w:rFonts w:ascii="Avenir Book" w:hAnsi="Avenir Book"/>
          <w:sz w:val="20"/>
          <w:szCs w:val="20"/>
        </w:rPr>
      </w:pPr>
      <w:bookmarkStart w:id="4" w:name="_heading=h.1y810tw" w:colFirst="0" w:colLast="0"/>
      <w:bookmarkStart w:id="5" w:name="_heading=h.4i7ojhp" w:colFirst="0" w:colLast="0"/>
      <w:bookmarkEnd w:id="4"/>
      <w:bookmarkEnd w:id="5"/>
    </w:p>
    <w:p w14:paraId="47CC3A28" w14:textId="2A5BFEFF" w:rsidR="00993DE7" w:rsidRPr="00A01E74"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A01E74">
        <w:rPr>
          <w:rFonts w:ascii="Avenir Book" w:eastAsia="Roboto" w:hAnsi="Avenir Book" w:cs="Roboto"/>
          <w:color w:val="3C78D8"/>
          <w:sz w:val="22"/>
          <w:szCs w:val="22"/>
        </w:rPr>
        <w:t xml:space="preserve">3 Secondary Datasets </w:t>
      </w:r>
    </w:p>
    <w:p w14:paraId="00DFF277" w14:textId="19A56A16" w:rsidR="00993DE7" w:rsidRPr="00A01E74"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bookmarkStart w:id="6" w:name="_heading=h.3as4poj" w:colFirst="0" w:colLast="0"/>
      <w:bookmarkEnd w:id="6"/>
      <w:r w:rsidRPr="00A01E74">
        <w:rPr>
          <w:rFonts w:ascii="Avenir Book" w:eastAsia="Roboto" w:hAnsi="Avenir Book" w:cs="Roboto"/>
          <w:color w:val="3C78D8"/>
          <w:sz w:val="22"/>
          <w:szCs w:val="22"/>
        </w:rPr>
        <w:t xml:space="preserve">Federal Reserve Economic Data (FRED) </w:t>
      </w:r>
    </w:p>
    <w:p w14:paraId="233B5764" w14:textId="4D57DBBE" w:rsidR="00A7625F" w:rsidRP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rPr>
      </w:pPr>
      <w:bookmarkStart w:id="7" w:name="_heading=h.1pxezwc" w:colFirst="0" w:colLast="0"/>
      <w:bookmarkEnd w:id="7"/>
      <w:r w:rsidRPr="00A01E74">
        <w:rPr>
          <w:rFonts w:ascii="Avenir Book" w:eastAsia="Roboto" w:hAnsi="Avenir Book" w:cs="Roboto"/>
          <w:b/>
          <w:sz w:val="20"/>
          <w:szCs w:val="20"/>
          <w:highlight w:val="white"/>
        </w:rPr>
        <w:lastRenderedPageBreak/>
        <w:t>Short Description</w:t>
      </w:r>
      <w:r w:rsidR="00A7625F" w:rsidRPr="00A01E74">
        <w:rPr>
          <w:rFonts w:ascii="Avenir Book" w:eastAsia="Roboto" w:hAnsi="Avenir Book" w:cs="Roboto"/>
          <w:b/>
          <w:sz w:val="20"/>
          <w:szCs w:val="20"/>
        </w:rPr>
        <w:t>:</w:t>
      </w:r>
      <w:r w:rsidR="00A7625F" w:rsidRPr="00A01E74">
        <w:rPr>
          <w:rFonts w:ascii="Avenir Book" w:eastAsia="Roboto" w:hAnsi="Avenir Book" w:cs="Roboto"/>
          <w:bCs/>
          <w:sz w:val="20"/>
          <w:szCs w:val="20"/>
        </w:rPr>
        <w:t xml:space="preserve"> </w:t>
      </w:r>
      <w:r w:rsidRPr="00A01E74">
        <w:rPr>
          <w:rFonts w:ascii="Avenir Book" w:eastAsia="Roboto" w:hAnsi="Avenir Book" w:cs="Roboto"/>
          <w:sz w:val="20"/>
          <w:szCs w:val="20"/>
        </w:rPr>
        <w:t xml:space="preserve">This dataset is sourced from the Federal Reserve Bank of St. Louis's FRED macroeconomic database. </w:t>
      </w:r>
      <w:r w:rsidR="00A7625F" w:rsidRPr="00A01E74">
        <w:rPr>
          <w:rFonts w:ascii="Avenir Book" w:eastAsia="Roboto" w:hAnsi="Avenir Book" w:cs="Roboto"/>
          <w:bCs/>
          <w:sz w:val="20"/>
          <w:szCs w:val="20"/>
        </w:rPr>
        <w:t xml:space="preserve">It contains a variety of economic data points available at monthly intervals, with a particular focus on US GDP data. The data covers consumer spending indicators, a crucial component of the Gross Domestic Product (GDP). </w:t>
      </w:r>
    </w:p>
    <w:p w14:paraId="24877BD5" w14:textId="77777777" w:rsid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
          <w:sz w:val="20"/>
          <w:szCs w:val="20"/>
        </w:rPr>
      </w:pPr>
    </w:p>
    <w:p w14:paraId="780533A6" w14:textId="77777777" w:rsidR="00147B1C" w:rsidRPr="00A01E74"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Cs/>
          <w:sz w:val="20"/>
          <w:szCs w:val="20"/>
        </w:rPr>
      </w:pPr>
      <w:r w:rsidRPr="00A01E74">
        <w:rPr>
          <w:rFonts w:ascii="Avenir Book" w:eastAsia="Roboto" w:hAnsi="Avenir Book" w:cs="Roboto"/>
          <w:b/>
          <w:sz w:val="20"/>
          <w:szCs w:val="20"/>
        </w:rPr>
        <w:t>Relevance</w:t>
      </w:r>
      <w:r w:rsidRPr="00A01E74">
        <w:rPr>
          <w:rFonts w:ascii="Avenir Book" w:eastAsia="Roboto" w:hAnsi="Avenir Book" w:cs="Roboto"/>
          <w:sz w:val="20"/>
          <w:szCs w:val="20"/>
        </w:rPr>
        <w:t>: Complements the primary dataset with additional economic indicators, useful for cross-referencing and correlation analysis.</w:t>
      </w:r>
    </w:p>
    <w:p w14:paraId="7FEE677D" w14:textId="77777777" w:rsid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
          <w:sz w:val="20"/>
          <w:szCs w:val="20"/>
        </w:rPr>
      </w:pPr>
    </w:p>
    <w:p w14:paraId="4A76A25B" w14:textId="54C1A944" w:rsidR="00A7625F" w:rsidRPr="00A01E74" w:rsidRDefault="00A7625F"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Cs/>
          <w:sz w:val="20"/>
          <w:szCs w:val="20"/>
        </w:rPr>
      </w:pPr>
      <w:r w:rsidRPr="00A01E74">
        <w:rPr>
          <w:rFonts w:ascii="Avenir Book" w:eastAsia="Roboto" w:hAnsi="Avenir Book" w:cs="Roboto"/>
          <w:b/>
          <w:sz w:val="20"/>
          <w:szCs w:val="20"/>
        </w:rPr>
        <w:t>Data frequency:</w:t>
      </w:r>
      <w:r w:rsidRPr="00A01E74">
        <w:rPr>
          <w:rFonts w:ascii="Avenir Book" w:eastAsia="Roboto" w:hAnsi="Avenir Book" w:cs="Roboto"/>
          <w:bCs/>
          <w:sz w:val="20"/>
          <w:szCs w:val="20"/>
        </w:rPr>
        <w:t xml:space="preserve"> </w:t>
      </w:r>
      <w:r w:rsidR="002B7763" w:rsidRPr="00A01E74">
        <w:rPr>
          <w:rFonts w:ascii="Avenir Book" w:eastAsia="Roboto" w:hAnsi="Avenir Book" w:cs="Roboto"/>
          <w:bCs/>
          <w:sz w:val="20"/>
          <w:szCs w:val="20"/>
        </w:rPr>
        <w:t>The monthly frequency of this dataset provides a more detailed temporal resolution than the primary dataset, which may reveal more immediate economic trends. This granularity will be useful in identifying more immediate proxies for nowcasting.</w:t>
      </w:r>
    </w:p>
    <w:p w14:paraId="05EB78CA" w14:textId="77777777" w:rsid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
          <w:sz w:val="20"/>
          <w:szCs w:val="20"/>
        </w:rPr>
      </w:pPr>
    </w:p>
    <w:p w14:paraId="1F62F742" w14:textId="3E95E011" w:rsidR="00993DE7" w:rsidRPr="00A01E74" w:rsidRDefault="00993DE7"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rPr>
        <w:t>Estimated Size</w:t>
      </w:r>
      <w:r w:rsidRPr="00A01E74">
        <w:rPr>
          <w:rFonts w:ascii="Avenir Book" w:eastAsia="Roboto" w:hAnsi="Avenir Book" w:cs="Roboto"/>
          <w:sz w:val="20"/>
          <w:szCs w:val="20"/>
        </w:rPr>
        <w:t xml:space="preserve">: 0.6MB </w:t>
      </w:r>
    </w:p>
    <w:p w14:paraId="32B46B1B" w14:textId="09BEAB5F" w:rsidR="00993DE7" w:rsidRPr="00A01E74" w:rsidRDefault="00993DE7"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rPr>
        <w:t>Location</w:t>
      </w:r>
      <w:r w:rsidRPr="00A01E74">
        <w:rPr>
          <w:rFonts w:ascii="Avenir Book" w:eastAsia="Roboto" w:hAnsi="Avenir Book" w:cs="Roboto"/>
          <w:sz w:val="20"/>
          <w:szCs w:val="20"/>
        </w:rPr>
        <w:t xml:space="preserve">: </w:t>
      </w:r>
      <w:hyperlink r:id="rId10">
        <w:r w:rsidRPr="00A01E74">
          <w:rPr>
            <w:rFonts w:ascii="Avenir Book" w:hAnsi="Avenir Book"/>
            <w:color w:val="1155CC"/>
            <w:sz w:val="20"/>
            <w:szCs w:val="20"/>
            <w:u w:val="single"/>
          </w:rPr>
          <w:t>https://research.stlouisfed.org/econ/mccracken/fred-databases/</w:t>
        </w:r>
      </w:hyperlink>
    </w:p>
    <w:p w14:paraId="4E7DB344" w14:textId="77777777" w:rsidR="00993DE7" w:rsidRPr="00A01E74" w:rsidRDefault="00993DE7"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rPr>
        <w:t>Format</w:t>
      </w:r>
      <w:r w:rsidRPr="00A01E74">
        <w:rPr>
          <w:rFonts w:ascii="Avenir Book" w:eastAsia="Roboto" w:hAnsi="Avenir Book" w:cs="Roboto"/>
          <w:sz w:val="20"/>
          <w:szCs w:val="20"/>
        </w:rPr>
        <w:t>: CSV.</w:t>
      </w:r>
    </w:p>
    <w:p w14:paraId="475303FB" w14:textId="77777777" w:rsidR="00993DE7" w:rsidRPr="00A01E74" w:rsidRDefault="00993DE7"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rPr>
        <w:t>Access Method</w:t>
      </w:r>
      <w:r w:rsidRPr="00A01E74">
        <w:rPr>
          <w:rFonts w:ascii="Avenir Book" w:eastAsia="Roboto" w:hAnsi="Avenir Book" w:cs="Roboto"/>
          <w:sz w:val="20"/>
          <w:szCs w:val="20"/>
        </w:rPr>
        <w:t>: Direct download.</w:t>
      </w:r>
    </w:p>
    <w:p w14:paraId="74C47051" w14:textId="77777777" w:rsidR="00993DE7" w:rsidRPr="00A01E74" w:rsidRDefault="00993DE7">
      <w:pPr>
        <w:jc w:val="both"/>
        <w:rPr>
          <w:rFonts w:ascii="Avenir Book" w:hAnsi="Avenir Book"/>
          <w:sz w:val="21"/>
          <w:szCs w:val="21"/>
        </w:rPr>
      </w:pPr>
      <w:bookmarkStart w:id="8" w:name="_heading=h.qsh70q" w:colFirst="0" w:colLast="0"/>
      <w:bookmarkStart w:id="9" w:name="_heading=h.49x2ik5" w:colFirst="0" w:colLast="0"/>
      <w:bookmarkStart w:id="10" w:name="_heading=h.2p2csry" w:colFirst="0" w:colLast="0"/>
      <w:bookmarkEnd w:id="8"/>
      <w:bookmarkEnd w:id="9"/>
      <w:bookmarkEnd w:id="10"/>
    </w:p>
    <w:p w14:paraId="1D69C964" w14:textId="1E78B663" w:rsidR="00374911" w:rsidRPr="00374911" w:rsidRDefault="0095557A" w:rsidP="00374911">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5244AE">
        <w:rPr>
          <w:rFonts w:ascii="Avenir Book" w:eastAsia="Roboto" w:hAnsi="Avenir Book" w:cs="Roboto"/>
          <w:color w:val="3C78D8"/>
          <w:sz w:val="22"/>
          <w:szCs w:val="22"/>
        </w:rPr>
        <w:t>4. Cleaning and Manipulation</w:t>
      </w:r>
    </w:p>
    <w:p w14:paraId="3CC4F28C" w14:textId="77777777" w:rsidR="00374911" w:rsidRPr="00374911" w:rsidRDefault="00374911" w:rsidP="00374911">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374911">
        <w:rPr>
          <w:rFonts w:ascii="Avenir Book" w:eastAsia="Roboto" w:hAnsi="Avenir Book" w:cs="Roboto"/>
          <w:color w:val="3C78D8"/>
          <w:sz w:val="22"/>
          <w:szCs w:val="22"/>
        </w:rPr>
        <w:t>4.1 Initial Data Preparation</w:t>
      </w:r>
    </w:p>
    <w:p w14:paraId="6A99C78A" w14:textId="77777777" w:rsidR="00374911" w:rsidRPr="00374911"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sidRPr="00374911">
        <w:rPr>
          <w:rFonts w:ascii="Avenir Book" w:hAnsi="Avenir Book" w:cs="Sohne-Halbfett"/>
          <w:b/>
          <w:bCs/>
          <w:sz w:val="20"/>
          <w:szCs w:val="20"/>
          <w:lang w:val="en-GB"/>
        </w:rPr>
        <w:t>Handling Missing Values</w:t>
      </w:r>
      <w:r w:rsidRPr="00374911">
        <w:rPr>
          <w:rFonts w:ascii="Avenir Book" w:hAnsi="Avenir Book" w:cs="Sohne-Buch"/>
          <w:sz w:val="20"/>
          <w:szCs w:val="20"/>
          <w:lang w:val="en-GB"/>
        </w:rPr>
        <w:t>: Utilize median imputation for missing values, as it's less influenced by outliers and provides a more representative central tendency.</w:t>
      </w:r>
    </w:p>
    <w:p w14:paraId="2888DB71" w14:textId="49090A30" w:rsidR="00374911" w:rsidRPr="00374911"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br/>
      </w:r>
      <w:r w:rsidRPr="00374911">
        <w:rPr>
          <w:rFonts w:ascii="Avenir Book" w:hAnsi="Avenir Book" w:cs="Sohne-Halbfett"/>
          <w:b/>
          <w:bCs/>
          <w:sz w:val="20"/>
          <w:szCs w:val="20"/>
          <w:lang w:val="en-GB"/>
        </w:rPr>
        <w:t>Outliers and Anomalies</w:t>
      </w:r>
      <w:r w:rsidRPr="00374911">
        <w:rPr>
          <w:rFonts w:ascii="Avenir Book" w:hAnsi="Avenir Book" w:cs="Sohne-Buch"/>
          <w:sz w:val="20"/>
          <w:szCs w:val="20"/>
          <w:lang w:val="en-GB"/>
        </w:rPr>
        <w:t>: Apply Interquartile Range (IQR) or Z-score analysis to identify and address outliers. This step ensures the integrity of data by minimizing the impact of extreme values.</w:t>
      </w:r>
    </w:p>
    <w:p w14:paraId="25573D84" w14:textId="6EE105DD" w:rsidR="00374911" w:rsidRPr="00374911"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br/>
      </w:r>
      <w:r w:rsidRPr="00374911">
        <w:rPr>
          <w:rFonts w:ascii="Avenir Book" w:hAnsi="Avenir Book" w:cs="Sohne-Halbfett"/>
          <w:b/>
          <w:bCs/>
          <w:sz w:val="20"/>
          <w:szCs w:val="20"/>
          <w:lang w:val="en-GB"/>
        </w:rPr>
        <w:t>Data Type Standardization</w:t>
      </w:r>
      <w:r w:rsidRPr="00374911">
        <w:rPr>
          <w:rFonts w:ascii="Avenir Book" w:hAnsi="Avenir Book" w:cs="Sohne-Buch"/>
          <w:sz w:val="20"/>
          <w:szCs w:val="20"/>
          <w:lang w:val="en-GB"/>
        </w:rPr>
        <w:t>: Use Python's Pandas library to standardi</w:t>
      </w:r>
      <w:r>
        <w:rPr>
          <w:rFonts w:ascii="Avenir Book" w:hAnsi="Avenir Book" w:cs="Sohne-Buch"/>
          <w:sz w:val="20"/>
          <w:szCs w:val="20"/>
          <w:lang w:val="en-GB"/>
        </w:rPr>
        <w:t>s</w:t>
      </w:r>
      <w:r w:rsidRPr="00374911">
        <w:rPr>
          <w:rFonts w:ascii="Avenir Book" w:hAnsi="Avenir Book" w:cs="Sohne-Buch"/>
          <w:sz w:val="20"/>
          <w:szCs w:val="20"/>
          <w:lang w:val="en-GB"/>
        </w:rPr>
        <w:t>e data formats and types across datasets. This step is crucial to ensure consistency, particularly when dealing with various formats like percentages, counts, and currencies.</w:t>
      </w:r>
    </w:p>
    <w:p w14:paraId="1EDFC506" w14:textId="77777777" w:rsidR="00374911" w:rsidRPr="00374911" w:rsidRDefault="00374911" w:rsidP="00374911">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374911">
        <w:rPr>
          <w:rFonts w:ascii="Avenir Book" w:eastAsia="Roboto" w:hAnsi="Avenir Book" w:cs="Roboto"/>
          <w:color w:val="3C78D8"/>
          <w:sz w:val="22"/>
          <w:szCs w:val="22"/>
        </w:rPr>
        <w:t>4.2 Data Harmonization and Transformation</w:t>
      </w:r>
    </w:p>
    <w:p w14:paraId="09964961" w14:textId="460710FD" w:rsidR="00374911" w:rsidRPr="00374911"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sidRPr="00374911">
        <w:rPr>
          <w:rFonts w:ascii="Avenir Book" w:hAnsi="Avenir Book" w:cs="Sohne-Halbfett"/>
          <w:b/>
          <w:bCs/>
          <w:sz w:val="20"/>
          <w:szCs w:val="20"/>
          <w:lang w:val="en-GB"/>
        </w:rPr>
        <w:t>Log Transformation for Monthly Data</w:t>
      </w:r>
      <w:r w:rsidRPr="00374911">
        <w:rPr>
          <w:rFonts w:ascii="Avenir Book" w:hAnsi="Avenir Book" w:cs="Sohne-Buch"/>
          <w:sz w:val="20"/>
          <w:szCs w:val="20"/>
          <w:lang w:val="en-GB"/>
        </w:rPr>
        <w:t xml:space="preserve">: Implement logarithmic transformations to stabilize the variance in monthly data that exhibit exponential growth or large fluctuations. This step is particularly important for </w:t>
      </w:r>
      <w:r>
        <w:rPr>
          <w:rFonts w:ascii="Avenir Book" w:hAnsi="Avenir Book" w:cs="Sohne-Buch"/>
          <w:sz w:val="20"/>
          <w:szCs w:val="20"/>
          <w:lang w:val="en-GB"/>
        </w:rPr>
        <w:t xml:space="preserve">FRED </w:t>
      </w:r>
      <w:r w:rsidRPr="00374911">
        <w:rPr>
          <w:rFonts w:ascii="Avenir Book" w:hAnsi="Avenir Book" w:cs="Sohne-Buch"/>
          <w:sz w:val="20"/>
          <w:szCs w:val="20"/>
          <w:lang w:val="en-GB"/>
        </w:rPr>
        <w:t xml:space="preserve">data </w:t>
      </w:r>
      <w:r>
        <w:rPr>
          <w:rFonts w:ascii="Avenir Book" w:hAnsi="Avenir Book" w:cs="Sohne-Buch"/>
          <w:sz w:val="20"/>
          <w:szCs w:val="20"/>
          <w:lang w:val="en-GB"/>
        </w:rPr>
        <w:t>(</w:t>
      </w:r>
      <w:r w:rsidRPr="00374911">
        <w:rPr>
          <w:rFonts w:ascii="Avenir Book" w:hAnsi="Avenir Book" w:cs="Sohne-Buch"/>
          <w:sz w:val="20"/>
          <w:szCs w:val="20"/>
          <w:lang w:val="en-GB"/>
        </w:rPr>
        <w:t>FRED provides a logarithmic key</w:t>
      </w:r>
      <w:r>
        <w:rPr>
          <w:rFonts w:ascii="Avenir Book" w:hAnsi="Avenir Book" w:cs="Sohne-Buch"/>
          <w:sz w:val="20"/>
          <w:szCs w:val="20"/>
          <w:lang w:val="en-GB"/>
        </w:rPr>
        <w:t xml:space="preserve"> mapping)</w:t>
      </w:r>
      <w:r w:rsidRPr="00374911">
        <w:rPr>
          <w:rFonts w:ascii="Avenir Book" w:hAnsi="Avenir Book" w:cs="Sohne-Buch"/>
          <w:sz w:val="20"/>
          <w:szCs w:val="20"/>
          <w:lang w:val="en-GB"/>
        </w:rPr>
        <w:t>.</w:t>
      </w:r>
    </w:p>
    <w:p w14:paraId="6589CBAD" w14:textId="4AC2C0CA" w:rsidR="00374911" w:rsidRPr="00374911"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br/>
      </w:r>
      <w:r w:rsidRPr="00374911">
        <w:rPr>
          <w:rFonts w:ascii="Avenir Book" w:hAnsi="Avenir Book" w:cs="Sohne-Halbfett"/>
          <w:b/>
          <w:bCs/>
          <w:sz w:val="20"/>
          <w:szCs w:val="20"/>
          <w:lang w:val="en-GB"/>
        </w:rPr>
        <w:t>Frequency Alignment</w:t>
      </w:r>
      <w:r w:rsidRPr="00374911">
        <w:rPr>
          <w:rFonts w:ascii="Avenir Book" w:hAnsi="Avenir Book" w:cs="Sohne-Buch"/>
          <w:sz w:val="20"/>
          <w:szCs w:val="20"/>
          <w:lang w:val="en-GB"/>
        </w:rPr>
        <w:t>: Transform the monthly economic indices from FRED to a quarterly format to align with the BEA’s quarterly GDP data. Calculate the sum or average (as appropriate) of monthly values within each quarter.</w:t>
      </w:r>
      <w:r>
        <w:rPr>
          <w:rFonts w:ascii="Avenir Book" w:hAnsi="Avenir Book" w:cs="Sohne-Buch"/>
          <w:sz w:val="20"/>
          <w:szCs w:val="20"/>
          <w:lang w:val="en-GB"/>
        </w:rPr>
        <w:br/>
      </w:r>
    </w:p>
    <w:p w14:paraId="7257A9F3" w14:textId="3AB5A590" w:rsidR="00374911" w:rsidRPr="00374911"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sidRPr="00374911">
        <w:rPr>
          <w:rFonts w:ascii="Avenir Book" w:hAnsi="Avenir Book" w:cs="Sohne-Halbfett"/>
          <w:b/>
          <w:bCs/>
          <w:sz w:val="20"/>
          <w:szCs w:val="20"/>
          <w:lang w:val="en-GB"/>
        </w:rPr>
        <w:t>Seasonal Adjustments</w:t>
      </w:r>
      <w:r w:rsidRPr="00374911">
        <w:rPr>
          <w:rFonts w:ascii="Avenir Book" w:hAnsi="Avenir Book" w:cs="Sohne-Buch"/>
          <w:sz w:val="20"/>
          <w:szCs w:val="20"/>
          <w:lang w:val="en-GB"/>
        </w:rPr>
        <w:t>: Adjust high-frequency data for seasonality, if necessary, to isolate the core economic trends from regular seasonal patterns. This step will make the data more representative of general economic behaviours, irrespective of seasonal influences.</w:t>
      </w:r>
    </w:p>
    <w:p w14:paraId="0488D87F" w14:textId="697D8FF0" w:rsidR="0095557A" w:rsidRPr="00A01E74"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sidRPr="00374911">
        <w:rPr>
          <w:rFonts w:ascii="Avenir Book" w:hAnsi="Avenir Book" w:cs="Sohne-Halbfett"/>
          <w:b/>
          <w:bCs/>
          <w:sz w:val="20"/>
          <w:szCs w:val="20"/>
          <w:lang w:val="en-GB"/>
        </w:rPr>
        <w:lastRenderedPageBreak/>
        <w:t>Monthly Rate of Change</w:t>
      </w:r>
      <w:r w:rsidRPr="00374911">
        <w:rPr>
          <w:rFonts w:ascii="Avenir Book" w:hAnsi="Avenir Book" w:cs="Sohne-Buch"/>
          <w:sz w:val="20"/>
          <w:szCs w:val="20"/>
          <w:lang w:val="en-GB"/>
        </w:rPr>
        <w:t>: For indices that are better represented through changes (e.g., stock indices, employment rates), calculate the month-over-month rate of change post-log transformation. This helps to highlight immediate shifts in economic activities.</w:t>
      </w:r>
      <w:r>
        <w:rPr>
          <w:rFonts w:ascii="Avenir Book" w:hAnsi="Avenir Book" w:cs="Sohne-Buch"/>
          <w:sz w:val="20"/>
          <w:szCs w:val="20"/>
          <w:lang w:val="en-GB"/>
        </w:rPr>
        <w:br/>
      </w:r>
      <w:r>
        <w:rPr>
          <w:rFonts w:ascii="Avenir Book" w:hAnsi="Avenir Book" w:cs="Sohne-Buch"/>
          <w:sz w:val="20"/>
          <w:szCs w:val="20"/>
          <w:lang w:val="en-GB"/>
        </w:rPr>
        <w:br/>
      </w:r>
      <w:r w:rsidRPr="00374911">
        <w:rPr>
          <w:rFonts w:ascii="Avenir Book" w:hAnsi="Avenir Book" w:cs="Sohne-Halbfett"/>
          <w:b/>
          <w:bCs/>
          <w:sz w:val="20"/>
          <w:szCs w:val="20"/>
          <w:lang w:val="en-GB"/>
        </w:rPr>
        <w:t>Quarterly Integration</w:t>
      </w:r>
      <w:r w:rsidRPr="00374911">
        <w:rPr>
          <w:rFonts w:ascii="Avenir Book" w:hAnsi="Avenir Book" w:cs="Sohne-Buch"/>
          <w:sz w:val="20"/>
          <w:szCs w:val="20"/>
          <w:lang w:val="en-GB"/>
        </w:rPr>
        <w:t xml:space="preserve">: Integrate the monthly indices into the quarterly GDP data framework. For BEA's GDP data, represent them as absolute figures or calculate the quarter-over-quarter rate of change if it aligns better with </w:t>
      </w:r>
      <w:r w:rsidR="00885262">
        <w:rPr>
          <w:rFonts w:ascii="Avenir Book" w:hAnsi="Avenir Book" w:cs="Sohne-Buch"/>
          <w:sz w:val="20"/>
          <w:szCs w:val="20"/>
          <w:lang w:val="en-GB"/>
        </w:rPr>
        <w:t>our</w:t>
      </w:r>
      <w:r w:rsidRPr="00374911">
        <w:rPr>
          <w:rFonts w:ascii="Avenir Book" w:hAnsi="Avenir Book" w:cs="Sohne-Buch"/>
          <w:sz w:val="20"/>
          <w:szCs w:val="20"/>
          <w:lang w:val="en-GB"/>
        </w:rPr>
        <w:t xml:space="preserve"> analysis objectives.</w:t>
      </w:r>
      <w:r>
        <w:rPr>
          <w:rFonts w:ascii="Avenir Book" w:hAnsi="Avenir Book" w:cs="Sohne-Buch"/>
          <w:sz w:val="20"/>
          <w:szCs w:val="20"/>
          <w:lang w:val="en-GB"/>
        </w:rPr>
        <w:br/>
      </w:r>
      <w:r>
        <w:rPr>
          <w:rFonts w:ascii="Avenir Book" w:hAnsi="Avenir Book" w:cs="Sohne-Buch"/>
          <w:sz w:val="20"/>
          <w:szCs w:val="20"/>
          <w:lang w:val="en-GB"/>
        </w:rPr>
        <w:br/>
      </w:r>
      <w:r w:rsidRPr="00374911">
        <w:rPr>
          <w:rFonts w:ascii="Avenir Book" w:hAnsi="Avenir Book" w:cs="Sohne-Halbfett"/>
          <w:b/>
          <w:bCs/>
          <w:sz w:val="20"/>
          <w:szCs w:val="20"/>
          <w:lang w:val="en-GB"/>
        </w:rPr>
        <w:t>Final Aggregation and Comparison</w:t>
      </w:r>
      <w:r w:rsidRPr="00374911">
        <w:rPr>
          <w:rFonts w:ascii="Avenir Book" w:hAnsi="Avenir Book" w:cs="Sohne-Buch"/>
          <w:sz w:val="20"/>
          <w:szCs w:val="20"/>
          <w:lang w:val="en-GB"/>
        </w:rPr>
        <w:t xml:space="preserve">: Ensure that the final format of both datasets (quarterly GDP and monthly indices) is compatible for direct comparison. This could involve representing both datasets as rates of change </w:t>
      </w:r>
      <w:proofErr w:type="gramStart"/>
      <w:r w:rsidRPr="00374911">
        <w:rPr>
          <w:rFonts w:ascii="Avenir Book" w:hAnsi="Avenir Book" w:cs="Sohne-Buch"/>
          <w:sz w:val="20"/>
          <w:szCs w:val="20"/>
          <w:lang w:val="en-GB"/>
        </w:rPr>
        <w:t>or</w:t>
      </w:r>
      <w:proofErr w:type="gramEnd"/>
      <w:r w:rsidRPr="00374911">
        <w:rPr>
          <w:rFonts w:ascii="Avenir Book" w:hAnsi="Avenir Book" w:cs="Sohne-Buch"/>
          <w:sz w:val="20"/>
          <w:szCs w:val="20"/>
          <w:lang w:val="en-GB"/>
        </w:rPr>
        <w:t xml:space="preserve"> absolute figures based on what is most meaningful for the analysis.</w:t>
      </w:r>
      <w:r w:rsidR="0029168F" w:rsidRPr="00374911">
        <w:rPr>
          <w:rFonts w:ascii="Avenir Book" w:hAnsi="Avenir Book" w:cs="Sohne-Buch"/>
          <w:sz w:val="20"/>
          <w:szCs w:val="20"/>
          <w:lang w:val="en-GB"/>
        </w:rPr>
        <w:br/>
      </w:r>
    </w:p>
    <w:p w14:paraId="10E63A82" w14:textId="537D4B4F" w:rsidR="0095557A" w:rsidRPr="00CA6E01" w:rsidRDefault="0095557A" w:rsidP="0095557A">
      <w:pPr>
        <w:autoSpaceDE w:val="0"/>
        <w:autoSpaceDN w:val="0"/>
        <w:adjustRightInd w:val="0"/>
        <w:spacing w:after="400" w:line="240" w:lineRule="auto"/>
        <w:rPr>
          <w:rFonts w:ascii="Avenir Book" w:eastAsia="Roboto" w:hAnsi="Avenir Book" w:cs="Roboto"/>
          <w:color w:val="3C78D8"/>
        </w:rPr>
      </w:pPr>
      <w:r w:rsidRPr="00CA6E01">
        <w:rPr>
          <w:rFonts w:ascii="Avenir Book" w:eastAsia="Roboto" w:hAnsi="Avenir Book" w:cs="Roboto"/>
          <w:color w:val="3C78D8"/>
        </w:rPr>
        <w:t>4.</w:t>
      </w:r>
      <w:r w:rsidR="00885262">
        <w:rPr>
          <w:rFonts w:ascii="Avenir Book" w:eastAsia="Roboto" w:hAnsi="Avenir Book" w:cs="Roboto"/>
          <w:color w:val="3C78D8"/>
        </w:rPr>
        <w:t>3</w:t>
      </w:r>
      <w:r w:rsidRPr="00CA6E01">
        <w:rPr>
          <w:rFonts w:ascii="Avenir Book" w:eastAsia="Roboto" w:hAnsi="Avenir Book" w:cs="Roboto"/>
          <w:color w:val="3C78D8"/>
        </w:rPr>
        <w:t xml:space="preserve"> Data Integration and Quality Assurance</w:t>
      </w:r>
    </w:p>
    <w:p w14:paraId="6B5F53CF" w14:textId="77777777" w:rsidR="0095557A" w:rsidRPr="00A01E74" w:rsidRDefault="0095557A"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Halbfett"/>
          <w:b/>
          <w:bCs/>
          <w:sz w:val="20"/>
          <w:szCs w:val="20"/>
          <w:lang w:val="en-GB"/>
        </w:rPr>
        <w:t>Data Integration</w:t>
      </w:r>
      <w:r w:rsidRPr="00A01E74">
        <w:rPr>
          <w:rFonts w:ascii="Avenir Book" w:hAnsi="Avenir Book" w:cs="Sohne-Buch"/>
          <w:sz w:val="20"/>
          <w:szCs w:val="20"/>
          <w:lang w:val="en-GB"/>
        </w:rPr>
        <w:t>: We will merge various datasets into a unified framework using pandas, ensuring seamless integration and compatibility. This step is vital for consolidating different economic indicators into a single, comprehensive analysis.</w:t>
      </w:r>
    </w:p>
    <w:p w14:paraId="431F0A16" w14:textId="59943DBC" w:rsidR="0095557A" w:rsidRPr="00A01E74"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br/>
      </w:r>
      <w:r w:rsidR="00885262">
        <w:rPr>
          <w:rFonts w:ascii="Avenir Book" w:hAnsi="Avenir Book" w:cs="Sohne-Halbfett"/>
          <w:b/>
          <w:bCs/>
          <w:sz w:val="20"/>
          <w:szCs w:val="20"/>
          <w:lang w:val="en-GB"/>
        </w:rPr>
        <w:t>Final a</w:t>
      </w:r>
      <w:r w:rsidR="0095557A" w:rsidRPr="00A01E74">
        <w:rPr>
          <w:rFonts w:ascii="Avenir Book" w:hAnsi="Avenir Book" w:cs="Sohne-Halbfett"/>
          <w:b/>
          <w:bCs/>
          <w:sz w:val="20"/>
          <w:szCs w:val="20"/>
          <w:lang w:val="en-GB"/>
        </w:rPr>
        <w:t>nomaly Detection and Correction</w:t>
      </w:r>
      <w:r w:rsidR="0095557A" w:rsidRPr="00A01E74">
        <w:rPr>
          <w:rFonts w:ascii="Avenir Book" w:hAnsi="Avenir Book" w:cs="Sohne-Buch"/>
          <w:sz w:val="20"/>
          <w:szCs w:val="20"/>
          <w:lang w:val="en-GB"/>
        </w:rPr>
        <w:t>: Employing statistical methods to detect and correct anomalies ensures that our analysis is based on accurate and representative data, free from distortions that could lead to erroneous conclusions.</w:t>
      </w:r>
    </w:p>
    <w:p w14:paraId="18D2B866" w14:textId="01793097" w:rsidR="0095557A" w:rsidRPr="00A01E74"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br/>
      </w:r>
      <w:r w:rsidR="0095557A" w:rsidRPr="00A01E74">
        <w:rPr>
          <w:rFonts w:ascii="Avenir Book" w:hAnsi="Avenir Book" w:cs="Sohne-Halbfett"/>
          <w:b/>
          <w:bCs/>
          <w:sz w:val="20"/>
          <w:szCs w:val="20"/>
          <w:lang w:val="en-GB"/>
        </w:rPr>
        <w:t>Consistency Checks</w:t>
      </w:r>
      <w:r w:rsidR="0095557A" w:rsidRPr="00A01E74">
        <w:rPr>
          <w:rFonts w:ascii="Avenir Book" w:hAnsi="Avenir Book" w:cs="Sohne-Buch"/>
          <w:sz w:val="20"/>
          <w:szCs w:val="20"/>
          <w:lang w:val="en-GB"/>
        </w:rPr>
        <w:t>: Conducting thorough checks for data consistency, especially when integrating diverse data sources, is essential to validate the reliability and accuracy of our findings.</w:t>
      </w:r>
    </w:p>
    <w:p w14:paraId="66F8E2B1" w14:textId="210F2643" w:rsidR="0095557A" w:rsidRPr="00CA6E01" w:rsidRDefault="00374911" w:rsidP="0095557A">
      <w:pPr>
        <w:autoSpaceDE w:val="0"/>
        <w:autoSpaceDN w:val="0"/>
        <w:adjustRightInd w:val="0"/>
        <w:spacing w:after="400" w:line="240" w:lineRule="auto"/>
        <w:rPr>
          <w:rFonts w:ascii="Avenir Book" w:eastAsia="Roboto" w:hAnsi="Avenir Book" w:cs="Roboto"/>
          <w:color w:val="3C78D8"/>
        </w:rPr>
      </w:pPr>
      <w:r>
        <w:rPr>
          <w:rFonts w:ascii="Avenir Book" w:eastAsia="Roboto" w:hAnsi="Avenir Book" w:cs="Roboto"/>
          <w:color w:val="3C78D8"/>
        </w:rPr>
        <w:br/>
      </w:r>
      <w:r w:rsidR="0095557A" w:rsidRPr="00CA6E01">
        <w:rPr>
          <w:rFonts w:ascii="Avenir Book" w:eastAsia="Roboto" w:hAnsi="Avenir Book" w:cs="Roboto"/>
          <w:color w:val="3C78D8"/>
        </w:rPr>
        <w:t>4.</w:t>
      </w:r>
      <w:r w:rsidR="00885262">
        <w:rPr>
          <w:rFonts w:ascii="Avenir Book" w:eastAsia="Roboto" w:hAnsi="Avenir Book" w:cs="Roboto"/>
          <w:color w:val="3C78D8"/>
        </w:rPr>
        <w:t>4</w:t>
      </w:r>
      <w:r w:rsidR="0095557A" w:rsidRPr="00CA6E01">
        <w:rPr>
          <w:rFonts w:ascii="Avenir Book" w:eastAsia="Roboto" w:hAnsi="Avenir Book" w:cs="Roboto"/>
          <w:color w:val="3C78D8"/>
        </w:rPr>
        <w:t xml:space="preserve"> Advanced Data Handling and Analysis</w:t>
      </w:r>
    </w:p>
    <w:p w14:paraId="751D7EA2" w14:textId="7D38CA8D" w:rsidR="0095557A" w:rsidRPr="00A01E74" w:rsidRDefault="0095557A"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Halbfett"/>
          <w:b/>
          <w:bCs/>
          <w:sz w:val="20"/>
          <w:szCs w:val="20"/>
          <w:lang w:val="en-GB"/>
        </w:rPr>
        <w:t>Standardi</w:t>
      </w:r>
      <w:r w:rsidR="00374911">
        <w:rPr>
          <w:rFonts w:ascii="Avenir Book" w:hAnsi="Avenir Book" w:cs="Sohne-Halbfett"/>
          <w:b/>
          <w:bCs/>
          <w:sz w:val="20"/>
          <w:szCs w:val="20"/>
          <w:lang w:val="en-GB"/>
        </w:rPr>
        <w:t>s</w:t>
      </w:r>
      <w:r w:rsidRPr="00A01E74">
        <w:rPr>
          <w:rFonts w:ascii="Avenir Book" w:hAnsi="Avenir Book" w:cs="Sohne-Halbfett"/>
          <w:b/>
          <w:bCs/>
          <w:sz w:val="20"/>
          <w:szCs w:val="20"/>
          <w:lang w:val="en-GB"/>
        </w:rPr>
        <w:t>ation of Growth Rates</w:t>
      </w:r>
      <w:r w:rsidRPr="00A01E74">
        <w:rPr>
          <w:rFonts w:ascii="Avenir Book" w:hAnsi="Avenir Book" w:cs="Sohne-Buch"/>
          <w:sz w:val="20"/>
          <w:szCs w:val="20"/>
          <w:lang w:val="en-GB"/>
        </w:rPr>
        <w:t>: Standardizing growth rates enables us to compare different economic indicators on a common scale, facilitating a more meaningful analysis across various data points.</w:t>
      </w:r>
    </w:p>
    <w:p w14:paraId="079000FF" w14:textId="74943619" w:rsidR="0095557A" w:rsidRPr="00A01E74"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br/>
      </w:r>
      <w:r w:rsidR="0095557A" w:rsidRPr="00A01E74">
        <w:rPr>
          <w:rFonts w:ascii="Avenir Book" w:hAnsi="Avenir Book" w:cs="Sohne-Halbfett"/>
          <w:b/>
          <w:bCs/>
          <w:sz w:val="20"/>
          <w:szCs w:val="20"/>
          <w:lang w:val="en-GB"/>
        </w:rPr>
        <w:t>Stationarity Assessment</w:t>
      </w:r>
      <w:r w:rsidR="0095557A" w:rsidRPr="00A01E74">
        <w:rPr>
          <w:rFonts w:ascii="Avenir Book" w:hAnsi="Avenir Book" w:cs="Sohne-Buch"/>
          <w:sz w:val="20"/>
          <w:szCs w:val="20"/>
          <w:lang w:val="en-GB"/>
        </w:rPr>
        <w:t>: Using tests like the Augmented Dickey-Fuller ensures that our time series data is suitable for model</w:t>
      </w:r>
      <w:r>
        <w:rPr>
          <w:rFonts w:ascii="Avenir Book" w:hAnsi="Avenir Book" w:cs="Sohne-Buch"/>
          <w:sz w:val="20"/>
          <w:szCs w:val="20"/>
          <w:lang w:val="en-GB"/>
        </w:rPr>
        <w:t>l</w:t>
      </w:r>
      <w:r w:rsidR="0095557A" w:rsidRPr="00A01E74">
        <w:rPr>
          <w:rFonts w:ascii="Avenir Book" w:hAnsi="Avenir Book" w:cs="Sohne-Buch"/>
          <w:sz w:val="20"/>
          <w:szCs w:val="20"/>
          <w:lang w:val="en-GB"/>
        </w:rPr>
        <w:t>ing and forecasting, as many statistical models require stationarity for valid results.</w:t>
      </w:r>
    </w:p>
    <w:p w14:paraId="3A82D894" w14:textId="74EC5C88" w:rsidR="0095557A" w:rsidRPr="00A01E74"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br/>
      </w:r>
      <w:r w:rsidR="0095557A" w:rsidRPr="00A01E74">
        <w:rPr>
          <w:rFonts w:ascii="Avenir Book" w:hAnsi="Avenir Book" w:cs="Sohne-Halbfett"/>
          <w:b/>
          <w:bCs/>
          <w:sz w:val="20"/>
          <w:szCs w:val="20"/>
          <w:lang w:val="en-GB"/>
        </w:rPr>
        <w:t>Addressing Non-Stationarity</w:t>
      </w:r>
      <w:r w:rsidR="0095557A" w:rsidRPr="00A01E74">
        <w:rPr>
          <w:rFonts w:ascii="Avenir Book" w:hAnsi="Avenir Book" w:cs="Sohne-Buch"/>
          <w:sz w:val="20"/>
          <w:szCs w:val="20"/>
          <w:lang w:val="en-GB"/>
        </w:rPr>
        <w:t>: Techniques such as differencing or transformation will be applied to achieve stationarity, which is crucial for the accuracy and reliability of our predictive models and correlation analysis.</w:t>
      </w:r>
      <w:r>
        <w:rPr>
          <w:rFonts w:ascii="Avenir Book" w:hAnsi="Avenir Book" w:cs="Sohne-Buch"/>
          <w:sz w:val="20"/>
          <w:szCs w:val="20"/>
          <w:lang w:val="en-GB"/>
        </w:rPr>
        <w:br/>
      </w:r>
    </w:p>
    <w:p w14:paraId="5EBB3345" w14:textId="23A4A66D" w:rsidR="00993DE7" w:rsidRPr="00885262" w:rsidRDefault="00000000" w:rsidP="00885262">
      <w:pPr>
        <w:pStyle w:val="Heading2"/>
        <w:rPr>
          <w:rFonts w:ascii="Avenir Book" w:eastAsia="Roboto" w:hAnsi="Avenir Book" w:cs="Roboto"/>
          <w:color w:val="3C78D8"/>
          <w:sz w:val="22"/>
          <w:szCs w:val="22"/>
        </w:rPr>
      </w:pPr>
      <w:bookmarkStart w:id="11" w:name="_heading=h.147n2zr" w:colFirst="0" w:colLast="0"/>
      <w:bookmarkStart w:id="12" w:name="_heading=h.2grqrue" w:colFirst="0" w:colLast="0"/>
      <w:bookmarkEnd w:id="11"/>
      <w:bookmarkEnd w:id="12"/>
      <w:r w:rsidRPr="00A01E74">
        <w:rPr>
          <w:rFonts w:ascii="Avenir Book" w:eastAsia="Roboto" w:hAnsi="Avenir Book" w:cs="Roboto"/>
          <w:color w:val="3C78D8"/>
          <w:sz w:val="22"/>
          <w:szCs w:val="22"/>
        </w:rPr>
        <w:t>5. Analysis</w:t>
      </w:r>
    </w:p>
    <w:p w14:paraId="735F188A" w14:textId="77777777" w:rsidR="00885262" w:rsidRDefault="00AF1A51" w:rsidP="00885262">
      <w:pPr>
        <w:autoSpaceDE w:val="0"/>
        <w:autoSpaceDN w:val="0"/>
        <w:adjustRightInd w:val="0"/>
        <w:spacing w:after="400" w:line="240" w:lineRule="auto"/>
        <w:rPr>
          <w:rFonts w:ascii="Avenir Book" w:hAnsi="Avenir Book" w:cs="Sohne-Buch"/>
          <w:sz w:val="20"/>
          <w:szCs w:val="20"/>
          <w:lang w:val="en-GB"/>
        </w:rPr>
      </w:pPr>
      <w:r w:rsidRPr="00CA6E01">
        <w:rPr>
          <w:rFonts w:ascii="Avenir Book" w:eastAsia="Roboto" w:hAnsi="Avenir Book" w:cs="Roboto"/>
          <w:color w:val="3C78D8"/>
        </w:rPr>
        <w:t>5.1 Data Harmonization and Cleaning</w:t>
      </w:r>
      <w:r w:rsidR="00885262">
        <w:rPr>
          <w:rFonts w:ascii="Avenir Book" w:eastAsia="Roboto" w:hAnsi="Avenir Book" w:cs="Roboto"/>
          <w:color w:val="3C78D8"/>
        </w:rPr>
        <w:br/>
      </w:r>
      <w:r w:rsidR="00885262">
        <w:rPr>
          <w:rFonts w:ascii="Avenir Book" w:hAnsi="Avenir Book" w:cs="Sohne-Buch"/>
          <w:sz w:val="20"/>
          <w:szCs w:val="20"/>
          <w:lang w:val="en-GB"/>
        </w:rPr>
        <w:br/>
      </w:r>
      <w:r w:rsidR="00885262" w:rsidRPr="00A01E74">
        <w:rPr>
          <w:rFonts w:ascii="Avenir Book" w:hAnsi="Avenir Book" w:cs="Sohne-Buch"/>
          <w:sz w:val="20"/>
          <w:szCs w:val="20"/>
          <w:lang w:val="en-GB"/>
        </w:rPr>
        <w:t xml:space="preserve">Conducted as the first step to create a reliable foundation for all subsequent analyses. </w:t>
      </w:r>
    </w:p>
    <w:p w14:paraId="7472034B" w14:textId="6EFA6073" w:rsidR="00885262" w:rsidRPr="00885262" w:rsidRDefault="00AF1A51" w:rsidP="00885262">
      <w:pPr>
        <w:pStyle w:val="ListParagraph"/>
        <w:numPr>
          <w:ilvl w:val="0"/>
          <w:numId w:val="61"/>
        </w:numPr>
        <w:autoSpaceDE w:val="0"/>
        <w:autoSpaceDN w:val="0"/>
        <w:adjustRightInd w:val="0"/>
        <w:spacing w:after="400" w:line="240" w:lineRule="auto"/>
        <w:rPr>
          <w:rFonts w:ascii="Avenir Book" w:hAnsi="Avenir Book" w:cs="Sohne-Buch"/>
          <w:sz w:val="20"/>
          <w:szCs w:val="20"/>
          <w:lang w:val="en-GB"/>
        </w:rPr>
      </w:pPr>
      <w:r w:rsidRPr="00885262">
        <w:rPr>
          <w:rFonts w:ascii="Avenir Book" w:hAnsi="Avenir Book" w:cs="Sohne-Halbfett"/>
          <w:b/>
          <w:bCs/>
          <w:sz w:val="20"/>
          <w:szCs w:val="20"/>
          <w:lang w:val="en-GB"/>
        </w:rPr>
        <w:t>Technique</w:t>
      </w:r>
      <w:r w:rsidRPr="00885262">
        <w:rPr>
          <w:rFonts w:ascii="Avenir Book" w:hAnsi="Avenir Book" w:cs="Sohne-Buch"/>
          <w:sz w:val="20"/>
          <w:szCs w:val="20"/>
          <w:lang w:val="en-GB"/>
        </w:rPr>
        <w:t xml:space="preserve">: </w:t>
      </w:r>
      <w:r w:rsidR="00885262" w:rsidRPr="00885262">
        <w:rPr>
          <w:rFonts w:ascii="Avenir Book" w:hAnsi="Avenir Book" w:cs="Sohne-Buch"/>
          <w:sz w:val="20"/>
          <w:szCs w:val="20"/>
          <w:lang w:val="en-GB"/>
        </w:rPr>
        <w:t>see data cleaning and manipulation</w:t>
      </w:r>
      <w:r w:rsidRPr="00885262">
        <w:rPr>
          <w:rFonts w:ascii="Avenir Book" w:hAnsi="Avenir Book" w:cs="Sohne-Buch"/>
          <w:sz w:val="20"/>
          <w:szCs w:val="20"/>
          <w:lang w:val="en-GB"/>
        </w:rPr>
        <w:t>.</w:t>
      </w:r>
    </w:p>
    <w:p w14:paraId="59A121C2" w14:textId="175008E5" w:rsidR="00AF1A51" w:rsidRPr="00885262" w:rsidRDefault="00AF1A51" w:rsidP="00374911">
      <w:pPr>
        <w:pStyle w:val="ListParagraph"/>
        <w:numPr>
          <w:ilvl w:val="0"/>
          <w:numId w:val="60"/>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885262">
        <w:rPr>
          <w:rFonts w:ascii="Avenir Book" w:hAnsi="Avenir Book" w:cs="Sohne-Halbfett"/>
          <w:b/>
          <w:bCs/>
          <w:sz w:val="20"/>
          <w:szCs w:val="20"/>
          <w:lang w:val="en-GB"/>
        </w:rPr>
        <w:lastRenderedPageBreak/>
        <w:t>Objective</w:t>
      </w:r>
      <w:r w:rsidRPr="00885262">
        <w:rPr>
          <w:rFonts w:ascii="Avenir Book" w:hAnsi="Avenir Book" w:cs="Sohne-Buch"/>
          <w:sz w:val="20"/>
          <w:szCs w:val="20"/>
          <w:lang w:val="en-GB"/>
        </w:rPr>
        <w:t>: To ensure both datasets (quarterly GDP and monthly economic indices) are in a compatible format and frequency for accurate comparative analysis.</w:t>
      </w:r>
    </w:p>
    <w:p w14:paraId="15990305" w14:textId="4068EC9A" w:rsidR="00AF1A51" w:rsidRPr="00A01E74" w:rsidRDefault="00374911" w:rsidP="00374911">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Buch"/>
          <w:sz w:val="20"/>
          <w:szCs w:val="20"/>
          <w:lang w:val="en-GB"/>
        </w:rPr>
        <w:br/>
      </w:r>
    </w:p>
    <w:p w14:paraId="2A158DBE" w14:textId="77777777" w:rsidR="00AF1A51" w:rsidRPr="00CA6E01" w:rsidRDefault="00AF1A51" w:rsidP="00CA6E01">
      <w:pPr>
        <w:autoSpaceDE w:val="0"/>
        <w:autoSpaceDN w:val="0"/>
        <w:adjustRightInd w:val="0"/>
        <w:spacing w:after="400" w:line="240" w:lineRule="auto"/>
        <w:rPr>
          <w:rFonts w:ascii="Avenir Book" w:eastAsia="Roboto" w:hAnsi="Avenir Book" w:cs="Roboto"/>
          <w:color w:val="3C78D8"/>
        </w:rPr>
      </w:pPr>
      <w:r w:rsidRPr="00CA6E01">
        <w:rPr>
          <w:rFonts w:ascii="Avenir Book" w:eastAsia="Roboto" w:hAnsi="Avenir Book" w:cs="Roboto"/>
          <w:color w:val="3C78D8"/>
        </w:rPr>
        <w:t>5.2 Exploratory Data Analysis (EDA)</w:t>
      </w:r>
    </w:p>
    <w:p w14:paraId="1EF882B3" w14:textId="448544D4" w:rsidR="00885262" w:rsidRPr="00A01E74" w:rsidRDefault="00885262" w:rsidP="00885262">
      <w:pPr>
        <w:tabs>
          <w:tab w:val="left" w:pos="220"/>
          <w:tab w:val="left" w:pos="72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Buch"/>
          <w:sz w:val="20"/>
          <w:szCs w:val="20"/>
          <w:lang w:val="en-GB"/>
        </w:rPr>
        <w:t>Performed early in the project to get an overview of the data's characteristics. This step is crucial for identifying the most relevant variables for analysis</w:t>
      </w:r>
      <w:r>
        <w:rPr>
          <w:rFonts w:ascii="Avenir Book" w:hAnsi="Avenir Book" w:cs="Sohne-Buch"/>
          <w:sz w:val="20"/>
          <w:szCs w:val="20"/>
          <w:lang w:val="en-GB"/>
        </w:rPr>
        <w:t>, understanding the data's basic structure, and</w:t>
      </w:r>
      <w:r w:rsidRPr="00A01E74">
        <w:rPr>
          <w:rFonts w:ascii="Avenir Book" w:hAnsi="Avenir Book" w:cs="Sohne-Buch"/>
          <w:sz w:val="20"/>
          <w:szCs w:val="20"/>
          <w:lang w:val="en-GB"/>
        </w:rPr>
        <w:t xml:space="preserve"> ensuring that hypotheses are grounded in both statistical findings and economic logic.</w:t>
      </w:r>
    </w:p>
    <w:p w14:paraId="0F4D2E5E" w14:textId="77777777" w:rsidR="00885262" w:rsidRDefault="00885262" w:rsidP="00885262">
      <w:pPr>
        <w:tabs>
          <w:tab w:val="left" w:pos="220"/>
          <w:tab w:val="left" w:pos="720"/>
        </w:tabs>
        <w:autoSpaceDE w:val="0"/>
        <w:autoSpaceDN w:val="0"/>
        <w:adjustRightInd w:val="0"/>
        <w:spacing w:line="240" w:lineRule="auto"/>
        <w:rPr>
          <w:rFonts w:ascii="Avenir Book" w:hAnsi="Avenir Book" w:cs="Sohne-Halbfett"/>
          <w:b/>
          <w:bCs/>
          <w:sz w:val="20"/>
          <w:szCs w:val="20"/>
          <w:lang w:val="en-GB"/>
        </w:rPr>
      </w:pPr>
    </w:p>
    <w:p w14:paraId="17EB6AF9" w14:textId="5A50BFC1" w:rsidR="00AF1A51" w:rsidRPr="00885262" w:rsidRDefault="00AF1A51" w:rsidP="00885262">
      <w:pPr>
        <w:pStyle w:val="ListParagraph"/>
        <w:numPr>
          <w:ilvl w:val="0"/>
          <w:numId w:val="60"/>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885262">
        <w:rPr>
          <w:rFonts w:ascii="Avenir Book" w:hAnsi="Avenir Book" w:cs="Sohne-Halbfett"/>
          <w:b/>
          <w:bCs/>
          <w:sz w:val="20"/>
          <w:szCs w:val="20"/>
          <w:lang w:val="en-GB"/>
        </w:rPr>
        <w:t>Technique</w:t>
      </w:r>
      <w:r w:rsidRPr="00885262">
        <w:rPr>
          <w:rFonts w:ascii="Avenir Book" w:hAnsi="Avenir Book" w:cs="Sohne-Buch"/>
          <w:sz w:val="20"/>
          <w:szCs w:val="20"/>
          <w:lang w:val="en-GB"/>
        </w:rPr>
        <w:t>: Using statistical tools to summari</w:t>
      </w:r>
      <w:r w:rsidR="00885262" w:rsidRPr="00885262">
        <w:rPr>
          <w:rFonts w:ascii="Avenir Book" w:hAnsi="Avenir Book" w:cs="Sohne-Buch"/>
          <w:sz w:val="20"/>
          <w:szCs w:val="20"/>
          <w:lang w:val="en-GB"/>
        </w:rPr>
        <w:t>s</w:t>
      </w:r>
      <w:r w:rsidRPr="00885262">
        <w:rPr>
          <w:rFonts w:ascii="Avenir Book" w:hAnsi="Avenir Book" w:cs="Sohne-Buch"/>
          <w:sz w:val="20"/>
          <w:szCs w:val="20"/>
          <w:lang w:val="en-GB"/>
        </w:rPr>
        <w:t>e the data, visuali</w:t>
      </w:r>
      <w:r w:rsidR="00885262" w:rsidRPr="00885262">
        <w:rPr>
          <w:rFonts w:ascii="Avenir Book" w:hAnsi="Avenir Book" w:cs="Sohne-Buch"/>
          <w:sz w:val="20"/>
          <w:szCs w:val="20"/>
          <w:lang w:val="en-GB"/>
        </w:rPr>
        <w:t>s</w:t>
      </w:r>
      <w:r w:rsidRPr="00885262">
        <w:rPr>
          <w:rFonts w:ascii="Avenir Book" w:hAnsi="Avenir Book" w:cs="Sohne-Buch"/>
          <w:sz w:val="20"/>
          <w:szCs w:val="20"/>
          <w:lang w:val="en-GB"/>
        </w:rPr>
        <w:t>ing distributions with histograms, identifying correlations with scatter plots, and detecting patterns and outliers with box plots.</w:t>
      </w:r>
    </w:p>
    <w:p w14:paraId="5A3EB39E" w14:textId="346DB506" w:rsidR="00885262" w:rsidRPr="00885262" w:rsidRDefault="00AF1A51" w:rsidP="00885262">
      <w:pPr>
        <w:pStyle w:val="ListParagraph"/>
        <w:numPr>
          <w:ilvl w:val="0"/>
          <w:numId w:val="60"/>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885262">
        <w:rPr>
          <w:rFonts w:ascii="Avenir Book" w:hAnsi="Avenir Book" w:cs="Sohne-Halbfett"/>
          <w:b/>
          <w:bCs/>
          <w:sz w:val="20"/>
          <w:szCs w:val="20"/>
          <w:lang w:val="en-GB"/>
        </w:rPr>
        <w:t>Objective</w:t>
      </w:r>
      <w:r w:rsidRPr="00885262">
        <w:rPr>
          <w:rFonts w:ascii="Avenir Book" w:hAnsi="Avenir Book" w:cs="Sohne-Buch"/>
          <w:sz w:val="20"/>
          <w:szCs w:val="20"/>
          <w:lang w:val="en-GB"/>
        </w:rPr>
        <w:t xml:space="preserve">: To gain an initial understanding of data trends, outliers, and correlations and to identify any anomalies or irregularities that may influence further analysis. </w:t>
      </w:r>
      <w:r w:rsidR="00885262">
        <w:rPr>
          <w:rFonts w:ascii="Avenir Book" w:hAnsi="Avenir Book" w:cs="Sohne-Buch"/>
          <w:sz w:val="20"/>
          <w:szCs w:val="20"/>
          <w:lang w:val="en-GB"/>
        </w:rPr>
        <w:t>Hereafter we</w:t>
      </w:r>
      <w:r w:rsidR="005A1ADA" w:rsidRPr="00885262">
        <w:rPr>
          <w:rFonts w:ascii="Avenir Book" w:hAnsi="Avenir Book" w:cs="Sohne-Buch"/>
          <w:sz w:val="20"/>
          <w:szCs w:val="20"/>
          <w:lang w:val="en-GB"/>
        </w:rPr>
        <w:t xml:space="preserve"> will incorporate economic theories to hypothesi</w:t>
      </w:r>
      <w:r w:rsidR="00885262" w:rsidRPr="00885262">
        <w:rPr>
          <w:rFonts w:ascii="Avenir Book" w:hAnsi="Avenir Book" w:cs="Sohne-Buch"/>
          <w:sz w:val="20"/>
          <w:szCs w:val="20"/>
          <w:lang w:val="en-GB"/>
        </w:rPr>
        <w:t>s</w:t>
      </w:r>
      <w:r w:rsidR="005A1ADA" w:rsidRPr="00885262">
        <w:rPr>
          <w:rFonts w:ascii="Avenir Book" w:hAnsi="Avenir Book" w:cs="Sohne-Buch"/>
          <w:sz w:val="20"/>
          <w:szCs w:val="20"/>
          <w:lang w:val="en-GB"/>
        </w:rPr>
        <w:t>e potential relationships between variables.</w:t>
      </w:r>
    </w:p>
    <w:p w14:paraId="160F903C" w14:textId="77777777" w:rsidR="00885262" w:rsidRPr="00885262" w:rsidRDefault="00885262" w:rsidP="00885262">
      <w:pPr>
        <w:numPr>
          <w:ilvl w:val="0"/>
          <w:numId w:val="46"/>
        </w:numPr>
        <w:tabs>
          <w:tab w:val="left" w:pos="220"/>
          <w:tab w:val="left" w:pos="720"/>
        </w:tabs>
        <w:autoSpaceDE w:val="0"/>
        <w:autoSpaceDN w:val="0"/>
        <w:adjustRightInd w:val="0"/>
        <w:spacing w:line="240" w:lineRule="auto"/>
        <w:ind w:hanging="720"/>
        <w:rPr>
          <w:rFonts w:ascii="Avenir Book" w:hAnsi="Avenir Book" w:cs="Sohne-Buch"/>
          <w:sz w:val="20"/>
          <w:szCs w:val="20"/>
          <w:lang w:val="en-GB"/>
        </w:rPr>
      </w:pPr>
    </w:p>
    <w:p w14:paraId="4E5515E7" w14:textId="44F3DBA9" w:rsidR="00AF1A51" w:rsidRPr="00885262" w:rsidRDefault="00AF1A51" w:rsidP="00885262">
      <w:pPr>
        <w:tabs>
          <w:tab w:val="left" w:pos="220"/>
          <w:tab w:val="left" w:pos="720"/>
        </w:tabs>
        <w:autoSpaceDE w:val="0"/>
        <w:autoSpaceDN w:val="0"/>
        <w:adjustRightInd w:val="0"/>
        <w:spacing w:after="400" w:line="240" w:lineRule="auto"/>
        <w:rPr>
          <w:rFonts w:ascii="Avenir Book" w:eastAsia="Roboto" w:hAnsi="Avenir Book" w:cs="Roboto"/>
          <w:color w:val="3C78D8"/>
        </w:rPr>
      </w:pPr>
      <w:r w:rsidRPr="00885262">
        <w:rPr>
          <w:rFonts w:ascii="Avenir Book" w:eastAsia="Roboto" w:hAnsi="Avenir Book" w:cs="Roboto"/>
          <w:color w:val="3C78D8"/>
        </w:rPr>
        <w:t>5.3 Seasonality Adjustment Analysis</w:t>
      </w:r>
    </w:p>
    <w:p w14:paraId="4F646CC5" w14:textId="77777777" w:rsidR="00885262" w:rsidRPr="00A01E74" w:rsidRDefault="00885262" w:rsidP="00885262">
      <w:pPr>
        <w:tabs>
          <w:tab w:val="left" w:pos="220"/>
          <w:tab w:val="left" w:pos="72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Buch"/>
          <w:sz w:val="20"/>
          <w:szCs w:val="20"/>
          <w:lang w:val="en-GB"/>
        </w:rPr>
        <w:t>Conducted post-EDA to refine the data for more accurate correlation analysis. Seasonality adjustment is essential for preventing seasonal patterns from distorting the true economic trends.</w:t>
      </w:r>
    </w:p>
    <w:p w14:paraId="20A4051A" w14:textId="77777777" w:rsidR="00885262" w:rsidRPr="00885262" w:rsidRDefault="00885262" w:rsidP="005A1ADA">
      <w:pPr>
        <w:numPr>
          <w:ilvl w:val="0"/>
          <w:numId w:val="47"/>
        </w:numPr>
        <w:tabs>
          <w:tab w:val="left" w:pos="220"/>
          <w:tab w:val="left" w:pos="720"/>
        </w:tabs>
        <w:autoSpaceDE w:val="0"/>
        <w:autoSpaceDN w:val="0"/>
        <w:adjustRightInd w:val="0"/>
        <w:spacing w:line="240" w:lineRule="auto"/>
        <w:ind w:hanging="720"/>
        <w:rPr>
          <w:rFonts w:ascii="Avenir Book" w:hAnsi="Avenir Book" w:cs="Sohne-Buch"/>
          <w:sz w:val="20"/>
          <w:szCs w:val="20"/>
          <w:lang w:val="en-GB"/>
        </w:rPr>
      </w:pPr>
    </w:p>
    <w:p w14:paraId="3C3BC350" w14:textId="77777777" w:rsidR="00D97216" w:rsidRDefault="00AF1A51" w:rsidP="00D97216">
      <w:pPr>
        <w:pStyle w:val="ListParagraph"/>
        <w:numPr>
          <w:ilvl w:val="0"/>
          <w:numId w:val="60"/>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Technique</w:t>
      </w:r>
      <w:r w:rsidRPr="00D97216">
        <w:rPr>
          <w:rFonts w:ascii="Avenir Book" w:hAnsi="Avenir Book" w:cs="Sohne-Buch"/>
          <w:sz w:val="20"/>
          <w:szCs w:val="20"/>
          <w:lang w:val="en-GB"/>
        </w:rPr>
        <w:t>: Applying time-series decomposition methods to separate the data into trend, seasonal, and residual components and then adjusting for these seasonal effects.</w:t>
      </w:r>
      <w:r w:rsidR="005A1ADA" w:rsidRPr="00D97216">
        <w:rPr>
          <w:rFonts w:ascii="Avenir Book" w:hAnsi="Avenir Book" w:cs="Sohne-Buch"/>
          <w:sz w:val="20"/>
          <w:szCs w:val="20"/>
          <w:lang w:val="en-GB"/>
        </w:rPr>
        <w:t xml:space="preserve"> </w:t>
      </w:r>
    </w:p>
    <w:p w14:paraId="639C8B05" w14:textId="5312C85B" w:rsidR="00885262" w:rsidRPr="00D97216" w:rsidRDefault="00AF1A51" w:rsidP="00D97216">
      <w:pPr>
        <w:pStyle w:val="ListParagraph"/>
        <w:numPr>
          <w:ilvl w:val="0"/>
          <w:numId w:val="60"/>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Objective</w:t>
      </w:r>
      <w:r w:rsidRPr="00D97216">
        <w:rPr>
          <w:rFonts w:ascii="Avenir Book" w:hAnsi="Avenir Book" w:cs="Sohne-Buch"/>
          <w:sz w:val="20"/>
          <w:szCs w:val="20"/>
          <w:lang w:val="en-GB"/>
        </w:rPr>
        <w:t>: To accurately capture the underlying trends in consumer spending by removing repetitive seasonal patterns, which are regular but not necessarily related to the economic indicators of interest.</w:t>
      </w:r>
      <w:r w:rsidR="005A1ADA" w:rsidRPr="00D97216">
        <w:rPr>
          <w:rFonts w:ascii="Avenir Book" w:hAnsi="Avenir Book" w:cs="Sohne-Buch"/>
          <w:sz w:val="20"/>
          <w:szCs w:val="20"/>
          <w:lang w:val="en-GB"/>
        </w:rPr>
        <w:t xml:space="preserve"> </w:t>
      </w:r>
      <w:r w:rsidR="005A1ADA" w:rsidRPr="00D97216">
        <w:rPr>
          <w:rFonts w:ascii="Avenir Book" w:hAnsi="Avenir Book" w:cs="Sohne-Buch"/>
          <w:i/>
          <w:iCs/>
          <w:color w:val="C00000"/>
          <w:sz w:val="20"/>
          <w:szCs w:val="20"/>
          <w:lang w:val="en-GB"/>
        </w:rPr>
        <w:t xml:space="preserve">While crucial, </w:t>
      </w:r>
      <w:r w:rsidR="00D97216">
        <w:rPr>
          <w:rFonts w:ascii="Avenir Book" w:hAnsi="Avenir Book" w:cs="Sohne-Buch"/>
          <w:i/>
          <w:iCs/>
          <w:color w:val="C00000"/>
          <w:sz w:val="20"/>
          <w:szCs w:val="20"/>
          <w:lang w:val="en-GB"/>
        </w:rPr>
        <w:t xml:space="preserve">we </w:t>
      </w:r>
      <w:proofErr w:type="gramStart"/>
      <w:r w:rsidR="00D97216">
        <w:rPr>
          <w:rFonts w:ascii="Avenir Book" w:hAnsi="Avenir Book" w:cs="Sohne-Buch"/>
          <w:i/>
          <w:iCs/>
          <w:color w:val="C00000"/>
          <w:sz w:val="20"/>
          <w:szCs w:val="20"/>
          <w:lang w:val="en-GB"/>
        </w:rPr>
        <w:t>have to</w:t>
      </w:r>
      <w:proofErr w:type="gramEnd"/>
      <w:r w:rsidR="00D97216">
        <w:rPr>
          <w:rFonts w:ascii="Avenir Book" w:hAnsi="Avenir Book" w:cs="Sohne-Buch"/>
          <w:i/>
          <w:iCs/>
          <w:color w:val="C00000"/>
          <w:sz w:val="20"/>
          <w:szCs w:val="20"/>
          <w:lang w:val="en-GB"/>
        </w:rPr>
        <w:t xml:space="preserve"> ensure this doesn't lead to an overly complex focus on time-series analysis techniques unless they are directly relevant to identifying proxies</w:t>
      </w:r>
      <w:r w:rsidR="005A1ADA" w:rsidRPr="00D97216">
        <w:rPr>
          <w:rFonts w:ascii="Avenir Book" w:hAnsi="Avenir Book" w:cs="Sohne-Buch"/>
          <w:i/>
          <w:iCs/>
          <w:color w:val="C00000"/>
          <w:sz w:val="20"/>
          <w:szCs w:val="20"/>
          <w:lang w:val="en-GB"/>
        </w:rPr>
        <w:t>.</w:t>
      </w:r>
    </w:p>
    <w:p w14:paraId="31F95917" w14:textId="77777777" w:rsidR="00D97216" w:rsidRPr="00D97216" w:rsidRDefault="00D97216" w:rsidP="00D97216">
      <w:pPr>
        <w:tabs>
          <w:tab w:val="left" w:pos="220"/>
          <w:tab w:val="left" w:pos="720"/>
        </w:tabs>
        <w:autoSpaceDE w:val="0"/>
        <w:autoSpaceDN w:val="0"/>
        <w:adjustRightInd w:val="0"/>
        <w:spacing w:line="240" w:lineRule="auto"/>
        <w:rPr>
          <w:rFonts w:ascii="Avenir Book" w:hAnsi="Avenir Book" w:cs="Sohne-Buch"/>
          <w:sz w:val="20"/>
          <w:szCs w:val="20"/>
          <w:lang w:val="en-GB"/>
        </w:rPr>
      </w:pPr>
    </w:p>
    <w:p w14:paraId="0495FF23" w14:textId="77777777" w:rsidR="00D97216" w:rsidRDefault="00AF1A51" w:rsidP="00D97216">
      <w:pPr>
        <w:pStyle w:val="ListParagraph"/>
        <w:numPr>
          <w:ilvl w:val="1"/>
          <w:numId w:val="62"/>
        </w:numPr>
        <w:tabs>
          <w:tab w:val="left" w:pos="220"/>
          <w:tab w:val="left" w:pos="720"/>
        </w:tabs>
        <w:autoSpaceDE w:val="0"/>
        <w:autoSpaceDN w:val="0"/>
        <w:adjustRightInd w:val="0"/>
        <w:spacing w:after="400" w:line="240" w:lineRule="auto"/>
        <w:rPr>
          <w:rFonts w:ascii="Avenir Book" w:eastAsia="Roboto" w:hAnsi="Avenir Book" w:cs="Roboto"/>
          <w:color w:val="3C78D8"/>
        </w:rPr>
      </w:pPr>
      <w:r w:rsidRPr="00D97216">
        <w:rPr>
          <w:rFonts w:ascii="Avenir Book" w:eastAsia="Roboto" w:hAnsi="Avenir Book" w:cs="Roboto"/>
          <w:color w:val="3C78D8"/>
        </w:rPr>
        <w:t>Correlation and Proxy Validation Analysis</w:t>
      </w:r>
    </w:p>
    <w:p w14:paraId="3BACBA4C" w14:textId="1B769CED" w:rsidR="00D97216" w:rsidRPr="00D97216" w:rsidRDefault="00D97216" w:rsidP="00D97216">
      <w:pPr>
        <w:tabs>
          <w:tab w:val="left" w:pos="220"/>
          <w:tab w:val="left" w:pos="720"/>
        </w:tabs>
        <w:autoSpaceDE w:val="0"/>
        <w:autoSpaceDN w:val="0"/>
        <w:adjustRightInd w:val="0"/>
        <w:spacing w:after="400" w:line="240" w:lineRule="auto"/>
        <w:rPr>
          <w:rFonts w:ascii="Avenir Book" w:eastAsia="Roboto" w:hAnsi="Avenir Book" w:cs="Roboto"/>
          <w:color w:val="3C78D8"/>
        </w:rPr>
      </w:pPr>
      <w:r w:rsidRPr="00D97216">
        <w:rPr>
          <w:rFonts w:ascii="Avenir Book" w:hAnsi="Avenir Book" w:cs="Sohne-Buch"/>
          <w:sz w:val="20"/>
          <w:szCs w:val="20"/>
          <w:lang w:val="en-GB"/>
        </w:rPr>
        <w:t xml:space="preserve">Implemented after seasonality adjustments to ensure that the relationships being </w:t>
      </w:r>
      <w:proofErr w:type="gramStart"/>
      <w:r w:rsidRPr="00D97216">
        <w:rPr>
          <w:rFonts w:ascii="Avenir Book" w:hAnsi="Avenir Book" w:cs="Sohne-Buch"/>
          <w:sz w:val="20"/>
          <w:szCs w:val="20"/>
          <w:lang w:val="en-GB"/>
        </w:rPr>
        <w:t>analysed</w:t>
      </w:r>
      <w:proofErr w:type="gramEnd"/>
      <w:r w:rsidRPr="00D97216">
        <w:rPr>
          <w:rFonts w:ascii="Avenir Book" w:hAnsi="Avenir Book" w:cs="Sohne-Buch"/>
          <w:sz w:val="20"/>
          <w:szCs w:val="20"/>
          <w:lang w:val="en-GB"/>
        </w:rPr>
        <w:t xml:space="preserve"> and the proxies being identified are not influenced by seasonal fluctuations</w:t>
      </w:r>
      <w:r>
        <w:rPr>
          <w:rFonts w:ascii="Avenir Book" w:hAnsi="Avenir Book" w:cs="Sohne-Buch"/>
          <w:sz w:val="20"/>
          <w:szCs w:val="20"/>
          <w:lang w:val="en-GB"/>
        </w:rPr>
        <w:t xml:space="preserve"> and </w:t>
      </w:r>
      <w:r w:rsidRPr="00D97216">
        <w:rPr>
          <w:rFonts w:ascii="Avenir Book" w:hAnsi="Avenir Book" w:cs="Sohne-Buch"/>
          <w:sz w:val="20"/>
          <w:szCs w:val="20"/>
          <w:lang w:val="en-GB"/>
        </w:rPr>
        <w:t>confirm that identified relationships are economically plausible as well as statistically significant.</w:t>
      </w:r>
    </w:p>
    <w:p w14:paraId="52B7382B" w14:textId="6B4B1D37" w:rsidR="00AF1A51" w:rsidRPr="00D97216" w:rsidRDefault="00AF1A51" w:rsidP="00D97216">
      <w:pPr>
        <w:pStyle w:val="ListParagraph"/>
        <w:numPr>
          <w:ilvl w:val="0"/>
          <w:numId w:val="64"/>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Technique</w:t>
      </w:r>
      <w:r w:rsidRPr="00D97216">
        <w:rPr>
          <w:rFonts w:ascii="Avenir Book" w:hAnsi="Avenir Book" w:cs="Sohne-Buch"/>
          <w:sz w:val="20"/>
          <w:szCs w:val="20"/>
          <w:lang w:val="en-GB"/>
        </w:rPr>
        <w:t>: Calculating Pearson or Spearman correlation coefficients to quantify the strength and direction of the relationship between different variables. Scatter plots will be used for a more nuanced view of these relationships.</w:t>
      </w:r>
    </w:p>
    <w:p w14:paraId="468A2CE6" w14:textId="2F37F8CB" w:rsidR="000B2E8D" w:rsidRDefault="00AF1A51" w:rsidP="000B2E8D">
      <w:pPr>
        <w:pStyle w:val="ListParagraph"/>
        <w:numPr>
          <w:ilvl w:val="0"/>
          <w:numId w:val="64"/>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Objective</w:t>
      </w:r>
      <w:r w:rsidRPr="00D97216">
        <w:rPr>
          <w:rFonts w:ascii="Avenir Book" w:hAnsi="Avenir Book" w:cs="Sohne-Buch"/>
          <w:sz w:val="20"/>
          <w:szCs w:val="20"/>
          <w:lang w:val="en-GB"/>
        </w:rPr>
        <w:t xml:space="preserve">: To identify which monthly indicators from the high-frequency dataset show a strong and statistically significant correlation with quarterly consumer spending figures. </w:t>
      </w:r>
      <w:r w:rsidR="005A1ADA" w:rsidRPr="00D97216">
        <w:rPr>
          <w:rFonts w:ascii="Avenir Book" w:hAnsi="Avenir Book" w:cs="Sohne-Buch"/>
          <w:sz w:val="20"/>
          <w:szCs w:val="20"/>
          <w:lang w:val="en-GB"/>
        </w:rPr>
        <w:t xml:space="preserve">Economic theory will be applied to interpret these correlations, ensuring they align with established economic principles and </w:t>
      </w:r>
      <w:proofErr w:type="spellStart"/>
      <w:r w:rsidR="005A1ADA" w:rsidRPr="00D97216">
        <w:rPr>
          <w:rFonts w:ascii="Avenir Book" w:hAnsi="Avenir Book" w:cs="Sohne-Buch"/>
          <w:sz w:val="20"/>
          <w:szCs w:val="20"/>
          <w:lang w:val="en-GB"/>
        </w:rPr>
        <w:t>behaviors</w:t>
      </w:r>
      <w:proofErr w:type="spellEnd"/>
      <w:r w:rsidR="005A1ADA" w:rsidRPr="00D97216">
        <w:rPr>
          <w:rFonts w:ascii="Avenir Book" w:hAnsi="Avenir Book" w:cs="Sohne-Buch"/>
          <w:sz w:val="20"/>
          <w:szCs w:val="20"/>
          <w:lang w:val="en-GB"/>
        </w:rPr>
        <w:t>.</w:t>
      </w:r>
    </w:p>
    <w:p w14:paraId="51D2C44B" w14:textId="77777777" w:rsidR="000B2E8D" w:rsidRPr="000B2E8D" w:rsidRDefault="000B2E8D" w:rsidP="000B2E8D">
      <w:pPr>
        <w:pStyle w:val="ListParagraph"/>
        <w:tabs>
          <w:tab w:val="left" w:pos="220"/>
          <w:tab w:val="left" w:pos="720"/>
        </w:tabs>
        <w:autoSpaceDE w:val="0"/>
        <w:autoSpaceDN w:val="0"/>
        <w:adjustRightInd w:val="0"/>
        <w:spacing w:line="240" w:lineRule="auto"/>
        <w:rPr>
          <w:rFonts w:ascii="Avenir Book" w:hAnsi="Avenir Book" w:cs="Sohne-Buch"/>
          <w:sz w:val="20"/>
          <w:szCs w:val="20"/>
          <w:lang w:val="en-GB"/>
        </w:rPr>
      </w:pPr>
    </w:p>
    <w:p w14:paraId="39639D43" w14:textId="2BBA16E4" w:rsidR="00AF1A51" w:rsidRPr="00D97216" w:rsidRDefault="00AF1A51" w:rsidP="00D97216">
      <w:pPr>
        <w:pStyle w:val="ListParagraph"/>
        <w:widowControl w:val="0"/>
        <w:numPr>
          <w:ilvl w:val="1"/>
          <w:numId w:val="62"/>
        </w:numPr>
        <w:pBdr>
          <w:top w:val="none" w:sz="0" w:space="0" w:color="D9D9E3"/>
          <w:left w:val="none" w:sz="0" w:space="0" w:color="D9D9E3"/>
          <w:bottom w:val="none" w:sz="0" w:space="0" w:color="D9D9E3"/>
          <w:right w:val="none" w:sz="0" w:space="0" w:color="D9D9E3"/>
          <w:between w:val="none" w:sz="0" w:space="0" w:color="D9D9E3"/>
        </w:pBdr>
        <w:tabs>
          <w:tab w:val="left" w:pos="220"/>
          <w:tab w:val="left" w:pos="720"/>
        </w:tabs>
        <w:autoSpaceDE w:val="0"/>
        <w:autoSpaceDN w:val="0"/>
        <w:adjustRightInd w:val="0"/>
        <w:spacing w:before="240" w:after="40" w:line="360" w:lineRule="auto"/>
        <w:rPr>
          <w:rFonts w:ascii="Avenir Book" w:eastAsia="Roboto" w:hAnsi="Avenir Book" w:cs="Roboto"/>
          <w:color w:val="3C78D8"/>
        </w:rPr>
      </w:pPr>
      <w:r w:rsidRPr="00D97216">
        <w:rPr>
          <w:rFonts w:ascii="Avenir Book" w:eastAsia="Roboto" w:hAnsi="Avenir Book" w:cs="Roboto"/>
          <w:color w:val="3C78D8"/>
        </w:rPr>
        <w:t>Comparative and Temporal Analysis</w:t>
      </w:r>
    </w:p>
    <w:p w14:paraId="1B6C7B12" w14:textId="5000B769" w:rsidR="00D97216" w:rsidRPr="00D97216" w:rsidRDefault="00D97216" w:rsidP="00D97216">
      <w:pPr>
        <w:widowControl w:val="0"/>
        <w:pBdr>
          <w:top w:val="none" w:sz="0" w:space="0" w:color="D9D9E3"/>
          <w:left w:val="none" w:sz="0" w:space="0" w:color="D9D9E3"/>
          <w:bottom w:val="none" w:sz="0" w:space="0" w:color="D9D9E3"/>
          <w:right w:val="none" w:sz="0" w:space="0" w:color="D9D9E3"/>
          <w:between w:val="none" w:sz="0" w:space="0" w:color="D9D9E3"/>
        </w:pBdr>
        <w:tabs>
          <w:tab w:val="left" w:pos="220"/>
          <w:tab w:val="left" w:pos="720"/>
        </w:tabs>
        <w:autoSpaceDE w:val="0"/>
        <w:autoSpaceDN w:val="0"/>
        <w:adjustRightInd w:val="0"/>
        <w:spacing w:before="240" w:after="40"/>
        <w:rPr>
          <w:rFonts w:ascii="Avenir Book" w:eastAsia="Roboto" w:hAnsi="Avenir Book" w:cs="Roboto"/>
          <w:color w:val="3C78D8"/>
        </w:rPr>
      </w:pPr>
      <w:r w:rsidRPr="00A01E74">
        <w:rPr>
          <w:rFonts w:ascii="Avenir Book" w:hAnsi="Avenir Book" w:cs="Sohne-Buch"/>
          <w:sz w:val="20"/>
          <w:szCs w:val="20"/>
          <w:lang w:val="en-GB"/>
        </w:rPr>
        <w:lastRenderedPageBreak/>
        <w:t>Undertaken after correlation analysis to delve deeper into the dynamics of the relationships between consumer spending and the identified proxies, providing insights into potential causative or predictive trends.</w:t>
      </w:r>
    </w:p>
    <w:p w14:paraId="35685CE8" w14:textId="77777777" w:rsidR="00D97216" w:rsidRDefault="00D97216" w:rsidP="00D97216">
      <w:pPr>
        <w:tabs>
          <w:tab w:val="left" w:pos="940"/>
          <w:tab w:val="left" w:pos="1440"/>
        </w:tabs>
        <w:autoSpaceDE w:val="0"/>
        <w:autoSpaceDN w:val="0"/>
        <w:adjustRightInd w:val="0"/>
        <w:spacing w:line="240" w:lineRule="auto"/>
        <w:rPr>
          <w:rFonts w:ascii="Avenir Book" w:hAnsi="Avenir Book" w:cs="Sohne-Halbfett"/>
          <w:b/>
          <w:bCs/>
          <w:sz w:val="20"/>
          <w:szCs w:val="20"/>
          <w:lang w:val="en-GB"/>
        </w:rPr>
      </w:pPr>
    </w:p>
    <w:p w14:paraId="3D94E1CA" w14:textId="7F7B39E1" w:rsidR="00AF1A51" w:rsidRPr="00A01E74" w:rsidRDefault="00AF1A51" w:rsidP="00D97216">
      <w:pPr>
        <w:tabs>
          <w:tab w:val="left" w:pos="940"/>
          <w:tab w:val="left" w:pos="144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Halbfett"/>
          <w:b/>
          <w:bCs/>
          <w:sz w:val="20"/>
          <w:szCs w:val="20"/>
          <w:lang w:val="en-GB"/>
        </w:rPr>
        <w:t>Lead and Lag Analysis</w:t>
      </w:r>
      <w:r w:rsidRPr="00A01E74">
        <w:rPr>
          <w:rFonts w:ascii="Avenir Book" w:hAnsi="Avenir Book" w:cs="Sohne-Buch"/>
          <w:sz w:val="20"/>
          <w:szCs w:val="20"/>
          <w:lang w:val="en-GB"/>
        </w:rPr>
        <w:t>:</w:t>
      </w:r>
    </w:p>
    <w:p w14:paraId="13A6E30B" w14:textId="2B355E5E" w:rsidR="00AF1A51" w:rsidRPr="00D97216" w:rsidRDefault="00AF1A51" w:rsidP="00D97216">
      <w:pPr>
        <w:pStyle w:val="ListParagraph"/>
        <w:numPr>
          <w:ilvl w:val="0"/>
          <w:numId w:val="64"/>
        </w:numPr>
        <w:tabs>
          <w:tab w:val="left" w:pos="940"/>
          <w:tab w:val="left" w:pos="144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Technique</w:t>
      </w:r>
      <w:r w:rsidRPr="00D97216">
        <w:rPr>
          <w:rFonts w:ascii="Avenir Book" w:hAnsi="Avenir Book" w:cs="Sohne-Buch"/>
          <w:sz w:val="20"/>
          <w:szCs w:val="20"/>
          <w:lang w:val="en-GB"/>
        </w:rPr>
        <w:t xml:space="preserve">: </w:t>
      </w:r>
      <w:r w:rsidR="00D97216" w:rsidRPr="00D97216">
        <w:rPr>
          <w:rFonts w:ascii="Avenir Book" w:hAnsi="Avenir Book" w:cs="Sohne-Buch"/>
          <w:sz w:val="20"/>
          <w:szCs w:val="20"/>
          <w:lang w:val="en-GB"/>
        </w:rPr>
        <w:t>Analysing</w:t>
      </w:r>
      <w:r w:rsidRPr="00D97216">
        <w:rPr>
          <w:rFonts w:ascii="Avenir Book" w:hAnsi="Avenir Book" w:cs="Sohne-Buch"/>
          <w:sz w:val="20"/>
          <w:szCs w:val="20"/>
          <w:lang w:val="en-GB"/>
        </w:rPr>
        <w:t xml:space="preserve"> the time-shifted relationships between consumer spending and the proxies to identify if any indicators consistently lead or </w:t>
      </w:r>
      <w:proofErr w:type="gramStart"/>
      <w:r w:rsidRPr="00D97216">
        <w:rPr>
          <w:rFonts w:ascii="Avenir Book" w:hAnsi="Avenir Book" w:cs="Sohne-Buch"/>
          <w:sz w:val="20"/>
          <w:szCs w:val="20"/>
          <w:lang w:val="en-GB"/>
        </w:rPr>
        <w:t>lag behind</w:t>
      </w:r>
      <w:proofErr w:type="gramEnd"/>
      <w:r w:rsidRPr="00D97216">
        <w:rPr>
          <w:rFonts w:ascii="Avenir Book" w:hAnsi="Avenir Book" w:cs="Sohne-Buch"/>
          <w:sz w:val="20"/>
          <w:szCs w:val="20"/>
          <w:lang w:val="en-GB"/>
        </w:rPr>
        <w:t xml:space="preserve"> consumer spending patterns.</w:t>
      </w:r>
    </w:p>
    <w:p w14:paraId="0460DC9D" w14:textId="5DA1C410" w:rsidR="00AF1A51" w:rsidRPr="00D97216" w:rsidRDefault="00AF1A51" w:rsidP="00D97216">
      <w:pPr>
        <w:pStyle w:val="ListParagraph"/>
        <w:numPr>
          <w:ilvl w:val="0"/>
          <w:numId w:val="64"/>
        </w:numPr>
        <w:tabs>
          <w:tab w:val="left" w:pos="940"/>
          <w:tab w:val="left" w:pos="144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Objective</w:t>
      </w:r>
      <w:r w:rsidRPr="00D97216">
        <w:rPr>
          <w:rFonts w:ascii="Avenir Book" w:hAnsi="Avenir Book" w:cs="Sohne-Buch"/>
          <w:sz w:val="20"/>
          <w:szCs w:val="20"/>
          <w:lang w:val="en-GB"/>
        </w:rPr>
        <w:t>: To discover predictive relationships where certain proxies might signal changes in consumer spending ahead of time or respond with a delay.</w:t>
      </w:r>
      <w:r w:rsidR="005A1ADA" w:rsidRPr="00D97216">
        <w:rPr>
          <w:rFonts w:ascii="Avenir Book" w:hAnsi="Avenir Book" w:cs="Sohne-Buch"/>
          <w:sz w:val="20"/>
          <w:szCs w:val="20"/>
          <w:lang w:val="en-GB"/>
        </w:rPr>
        <w:t xml:space="preserve"> </w:t>
      </w:r>
      <w:r w:rsidR="005A1ADA" w:rsidRPr="00D97216">
        <w:rPr>
          <w:rFonts w:ascii="Avenir Book" w:hAnsi="Avenir Book" w:cs="Sohne-Buch"/>
          <w:i/>
          <w:iCs/>
          <w:color w:val="C00000"/>
          <w:sz w:val="20"/>
          <w:szCs w:val="20"/>
          <w:lang w:val="en-GB"/>
        </w:rPr>
        <w:t xml:space="preserve">While relevant, the Lead and Lag Analysis could become complex and time-consuming. </w:t>
      </w:r>
      <w:r w:rsidR="00D97216">
        <w:rPr>
          <w:rFonts w:ascii="Avenir Book" w:hAnsi="Avenir Book" w:cs="Sohne-Buch"/>
          <w:i/>
          <w:iCs/>
          <w:color w:val="C00000"/>
          <w:sz w:val="20"/>
          <w:szCs w:val="20"/>
          <w:lang w:val="en-GB"/>
        </w:rPr>
        <w:t>We need to en</w:t>
      </w:r>
      <w:r w:rsidR="005A1ADA" w:rsidRPr="00D97216">
        <w:rPr>
          <w:rFonts w:ascii="Avenir Book" w:hAnsi="Avenir Book" w:cs="Sohne-Buch"/>
          <w:i/>
          <w:iCs/>
          <w:color w:val="C00000"/>
          <w:sz w:val="20"/>
          <w:szCs w:val="20"/>
          <w:lang w:val="en-GB"/>
        </w:rPr>
        <w:t>sure that it directly contributes to the goal of identifying proxies.</w:t>
      </w:r>
    </w:p>
    <w:p w14:paraId="75029782" w14:textId="77777777" w:rsidR="00D97216" w:rsidRDefault="00D97216" w:rsidP="00D97216">
      <w:pPr>
        <w:tabs>
          <w:tab w:val="left" w:pos="940"/>
          <w:tab w:val="left" w:pos="1440"/>
        </w:tabs>
        <w:autoSpaceDE w:val="0"/>
        <w:autoSpaceDN w:val="0"/>
        <w:adjustRightInd w:val="0"/>
        <w:spacing w:line="240" w:lineRule="auto"/>
        <w:rPr>
          <w:rFonts w:ascii="Avenir Book" w:hAnsi="Avenir Book" w:cs="Sohne-Halbfett"/>
          <w:b/>
          <w:bCs/>
          <w:sz w:val="20"/>
          <w:szCs w:val="20"/>
          <w:lang w:val="en-GB"/>
        </w:rPr>
      </w:pPr>
    </w:p>
    <w:p w14:paraId="12FC2EAE" w14:textId="5E11DEFE" w:rsidR="00AF1A51" w:rsidRPr="00A01E74" w:rsidRDefault="00AF1A51" w:rsidP="00D97216">
      <w:pPr>
        <w:tabs>
          <w:tab w:val="left" w:pos="940"/>
          <w:tab w:val="left" w:pos="144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Halbfett"/>
          <w:b/>
          <w:bCs/>
          <w:sz w:val="20"/>
          <w:szCs w:val="20"/>
          <w:lang w:val="en-GB"/>
        </w:rPr>
        <w:t xml:space="preserve">Consumer </w:t>
      </w:r>
      <w:r w:rsidR="00D97216" w:rsidRPr="00A01E74">
        <w:rPr>
          <w:rFonts w:ascii="Avenir Book" w:hAnsi="Avenir Book" w:cs="Sohne-Halbfett"/>
          <w:b/>
          <w:bCs/>
          <w:sz w:val="20"/>
          <w:szCs w:val="20"/>
          <w:lang w:val="en-GB"/>
        </w:rPr>
        <w:t>Behaviour</w:t>
      </w:r>
      <w:r w:rsidRPr="00A01E74">
        <w:rPr>
          <w:rFonts w:ascii="Avenir Book" w:hAnsi="Avenir Book" w:cs="Sohne-Halbfett"/>
          <w:b/>
          <w:bCs/>
          <w:sz w:val="20"/>
          <w:szCs w:val="20"/>
          <w:lang w:val="en-GB"/>
        </w:rPr>
        <w:t xml:space="preserve"> Indicators Correlation</w:t>
      </w:r>
      <w:r w:rsidRPr="00A01E74">
        <w:rPr>
          <w:rFonts w:ascii="Avenir Book" w:hAnsi="Avenir Book" w:cs="Sohne-Buch"/>
          <w:sz w:val="20"/>
          <w:szCs w:val="20"/>
          <w:lang w:val="en-GB"/>
        </w:rPr>
        <w:t>:</w:t>
      </w:r>
    </w:p>
    <w:p w14:paraId="703C68A9" w14:textId="60B3CF81" w:rsidR="00D97216" w:rsidRDefault="00AF1A51" w:rsidP="00D97216">
      <w:pPr>
        <w:pStyle w:val="ListParagraph"/>
        <w:numPr>
          <w:ilvl w:val="0"/>
          <w:numId w:val="64"/>
        </w:numPr>
        <w:tabs>
          <w:tab w:val="left" w:pos="940"/>
          <w:tab w:val="left" w:pos="144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Technique</w:t>
      </w:r>
      <w:r w:rsidRPr="00D97216">
        <w:rPr>
          <w:rFonts w:ascii="Avenir Book" w:hAnsi="Avenir Book" w:cs="Sohne-Buch"/>
          <w:sz w:val="20"/>
          <w:szCs w:val="20"/>
          <w:lang w:val="en-GB"/>
        </w:rPr>
        <w:t xml:space="preserve">: Using scatter plots and heatmaps </w:t>
      </w:r>
      <w:r w:rsidR="005A1ADA" w:rsidRPr="00D97216">
        <w:rPr>
          <w:rFonts w:ascii="Avenir Book" w:hAnsi="Avenir Book" w:cs="Sohne-Buch"/>
          <w:sz w:val="20"/>
          <w:szCs w:val="20"/>
          <w:lang w:val="en-GB"/>
        </w:rPr>
        <w:t xml:space="preserve">to </w:t>
      </w:r>
      <w:r w:rsidR="00D97216">
        <w:rPr>
          <w:rFonts w:ascii="Avenir Book" w:hAnsi="Avenir Book" w:cs="Sohne-Buch"/>
          <w:sz w:val="20"/>
          <w:szCs w:val="20"/>
          <w:lang w:val="en-GB"/>
        </w:rPr>
        <w:t>examine how different indicators relate to consumer spending visually</w:t>
      </w:r>
      <w:r w:rsidRPr="00D97216">
        <w:rPr>
          <w:rFonts w:ascii="Avenir Book" w:hAnsi="Avenir Book" w:cs="Sohne-Buch"/>
          <w:sz w:val="20"/>
          <w:szCs w:val="20"/>
          <w:lang w:val="en-GB"/>
        </w:rPr>
        <w:t>.</w:t>
      </w:r>
    </w:p>
    <w:p w14:paraId="24F596D0" w14:textId="2CDB32E6" w:rsidR="00AF1A51" w:rsidRPr="00D97216" w:rsidRDefault="00AF1A51" w:rsidP="00D97216">
      <w:pPr>
        <w:pStyle w:val="ListParagraph"/>
        <w:numPr>
          <w:ilvl w:val="0"/>
          <w:numId w:val="64"/>
        </w:numPr>
        <w:tabs>
          <w:tab w:val="left" w:pos="940"/>
          <w:tab w:val="left" w:pos="144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Objective</w:t>
      </w:r>
      <w:r w:rsidRPr="00D97216">
        <w:rPr>
          <w:rFonts w:ascii="Avenir Book" w:hAnsi="Avenir Book" w:cs="Sohne-Buch"/>
          <w:sz w:val="20"/>
          <w:szCs w:val="20"/>
          <w:lang w:val="en-GB"/>
        </w:rPr>
        <w:t>: To explore more complex relationships between consumer spending and various high-frequency proxies and to identify patterns not evident in standard correlation analysis.</w:t>
      </w:r>
    </w:p>
    <w:p w14:paraId="400A27DE" w14:textId="77777777" w:rsidR="00AF1A51" w:rsidRPr="00A01E74" w:rsidRDefault="00AF1A51" w:rsidP="00A01E74">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A01E74">
        <w:rPr>
          <w:rFonts w:ascii="Avenir Book" w:eastAsia="Roboto" w:hAnsi="Avenir Book" w:cs="Roboto"/>
          <w:color w:val="3C78D8"/>
          <w:sz w:val="22"/>
          <w:szCs w:val="22"/>
        </w:rPr>
        <w:t>5.6 Proxy Evaluation and Variable Selection</w:t>
      </w:r>
    </w:p>
    <w:p w14:paraId="75DFC43C" w14:textId="77777777" w:rsidR="00D97216" w:rsidRPr="00A01E74" w:rsidRDefault="00D97216" w:rsidP="00D97216">
      <w:pPr>
        <w:tabs>
          <w:tab w:val="left" w:pos="220"/>
          <w:tab w:val="left" w:pos="72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Buch"/>
          <w:sz w:val="20"/>
          <w:szCs w:val="20"/>
          <w:lang w:val="en-GB"/>
        </w:rPr>
        <w:t>Essential for finalising the selection of proxies, ensuring they are representative of consumer spending trends and robust under different conditions.</w:t>
      </w:r>
    </w:p>
    <w:p w14:paraId="327657EC" w14:textId="77777777" w:rsidR="00D97216" w:rsidRDefault="00D97216" w:rsidP="00D97216">
      <w:pPr>
        <w:tabs>
          <w:tab w:val="left" w:pos="940"/>
          <w:tab w:val="left" w:pos="1440"/>
        </w:tabs>
        <w:autoSpaceDE w:val="0"/>
        <w:autoSpaceDN w:val="0"/>
        <w:adjustRightInd w:val="0"/>
        <w:spacing w:line="240" w:lineRule="auto"/>
        <w:rPr>
          <w:rFonts w:ascii="Avenir Book" w:hAnsi="Avenir Book" w:cs="Sohne-Halbfett"/>
          <w:b/>
          <w:bCs/>
          <w:sz w:val="20"/>
          <w:szCs w:val="20"/>
          <w:lang w:val="en-GB"/>
        </w:rPr>
      </w:pPr>
    </w:p>
    <w:p w14:paraId="60A84D15" w14:textId="2478342D" w:rsidR="00AF1A51" w:rsidRPr="00A01E74" w:rsidRDefault="00AF1A51" w:rsidP="00D97216">
      <w:pPr>
        <w:tabs>
          <w:tab w:val="left" w:pos="940"/>
          <w:tab w:val="left" w:pos="144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Halbfett"/>
          <w:b/>
          <w:bCs/>
          <w:sz w:val="20"/>
          <w:szCs w:val="20"/>
          <w:lang w:val="en-GB"/>
        </w:rPr>
        <w:t>Variable Selection and Reduction</w:t>
      </w:r>
      <w:r w:rsidRPr="00A01E74">
        <w:rPr>
          <w:rFonts w:ascii="Avenir Book" w:hAnsi="Avenir Book" w:cs="Sohne-Buch"/>
          <w:sz w:val="20"/>
          <w:szCs w:val="20"/>
          <w:lang w:val="en-GB"/>
        </w:rPr>
        <w:t>:</w:t>
      </w:r>
    </w:p>
    <w:p w14:paraId="202F8747" w14:textId="42CB8666" w:rsidR="005A1ADA" w:rsidRPr="00D97216" w:rsidRDefault="00AF1A51" w:rsidP="00D97216">
      <w:pPr>
        <w:pStyle w:val="ListParagraph"/>
        <w:numPr>
          <w:ilvl w:val="0"/>
          <w:numId w:val="64"/>
        </w:numPr>
        <w:tabs>
          <w:tab w:val="left" w:pos="940"/>
          <w:tab w:val="left" w:pos="144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Technique</w:t>
      </w:r>
      <w:r w:rsidRPr="00D97216">
        <w:rPr>
          <w:rFonts w:ascii="Avenir Book" w:hAnsi="Avenir Book" w:cs="Sohne-Buch"/>
          <w:sz w:val="20"/>
          <w:szCs w:val="20"/>
          <w:lang w:val="en-GB"/>
        </w:rPr>
        <w:t xml:space="preserve">: </w:t>
      </w:r>
      <w:r w:rsidR="005A1ADA" w:rsidRPr="00D97216">
        <w:rPr>
          <w:rFonts w:ascii="Avenir Book" w:hAnsi="Avenir Book" w:cs="Sohne-Buch"/>
          <w:sz w:val="20"/>
          <w:szCs w:val="20"/>
          <w:lang w:val="en-GB"/>
        </w:rPr>
        <w:t>Selecting proxies based on correlation outcomes and economic rationale.</w:t>
      </w:r>
    </w:p>
    <w:p w14:paraId="6AAE63C5" w14:textId="58969646" w:rsidR="00AF1A51" w:rsidRPr="00D97216" w:rsidRDefault="00AF1A51" w:rsidP="00D97216">
      <w:pPr>
        <w:pStyle w:val="ListParagraph"/>
        <w:numPr>
          <w:ilvl w:val="0"/>
          <w:numId w:val="64"/>
        </w:numPr>
        <w:tabs>
          <w:tab w:val="left" w:pos="940"/>
          <w:tab w:val="left" w:pos="144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Objective</w:t>
      </w:r>
      <w:r w:rsidRPr="00D97216">
        <w:rPr>
          <w:rFonts w:ascii="Avenir Book" w:hAnsi="Avenir Book" w:cs="Sohne-Buch"/>
          <w:sz w:val="20"/>
          <w:szCs w:val="20"/>
          <w:lang w:val="en-GB"/>
        </w:rPr>
        <w:t>: To focus on a select group of high-frequency proxies that most accurately reflect and predict trends in consumer spending.</w:t>
      </w:r>
    </w:p>
    <w:p w14:paraId="5814C0E9" w14:textId="77777777" w:rsidR="00D97216" w:rsidRDefault="00D97216" w:rsidP="00D97216">
      <w:pPr>
        <w:tabs>
          <w:tab w:val="left" w:pos="940"/>
          <w:tab w:val="left" w:pos="1440"/>
        </w:tabs>
        <w:autoSpaceDE w:val="0"/>
        <w:autoSpaceDN w:val="0"/>
        <w:adjustRightInd w:val="0"/>
        <w:spacing w:line="240" w:lineRule="auto"/>
        <w:rPr>
          <w:rFonts w:ascii="Avenir Book" w:hAnsi="Avenir Book" w:cs="Sohne-Halbfett"/>
          <w:b/>
          <w:bCs/>
          <w:sz w:val="20"/>
          <w:szCs w:val="20"/>
          <w:lang w:val="en-GB"/>
        </w:rPr>
      </w:pPr>
    </w:p>
    <w:p w14:paraId="0CDC33F9" w14:textId="55E4D88D" w:rsidR="00AF1A51" w:rsidRDefault="00AF1A51" w:rsidP="00D97216">
      <w:pPr>
        <w:pStyle w:val="Heading4"/>
        <w:keepNext w:val="0"/>
        <w:keepLines w:val="0"/>
        <w:widowControl w:val="0"/>
        <w:numPr>
          <w:ilvl w:val="1"/>
          <w:numId w:val="62"/>
        </w:numPr>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A01E74">
        <w:rPr>
          <w:rFonts w:ascii="Avenir Book" w:eastAsia="Roboto" w:hAnsi="Avenir Book" w:cs="Roboto"/>
          <w:color w:val="3C78D8"/>
          <w:sz w:val="22"/>
          <w:szCs w:val="22"/>
        </w:rPr>
        <w:t xml:space="preserve">Regression Analysis </w:t>
      </w:r>
      <w:r w:rsidR="00D97216">
        <w:rPr>
          <w:rFonts w:ascii="Avenir Book" w:eastAsia="Roboto" w:hAnsi="Avenir Book" w:cs="Roboto"/>
          <w:color w:val="3C78D8"/>
          <w:sz w:val="22"/>
          <w:szCs w:val="22"/>
        </w:rPr>
        <w:t xml:space="preserve">and </w:t>
      </w:r>
      <w:r w:rsidR="00D97216" w:rsidRPr="00D97216">
        <w:rPr>
          <w:rFonts w:ascii="Avenir Book" w:eastAsia="Roboto" w:hAnsi="Avenir Book" w:cs="Roboto"/>
          <w:color w:val="3C78D8"/>
          <w:sz w:val="22"/>
          <w:szCs w:val="22"/>
        </w:rPr>
        <w:t>Uncertainty Assessment</w:t>
      </w:r>
    </w:p>
    <w:p w14:paraId="673F782E" w14:textId="08F26EAE" w:rsidR="00D97216" w:rsidRDefault="00D97216" w:rsidP="00D97216">
      <w:pPr>
        <w:tabs>
          <w:tab w:val="left" w:pos="940"/>
          <w:tab w:val="left" w:pos="144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Buch"/>
          <w:sz w:val="20"/>
          <w:szCs w:val="20"/>
          <w:lang w:val="en-GB"/>
        </w:rPr>
        <w:t>Performed as a concluding analytical step to provide a more nuanced understanding of how each identified proxy affects consumer spending. This step helps quantify the relationships discovered in earlier analyses.</w:t>
      </w:r>
    </w:p>
    <w:p w14:paraId="4EC4CB60" w14:textId="77777777" w:rsidR="00D97216" w:rsidRDefault="00D97216" w:rsidP="00D97216">
      <w:pPr>
        <w:tabs>
          <w:tab w:val="left" w:pos="940"/>
          <w:tab w:val="left" w:pos="1440"/>
        </w:tabs>
        <w:autoSpaceDE w:val="0"/>
        <w:autoSpaceDN w:val="0"/>
        <w:adjustRightInd w:val="0"/>
        <w:spacing w:line="240" w:lineRule="auto"/>
        <w:rPr>
          <w:rFonts w:ascii="Avenir Book" w:hAnsi="Avenir Book" w:cs="Sohne-Halbfett"/>
          <w:b/>
          <w:bCs/>
          <w:sz w:val="20"/>
          <w:szCs w:val="20"/>
          <w:lang w:val="en-GB"/>
        </w:rPr>
      </w:pPr>
    </w:p>
    <w:p w14:paraId="72B1F0AC" w14:textId="3236469B" w:rsidR="00D97216" w:rsidRPr="00A01E74" w:rsidRDefault="00D97216" w:rsidP="00D97216">
      <w:pPr>
        <w:tabs>
          <w:tab w:val="left" w:pos="940"/>
          <w:tab w:val="left" w:pos="1440"/>
        </w:tabs>
        <w:autoSpaceDE w:val="0"/>
        <w:autoSpaceDN w:val="0"/>
        <w:adjustRightInd w:val="0"/>
        <w:spacing w:line="240" w:lineRule="auto"/>
        <w:rPr>
          <w:rFonts w:ascii="Avenir Book" w:hAnsi="Avenir Book" w:cs="Sohne-Buch"/>
          <w:sz w:val="20"/>
          <w:szCs w:val="20"/>
          <w:lang w:val="en-GB"/>
        </w:rPr>
      </w:pPr>
      <w:r w:rsidRPr="00A01E74">
        <w:rPr>
          <w:rFonts w:ascii="Avenir Book" w:hAnsi="Avenir Book" w:cs="Sohne-Halbfett"/>
          <w:b/>
          <w:bCs/>
          <w:sz w:val="20"/>
          <w:szCs w:val="20"/>
          <w:lang w:val="en-GB"/>
        </w:rPr>
        <w:t>Model Evaluation and Uncertainty Assessment</w:t>
      </w:r>
      <w:r w:rsidRPr="00A01E74">
        <w:rPr>
          <w:rFonts w:ascii="Avenir Book" w:hAnsi="Avenir Book" w:cs="Sohne-Buch"/>
          <w:sz w:val="20"/>
          <w:szCs w:val="20"/>
          <w:lang w:val="en-GB"/>
        </w:rPr>
        <w:t>:</w:t>
      </w:r>
    </w:p>
    <w:p w14:paraId="2F6AEEBF" w14:textId="77777777" w:rsidR="00D97216" w:rsidRDefault="00D97216" w:rsidP="00D97216">
      <w:pPr>
        <w:pStyle w:val="ListParagraph"/>
        <w:numPr>
          <w:ilvl w:val="0"/>
          <w:numId w:val="64"/>
        </w:numPr>
        <w:tabs>
          <w:tab w:val="left" w:pos="940"/>
          <w:tab w:val="left" w:pos="144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Technique</w:t>
      </w:r>
      <w:r w:rsidRPr="00D97216">
        <w:rPr>
          <w:rFonts w:ascii="Avenir Book" w:hAnsi="Avenir Book" w:cs="Sohne-Buch"/>
          <w:sz w:val="20"/>
          <w:szCs w:val="20"/>
          <w:lang w:val="en-GB"/>
        </w:rPr>
        <w:t>: Utilizing advanced statistical techniques, such as bootstrapping or Monte Carlo simulations, to evaluate the robustness of the selected proxies.</w:t>
      </w:r>
    </w:p>
    <w:p w14:paraId="3455DD65" w14:textId="77777777" w:rsidR="00D97216" w:rsidRPr="00D97216" w:rsidRDefault="00D97216" w:rsidP="00D97216">
      <w:pPr>
        <w:pStyle w:val="ListParagraph"/>
        <w:numPr>
          <w:ilvl w:val="0"/>
          <w:numId w:val="64"/>
        </w:numPr>
        <w:tabs>
          <w:tab w:val="left" w:pos="940"/>
          <w:tab w:val="left" w:pos="144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Objective</w:t>
      </w:r>
      <w:r w:rsidRPr="00D97216">
        <w:rPr>
          <w:rFonts w:ascii="Avenir Book" w:hAnsi="Avenir Book" w:cs="Sohne-Buch"/>
          <w:sz w:val="20"/>
          <w:szCs w:val="20"/>
          <w:lang w:val="en-GB"/>
        </w:rPr>
        <w:t xml:space="preserve">: To assess the reliability and stability of the chosen proxies under various economic scenarios and conditions. </w:t>
      </w:r>
      <w:r w:rsidRPr="00D97216">
        <w:rPr>
          <w:rFonts w:ascii="Avenir Book" w:hAnsi="Avenir Book" w:cs="Sohne-Buch"/>
          <w:i/>
          <w:iCs/>
          <w:color w:val="C00000"/>
          <w:sz w:val="20"/>
          <w:szCs w:val="20"/>
          <w:lang w:val="en-GB"/>
        </w:rPr>
        <w:t xml:space="preserve">Techniques like bootstrapping or Monte Carlo simulations might be more advanced than required </w:t>
      </w:r>
      <w:r>
        <w:rPr>
          <w:rFonts w:ascii="Avenir Book" w:hAnsi="Avenir Book" w:cs="Sohne-Buch"/>
          <w:i/>
          <w:iCs/>
          <w:color w:val="C00000"/>
          <w:sz w:val="20"/>
          <w:szCs w:val="20"/>
          <w:lang w:val="en-GB"/>
        </w:rPr>
        <w:t xml:space="preserve">for this project as the </w:t>
      </w:r>
      <w:r w:rsidRPr="00D97216">
        <w:rPr>
          <w:rFonts w:ascii="Avenir Book" w:hAnsi="Avenir Book" w:cs="Sohne-Buch"/>
          <w:i/>
          <w:iCs/>
          <w:color w:val="C00000"/>
          <w:sz w:val="20"/>
          <w:szCs w:val="20"/>
          <w:lang w:val="en-GB"/>
        </w:rPr>
        <w:t>primary aim is to identify proxies rather than to build a predictive model.</w:t>
      </w:r>
    </w:p>
    <w:p w14:paraId="2FC21D49" w14:textId="77777777" w:rsidR="00D97216" w:rsidRDefault="00D97216" w:rsidP="00D97216"/>
    <w:p w14:paraId="43496B9B" w14:textId="6C670DF9" w:rsidR="00D97216" w:rsidRPr="00D97216" w:rsidRDefault="00D97216" w:rsidP="00D97216">
      <w:pPr>
        <w:tabs>
          <w:tab w:val="left" w:pos="940"/>
          <w:tab w:val="left" w:pos="1440"/>
        </w:tabs>
        <w:autoSpaceDE w:val="0"/>
        <w:autoSpaceDN w:val="0"/>
        <w:adjustRightInd w:val="0"/>
        <w:spacing w:line="240" w:lineRule="auto"/>
        <w:rPr>
          <w:rFonts w:ascii="Avenir Book" w:hAnsi="Avenir Book" w:cs="Sohne-Halbfett"/>
          <w:b/>
          <w:bCs/>
          <w:sz w:val="20"/>
          <w:szCs w:val="20"/>
          <w:lang w:val="en-GB"/>
        </w:rPr>
      </w:pPr>
      <w:r w:rsidRPr="00D97216">
        <w:rPr>
          <w:rFonts w:ascii="Avenir Book" w:hAnsi="Avenir Book" w:cs="Sohne-Halbfett"/>
          <w:b/>
          <w:bCs/>
          <w:sz w:val="20"/>
          <w:szCs w:val="20"/>
          <w:lang w:val="en-GB"/>
        </w:rPr>
        <w:t>Regression Analysis</w:t>
      </w:r>
    </w:p>
    <w:p w14:paraId="76C28A55" w14:textId="03631235" w:rsidR="00AF1A51" w:rsidRPr="00D97216" w:rsidRDefault="00AF1A51" w:rsidP="00D97216">
      <w:pPr>
        <w:pStyle w:val="ListParagraph"/>
        <w:numPr>
          <w:ilvl w:val="0"/>
          <w:numId w:val="64"/>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t>Technique</w:t>
      </w:r>
      <w:r w:rsidRPr="00D97216">
        <w:rPr>
          <w:rFonts w:ascii="Avenir Book" w:hAnsi="Avenir Book" w:cs="Sohne-Buch"/>
          <w:sz w:val="20"/>
          <w:szCs w:val="20"/>
          <w:lang w:val="en-GB"/>
        </w:rPr>
        <w:t>: Conduct</w:t>
      </w:r>
      <w:r w:rsidR="005A1ADA" w:rsidRPr="00D97216">
        <w:rPr>
          <w:rFonts w:ascii="Avenir Book" w:hAnsi="Avenir Book" w:cs="Sohne-Buch"/>
          <w:sz w:val="20"/>
          <w:szCs w:val="20"/>
          <w:lang w:val="en-GB"/>
        </w:rPr>
        <w:t xml:space="preserve"> linear regression analysis to quantify the impact of each selected proxy on consumer spending and assess</w:t>
      </w:r>
      <w:r w:rsidRPr="00D97216">
        <w:rPr>
          <w:rFonts w:ascii="Avenir Book" w:hAnsi="Avenir Book" w:cs="Sohne-Buch"/>
          <w:sz w:val="20"/>
          <w:szCs w:val="20"/>
          <w:lang w:val="en-GB"/>
        </w:rPr>
        <w:t xml:space="preserve"> the significance of regression coefficients.</w:t>
      </w:r>
    </w:p>
    <w:p w14:paraId="2041C588" w14:textId="7747D52D" w:rsidR="00AF1A51" w:rsidRPr="00D97216" w:rsidRDefault="00AF1A51" w:rsidP="00D97216">
      <w:pPr>
        <w:pStyle w:val="ListParagraph"/>
        <w:numPr>
          <w:ilvl w:val="0"/>
          <w:numId w:val="64"/>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D97216">
        <w:rPr>
          <w:rFonts w:ascii="Avenir Book" w:hAnsi="Avenir Book" w:cs="Sohne-Halbfett"/>
          <w:b/>
          <w:bCs/>
          <w:sz w:val="20"/>
          <w:szCs w:val="20"/>
          <w:lang w:val="en-GB"/>
        </w:rPr>
        <w:lastRenderedPageBreak/>
        <w:t>Objective</w:t>
      </w:r>
      <w:r w:rsidRPr="00D97216">
        <w:rPr>
          <w:rFonts w:ascii="Avenir Book" w:hAnsi="Avenir Book" w:cs="Sohne-Buch"/>
          <w:sz w:val="20"/>
          <w:szCs w:val="20"/>
          <w:lang w:val="en-GB"/>
        </w:rPr>
        <w:t>: To determine the strength and nature of the influence that each proxy has on consumer spending, thereby providing a quantitative measure of their relative importance.</w:t>
      </w:r>
    </w:p>
    <w:p w14:paraId="4760215B" w14:textId="7231A4B6" w:rsidR="00993DE7" w:rsidRDefault="003B76D7" w:rsidP="003B76D7">
      <w:pPr>
        <w:pStyle w:val="Heading2"/>
        <w:rPr>
          <w:rFonts w:ascii="Avenir Book" w:hAnsi="Avenir Book"/>
          <w:sz w:val="24"/>
          <w:szCs w:val="24"/>
        </w:rPr>
      </w:pPr>
      <w:bookmarkStart w:id="13" w:name="_heading=h.vx1227" w:colFirst="0" w:colLast="0"/>
      <w:bookmarkStart w:id="14" w:name="_heading=h.nmf14n" w:colFirst="0" w:colLast="0"/>
      <w:bookmarkEnd w:id="13"/>
      <w:bookmarkEnd w:id="14"/>
      <w:r>
        <w:rPr>
          <w:rFonts w:ascii="Avenir Book" w:hAnsi="Avenir Book"/>
          <w:sz w:val="24"/>
          <w:szCs w:val="24"/>
        </w:rPr>
        <w:t xml:space="preserve">6. </w:t>
      </w:r>
      <w:r w:rsidRPr="00A01E74">
        <w:rPr>
          <w:rFonts w:ascii="Avenir Book" w:hAnsi="Avenir Book"/>
          <w:sz w:val="24"/>
          <w:szCs w:val="24"/>
        </w:rPr>
        <w:t>Contributions</w:t>
      </w:r>
    </w:p>
    <w:p w14:paraId="0FDEFC65" w14:textId="77777777" w:rsidR="00893D86" w:rsidRPr="00893D86" w:rsidRDefault="00893D86" w:rsidP="00893D86"/>
    <w:p w14:paraId="78F09D82" w14:textId="77777777"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color w:val="3C78D8"/>
          <w:sz w:val="22"/>
          <w:szCs w:val="22"/>
          <w:u w:val="single"/>
        </w:rPr>
      </w:pPr>
      <w:r w:rsidRPr="000B2E8D">
        <w:rPr>
          <w:rFonts w:ascii="Avenir Book" w:eastAsia="Roboto" w:hAnsi="Avenir Book" w:cs="Roboto"/>
          <w:b/>
          <w:color w:val="3C78D8"/>
          <w:sz w:val="22"/>
          <w:szCs w:val="22"/>
          <w:u w:val="single"/>
        </w:rPr>
        <w:t>Week 1: Data Preparation and Initial Analysis</w:t>
      </w:r>
    </w:p>
    <w:p w14:paraId="41D781CE" w14:textId="3F72E160"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Data Collection and Initial Preparation</w:t>
      </w:r>
    </w:p>
    <w:p w14:paraId="039BA62A" w14:textId="7803111A"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1</w:t>
      </w:r>
      <w:r w:rsidR="003B76D7" w:rsidRPr="003B76D7">
        <w:rPr>
          <w:rFonts w:ascii="Avenir Book" w:hAnsi="Avenir Book" w:cs="Sohne-Buch"/>
          <w:sz w:val="20"/>
          <w:szCs w:val="20"/>
          <w:lang w:val="en-GB"/>
        </w:rPr>
        <w:t>: Collect and organi</w:t>
      </w:r>
      <w:r>
        <w:rPr>
          <w:rFonts w:ascii="Avenir Book" w:hAnsi="Avenir Book" w:cs="Sohne-Buch"/>
          <w:sz w:val="20"/>
          <w:szCs w:val="20"/>
          <w:lang w:val="en-GB"/>
        </w:rPr>
        <w:t>s</w:t>
      </w:r>
      <w:r w:rsidR="003B76D7" w:rsidRPr="003B76D7">
        <w:rPr>
          <w:rFonts w:ascii="Avenir Book" w:hAnsi="Avenir Book" w:cs="Sohne-Buch"/>
          <w:sz w:val="20"/>
          <w:szCs w:val="20"/>
          <w:lang w:val="en-GB"/>
        </w:rPr>
        <w:t>e the primary dataset from the U.S. Bureau of Economic Analysis.</w:t>
      </w:r>
    </w:p>
    <w:p w14:paraId="05424312" w14:textId="1EF45F36"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2</w:t>
      </w:r>
      <w:r w:rsidR="003B76D7" w:rsidRPr="003B76D7">
        <w:rPr>
          <w:rFonts w:ascii="Avenir Book" w:hAnsi="Avenir Book" w:cs="Sohne-Buch"/>
          <w:sz w:val="20"/>
          <w:szCs w:val="20"/>
          <w:lang w:val="en-GB"/>
        </w:rPr>
        <w:t>: Collect and organi</w:t>
      </w:r>
      <w:r>
        <w:rPr>
          <w:rFonts w:ascii="Avenir Book" w:hAnsi="Avenir Book" w:cs="Sohne-Buch"/>
          <w:sz w:val="20"/>
          <w:szCs w:val="20"/>
          <w:lang w:val="en-GB"/>
        </w:rPr>
        <w:t>s</w:t>
      </w:r>
      <w:r w:rsidR="003B76D7" w:rsidRPr="003B76D7">
        <w:rPr>
          <w:rFonts w:ascii="Avenir Book" w:hAnsi="Avenir Book" w:cs="Sohne-Buch"/>
          <w:sz w:val="20"/>
          <w:szCs w:val="20"/>
          <w:lang w:val="en-GB"/>
        </w:rPr>
        <w:t>e the secondary dataset from the Federal Reserve Economic Data (FRED).</w:t>
      </w:r>
    </w:p>
    <w:p w14:paraId="5A13CAA7" w14:textId="59CAB336"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3</w:t>
      </w:r>
      <w:r w:rsidR="003B76D7" w:rsidRPr="003B76D7">
        <w:rPr>
          <w:rFonts w:ascii="Avenir Book" w:hAnsi="Avenir Book" w:cs="Sohne-Buch"/>
          <w:sz w:val="20"/>
          <w:szCs w:val="20"/>
          <w:lang w:val="en-GB"/>
        </w:rPr>
        <w:t>: Begin setting up the data processing environment (Python, Pandas).</w:t>
      </w:r>
    </w:p>
    <w:p w14:paraId="44523C96" w14:textId="7B85C7B5"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Data Cleaning and Standardization</w:t>
      </w:r>
    </w:p>
    <w:p w14:paraId="21EB311E" w14:textId="427C9EC7"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1</w:t>
      </w:r>
      <w:r w:rsidR="003B76D7" w:rsidRPr="003B76D7">
        <w:rPr>
          <w:rFonts w:ascii="Avenir Book" w:hAnsi="Avenir Book" w:cs="Sohne-Buch"/>
          <w:sz w:val="20"/>
          <w:szCs w:val="20"/>
          <w:lang w:val="en-GB"/>
        </w:rPr>
        <w:t>: Handle missing values and anomalies in the BEA dataset.</w:t>
      </w:r>
    </w:p>
    <w:p w14:paraId="31D05253" w14:textId="64E07C4C" w:rsid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2</w:t>
      </w:r>
      <w:r w:rsidR="003B76D7" w:rsidRPr="003B76D7">
        <w:rPr>
          <w:rFonts w:ascii="Avenir Book" w:hAnsi="Avenir Book" w:cs="Sohne-Buch"/>
          <w:sz w:val="20"/>
          <w:szCs w:val="20"/>
          <w:lang w:val="en-GB"/>
        </w:rPr>
        <w:t>: Handle missing values and anomalies in the FRED dataset.</w:t>
      </w:r>
    </w:p>
    <w:p w14:paraId="5457581F" w14:textId="04BE194B"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3</w:t>
      </w:r>
      <w:r w:rsidR="003B76D7" w:rsidRPr="003B76D7">
        <w:rPr>
          <w:rFonts w:ascii="Avenir Book" w:hAnsi="Avenir Book" w:cs="Sohne-Buch"/>
          <w:sz w:val="20"/>
          <w:szCs w:val="20"/>
          <w:lang w:val="en-GB"/>
        </w:rPr>
        <w:t>: Assist with data cleaning as needed and ensure data types are standardized across datasets.</w:t>
      </w:r>
    </w:p>
    <w:p w14:paraId="0061B57A" w14:textId="77777777" w:rsidR="003B76D7" w:rsidRDefault="003B76D7" w:rsidP="003B76D7">
      <w:pPr>
        <w:tabs>
          <w:tab w:val="left" w:pos="220"/>
          <w:tab w:val="left" w:pos="720"/>
        </w:tabs>
        <w:autoSpaceDE w:val="0"/>
        <w:autoSpaceDN w:val="0"/>
        <w:adjustRightInd w:val="0"/>
        <w:spacing w:line="240" w:lineRule="auto"/>
        <w:rPr>
          <w:rFonts w:ascii="Avenir Book" w:hAnsi="Avenir Book" w:cs="Sohne-Halbfett"/>
          <w:b/>
          <w:bCs/>
          <w:sz w:val="20"/>
          <w:szCs w:val="20"/>
          <w:lang w:val="en-GB"/>
        </w:rPr>
      </w:pPr>
    </w:p>
    <w:p w14:paraId="35DC72AE" w14:textId="0FE5DD26"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Data Harmonization</w:t>
      </w:r>
    </w:p>
    <w:p w14:paraId="652859BF" w14:textId="365CFC78" w:rsidR="003B76D7" w:rsidRPr="003B76D7" w:rsidRDefault="003B76D7"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sidRPr="003B76D7">
        <w:rPr>
          <w:rFonts w:ascii="Avenir Book" w:hAnsi="Avenir Book" w:cs="Sohne-Halbfett"/>
          <w:b/>
          <w:bCs/>
          <w:sz w:val="20"/>
          <w:szCs w:val="20"/>
          <w:lang w:val="en-GB"/>
        </w:rPr>
        <w:t xml:space="preserve">All </w:t>
      </w:r>
      <w:r w:rsidR="000B2E8D">
        <w:rPr>
          <w:rFonts w:ascii="Avenir Book" w:hAnsi="Avenir Book" w:cs="Sohne-Halbfett"/>
          <w:b/>
          <w:bCs/>
          <w:sz w:val="20"/>
          <w:szCs w:val="20"/>
          <w:lang w:val="en-GB"/>
        </w:rPr>
        <w:t>TM</w:t>
      </w:r>
      <w:r w:rsidRPr="003B76D7">
        <w:rPr>
          <w:rFonts w:ascii="Avenir Book" w:hAnsi="Avenir Book" w:cs="Sohne-Halbfett"/>
          <w:b/>
          <w:bCs/>
          <w:sz w:val="20"/>
          <w:szCs w:val="20"/>
          <w:lang w:val="en-GB"/>
        </w:rPr>
        <w:t>s</w:t>
      </w:r>
      <w:r w:rsidRPr="003B76D7">
        <w:rPr>
          <w:rFonts w:ascii="Avenir Book" w:hAnsi="Avenir Book" w:cs="Sohne-Buch"/>
          <w:sz w:val="20"/>
          <w:szCs w:val="20"/>
          <w:lang w:val="en-GB"/>
        </w:rPr>
        <w:t>: Collaboratively work on log transformations, frequency alignment, and seasonal adjustments. Divide the tasks evenly, ensuring each member is aware of the methodologies and outcomes of the other datasets.</w:t>
      </w:r>
    </w:p>
    <w:p w14:paraId="5807DABD" w14:textId="77777777"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color w:val="3C78D8"/>
          <w:sz w:val="22"/>
          <w:szCs w:val="22"/>
          <w:u w:val="single"/>
        </w:rPr>
      </w:pPr>
      <w:r w:rsidRPr="000B2E8D">
        <w:rPr>
          <w:rFonts w:ascii="Avenir Book" w:eastAsia="Roboto" w:hAnsi="Avenir Book" w:cs="Roboto"/>
          <w:b/>
          <w:color w:val="3C78D8"/>
          <w:sz w:val="22"/>
          <w:szCs w:val="22"/>
          <w:u w:val="single"/>
        </w:rPr>
        <w:t>Week 2: In-depth Analysis and Proxy Identification</w:t>
      </w:r>
    </w:p>
    <w:p w14:paraId="5C95F7AA" w14:textId="77777777"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Exploratory Data Analysis (EDA)</w:t>
      </w:r>
    </w:p>
    <w:p w14:paraId="266B5E28" w14:textId="6252ED1D" w:rsidR="003B76D7" w:rsidRPr="003B76D7" w:rsidRDefault="000B2E8D" w:rsidP="003B76D7">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1</w:t>
      </w:r>
      <w:r w:rsidR="003B76D7" w:rsidRPr="003B76D7">
        <w:rPr>
          <w:rFonts w:ascii="Avenir Book" w:hAnsi="Avenir Book" w:cs="Sohne-Buch"/>
          <w:sz w:val="20"/>
          <w:szCs w:val="20"/>
          <w:lang w:val="en-GB"/>
        </w:rPr>
        <w:t>: Focus on EDA for the BEA dataset.</w:t>
      </w:r>
    </w:p>
    <w:p w14:paraId="0007E499" w14:textId="414240DA"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2</w:t>
      </w:r>
      <w:r w:rsidR="003B76D7" w:rsidRPr="003B76D7">
        <w:rPr>
          <w:rFonts w:ascii="Avenir Book" w:hAnsi="Avenir Book" w:cs="Sohne-Buch"/>
          <w:sz w:val="20"/>
          <w:szCs w:val="20"/>
          <w:lang w:val="en-GB"/>
        </w:rPr>
        <w:t>: Focus on EDA for the FRED dataset.</w:t>
      </w:r>
    </w:p>
    <w:p w14:paraId="49D980AC" w14:textId="21E783F6"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3</w:t>
      </w:r>
      <w:r w:rsidR="003B76D7" w:rsidRPr="003B76D7">
        <w:rPr>
          <w:rFonts w:ascii="Avenir Book" w:hAnsi="Avenir Book" w:cs="Sohne-Buch"/>
          <w:sz w:val="20"/>
          <w:szCs w:val="20"/>
          <w:lang w:val="en-GB"/>
        </w:rPr>
        <w:t>: Start integrating findings from both datasets, identifying preliminary correlations.</w:t>
      </w:r>
    </w:p>
    <w:p w14:paraId="2A96EB97" w14:textId="77777777" w:rsidR="003B76D7" w:rsidRDefault="003B76D7" w:rsidP="003B76D7">
      <w:pPr>
        <w:tabs>
          <w:tab w:val="left" w:pos="220"/>
          <w:tab w:val="left" w:pos="720"/>
        </w:tabs>
        <w:autoSpaceDE w:val="0"/>
        <w:autoSpaceDN w:val="0"/>
        <w:adjustRightInd w:val="0"/>
        <w:spacing w:line="240" w:lineRule="auto"/>
        <w:rPr>
          <w:rFonts w:ascii="Avenir Book" w:hAnsi="Avenir Book" w:cs="Sohne-Halbfett"/>
          <w:b/>
          <w:bCs/>
          <w:sz w:val="20"/>
          <w:szCs w:val="20"/>
          <w:lang w:val="en-GB"/>
        </w:rPr>
      </w:pPr>
    </w:p>
    <w:p w14:paraId="2F67DA60" w14:textId="77777777"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Correlation and Proxy Validation Analysis</w:t>
      </w:r>
    </w:p>
    <w:p w14:paraId="42D0B357" w14:textId="22C5B035" w:rsidR="003B76D7" w:rsidRPr="003B76D7" w:rsidRDefault="000B2E8D" w:rsidP="003B76D7">
      <w:pPr>
        <w:tabs>
          <w:tab w:val="left" w:pos="220"/>
          <w:tab w:val="left" w:pos="72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1 &amp; 2</w:t>
      </w:r>
      <w:r w:rsidR="003B76D7" w:rsidRPr="003B76D7">
        <w:rPr>
          <w:rFonts w:ascii="Avenir Book" w:hAnsi="Avenir Book" w:cs="Sohne-Buch"/>
          <w:sz w:val="20"/>
          <w:szCs w:val="20"/>
          <w:lang w:val="en-GB"/>
        </w:rPr>
        <w:t>: Conduct correlation analysis on their respective datasets.</w:t>
      </w:r>
    </w:p>
    <w:p w14:paraId="5B7CF4C9" w14:textId="1404C624"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3</w:t>
      </w:r>
      <w:r w:rsidR="003B76D7" w:rsidRPr="003B76D7">
        <w:rPr>
          <w:rFonts w:ascii="Avenir Book" w:hAnsi="Avenir Book" w:cs="Sohne-Buch"/>
          <w:sz w:val="20"/>
          <w:szCs w:val="20"/>
          <w:lang w:val="en-GB"/>
        </w:rPr>
        <w:t>: Oversee the correlation analysis, ensuring consistency and accuracy.</w:t>
      </w:r>
    </w:p>
    <w:p w14:paraId="4B8BBF2D" w14:textId="77777777" w:rsidR="003B76D7" w:rsidRDefault="003B76D7" w:rsidP="003B76D7">
      <w:pPr>
        <w:tabs>
          <w:tab w:val="left" w:pos="220"/>
          <w:tab w:val="left" w:pos="720"/>
        </w:tabs>
        <w:autoSpaceDE w:val="0"/>
        <w:autoSpaceDN w:val="0"/>
        <w:adjustRightInd w:val="0"/>
        <w:spacing w:line="240" w:lineRule="auto"/>
        <w:rPr>
          <w:rFonts w:ascii="Avenir Book" w:hAnsi="Avenir Book" w:cs="Sohne-Halbfett"/>
          <w:b/>
          <w:bCs/>
          <w:sz w:val="20"/>
          <w:szCs w:val="20"/>
          <w:lang w:val="en-GB"/>
        </w:rPr>
      </w:pPr>
    </w:p>
    <w:p w14:paraId="63C7973D" w14:textId="6506A8EF"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Comparative and Temporal Analysis</w:t>
      </w:r>
    </w:p>
    <w:p w14:paraId="7B01DF4A" w14:textId="1FF567F2"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3</w:t>
      </w:r>
      <w:r w:rsidR="003B76D7" w:rsidRPr="003B76D7">
        <w:rPr>
          <w:rFonts w:ascii="Avenir Book" w:hAnsi="Avenir Book" w:cs="Sohne-Buch"/>
          <w:sz w:val="20"/>
          <w:szCs w:val="20"/>
          <w:lang w:val="en-GB"/>
        </w:rPr>
        <w:t>: Lead the lead and lag analysis and consumer behavio</w:t>
      </w:r>
      <w:r>
        <w:rPr>
          <w:rFonts w:ascii="Avenir Book" w:hAnsi="Avenir Book" w:cs="Sohne-Buch"/>
          <w:sz w:val="20"/>
          <w:szCs w:val="20"/>
          <w:lang w:val="en-GB"/>
        </w:rPr>
        <w:t>u</w:t>
      </w:r>
      <w:r w:rsidR="003B76D7" w:rsidRPr="003B76D7">
        <w:rPr>
          <w:rFonts w:ascii="Avenir Book" w:hAnsi="Avenir Book" w:cs="Sohne-Buch"/>
          <w:sz w:val="20"/>
          <w:szCs w:val="20"/>
          <w:lang w:val="en-GB"/>
        </w:rPr>
        <w:t>r indicators correlation.</w:t>
      </w:r>
    </w:p>
    <w:p w14:paraId="11E01BD0" w14:textId="71295C98"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s 1 &amp; 2</w:t>
      </w:r>
      <w:r w:rsidR="003B76D7" w:rsidRPr="003B76D7">
        <w:rPr>
          <w:rFonts w:ascii="Avenir Book" w:hAnsi="Avenir Book" w:cs="Sohne-Buch"/>
          <w:sz w:val="20"/>
          <w:szCs w:val="20"/>
          <w:lang w:val="en-GB"/>
        </w:rPr>
        <w:t>: Provide support with additional analysis and data validation.</w:t>
      </w:r>
    </w:p>
    <w:p w14:paraId="7E3020A8" w14:textId="77777777" w:rsidR="003B76D7" w:rsidRDefault="003B76D7" w:rsidP="003B76D7">
      <w:pPr>
        <w:autoSpaceDE w:val="0"/>
        <w:autoSpaceDN w:val="0"/>
        <w:adjustRightInd w:val="0"/>
        <w:spacing w:after="160" w:line="240" w:lineRule="auto"/>
        <w:rPr>
          <w:rFonts w:ascii="Avenir Book" w:hAnsi="Avenir Book" w:cs="Sohne-Buch"/>
          <w:sz w:val="20"/>
          <w:szCs w:val="20"/>
          <w:lang w:val="en-GB"/>
        </w:rPr>
      </w:pPr>
    </w:p>
    <w:p w14:paraId="5D97ACB0" w14:textId="53805B01"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color w:val="3C78D8"/>
          <w:sz w:val="22"/>
          <w:szCs w:val="22"/>
          <w:u w:val="single"/>
        </w:rPr>
      </w:pPr>
      <w:r w:rsidRPr="000B2E8D">
        <w:rPr>
          <w:rFonts w:ascii="Avenir Book" w:eastAsia="Roboto" w:hAnsi="Avenir Book" w:cs="Roboto"/>
          <w:b/>
          <w:color w:val="3C78D8"/>
          <w:sz w:val="22"/>
          <w:szCs w:val="22"/>
          <w:u w:val="single"/>
        </w:rPr>
        <w:lastRenderedPageBreak/>
        <w:t>Week 3: Finalization and Reporting</w:t>
      </w:r>
    </w:p>
    <w:p w14:paraId="1EC8C9A3" w14:textId="1761D16F"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Proxy Evaluation and Variable Selection</w:t>
      </w:r>
    </w:p>
    <w:p w14:paraId="17EC22B2" w14:textId="48F5370E" w:rsidR="003B76D7" w:rsidRPr="003B76D7" w:rsidRDefault="003B76D7"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sidRPr="003B76D7">
        <w:rPr>
          <w:rFonts w:ascii="Avenir Book" w:hAnsi="Avenir Book" w:cs="Sohne-Halbfett"/>
          <w:b/>
          <w:bCs/>
          <w:sz w:val="20"/>
          <w:szCs w:val="20"/>
          <w:lang w:val="en-GB"/>
        </w:rPr>
        <w:t xml:space="preserve">All </w:t>
      </w:r>
      <w:r w:rsidR="000B2E8D">
        <w:rPr>
          <w:rFonts w:ascii="Avenir Book" w:hAnsi="Avenir Book" w:cs="Sohne-Halbfett"/>
          <w:b/>
          <w:bCs/>
          <w:sz w:val="20"/>
          <w:szCs w:val="20"/>
          <w:lang w:val="en-GB"/>
        </w:rPr>
        <w:t>TM</w:t>
      </w:r>
      <w:r w:rsidRPr="003B76D7">
        <w:rPr>
          <w:rFonts w:ascii="Avenir Book" w:hAnsi="Avenir Book" w:cs="Sohne-Halbfett"/>
          <w:b/>
          <w:bCs/>
          <w:sz w:val="20"/>
          <w:szCs w:val="20"/>
          <w:lang w:val="en-GB"/>
        </w:rPr>
        <w:t>s</w:t>
      </w:r>
      <w:r w:rsidRPr="003B76D7">
        <w:rPr>
          <w:rFonts w:ascii="Avenir Book" w:hAnsi="Avenir Book" w:cs="Sohne-Buch"/>
          <w:sz w:val="20"/>
          <w:szCs w:val="20"/>
          <w:lang w:val="en-GB"/>
        </w:rPr>
        <w:t>: Collaborate to select the most relevant proxies. Each member should evaluate a portion of the proxies and then discuss findings as a group.</w:t>
      </w:r>
    </w:p>
    <w:p w14:paraId="58FBCE25" w14:textId="69937FCB"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Regression Analysis and Uncertainty Assessment</w:t>
      </w:r>
    </w:p>
    <w:p w14:paraId="4F204638" w14:textId="043CFCCC"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1</w:t>
      </w:r>
      <w:r w:rsidR="003B76D7" w:rsidRPr="003B76D7">
        <w:rPr>
          <w:rFonts w:ascii="Avenir Book" w:hAnsi="Avenir Book" w:cs="Sohne-Buch"/>
          <w:sz w:val="20"/>
          <w:szCs w:val="20"/>
          <w:lang w:val="en-GB"/>
        </w:rPr>
        <w:t>: Conduct regression analysis.</w:t>
      </w:r>
    </w:p>
    <w:p w14:paraId="2432B7F3" w14:textId="445AAC69" w:rsidR="003B76D7" w:rsidRPr="003B76D7" w:rsidRDefault="000B2E8D"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Pr>
          <w:rFonts w:ascii="Avenir Book" w:hAnsi="Avenir Book" w:cs="Sohne-Halbfett"/>
          <w:b/>
          <w:bCs/>
          <w:sz w:val="20"/>
          <w:szCs w:val="20"/>
          <w:lang w:val="en-GB"/>
        </w:rPr>
        <w:t>TM</w:t>
      </w:r>
      <w:r w:rsidR="003B76D7" w:rsidRPr="003B76D7">
        <w:rPr>
          <w:rFonts w:ascii="Avenir Book" w:hAnsi="Avenir Book" w:cs="Sohne-Halbfett"/>
          <w:b/>
          <w:bCs/>
          <w:sz w:val="20"/>
          <w:szCs w:val="20"/>
          <w:lang w:val="en-GB"/>
        </w:rPr>
        <w:t xml:space="preserve"> 2 &amp; 3</w:t>
      </w:r>
      <w:r w:rsidR="003B76D7" w:rsidRPr="003B76D7">
        <w:rPr>
          <w:rFonts w:ascii="Avenir Book" w:hAnsi="Avenir Book" w:cs="Sohne-Buch"/>
          <w:sz w:val="20"/>
          <w:szCs w:val="20"/>
          <w:lang w:val="en-GB"/>
        </w:rPr>
        <w:t>: Work on uncertainty assessment, possibly applying advanced statistical techniques.</w:t>
      </w:r>
    </w:p>
    <w:p w14:paraId="48C7A471" w14:textId="66779C84" w:rsidR="003B76D7" w:rsidRPr="000B2E8D" w:rsidRDefault="003B76D7" w:rsidP="000B2E8D">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Cs/>
          <w:color w:val="3C78D8"/>
          <w:sz w:val="22"/>
          <w:szCs w:val="22"/>
        </w:rPr>
      </w:pPr>
      <w:r w:rsidRPr="000B2E8D">
        <w:rPr>
          <w:rFonts w:ascii="Avenir Book" w:eastAsia="Roboto" w:hAnsi="Avenir Book" w:cs="Roboto"/>
          <w:bCs/>
          <w:color w:val="3C78D8"/>
          <w:sz w:val="22"/>
          <w:szCs w:val="22"/>
        </w:rPr>
        <w:t>Finalizing Report and Presentation</w:t>
      </w:r>
    </w:p>
    <w:p w14:paraId="2DFC619D" w14:textId="2563A540" w:rsidR="003B76D7" w:rsidRPr="003B76D7" w:rsidRDefault="003B76D7" w:rsidP="003B76D7">
      <w:pPr>
        <w:tabs>
          <w:tab w:val="left" w:pos="940"/>
          <w:tab w:val="left" w:pos="1440"/>
        </w:tabs>
        <w:autoSpaceDE w:val="0"/>
        <w:autoSpaceDN w:val="0"/>
        <w:adjustRightInd w:val="0"/>
        <w:spacing w:line="240" w:lineRule="auto"/>
        <w:rPr>
          <w:rFonts w:ascii="Avenir Book" w:hAnsi="Avenir Book" w:cs="Sohne-Buch"/>
          <w:sz w:val="20"/>
          <w:szCs w:val="20"/>
          <w:lang w:val="en-GB"/>
        </w:rPr>
      </w:pPr>
      <w:r w:rsidRPr="003B76D7">
        <w:rPr>
          <w:rFonts w:ascii="Avenir Book" w:hAnsi="Avenir Book" w:cs="Sohne-Halbfett"/>
          <w:b/>
          <w:bCs/>
          <w:sz w:val="20"/>
          <w:szCs w:val="20"/>
          <w:lang w:val="en-GB"/>
        </w:rPr>
        <w:t xml:space="preserve">All </w:t>
      </w:r>
      <w:r w:rsidR="000B2E8D">
        <w:rPr>
          <w:rFonts w:ascii="Avenir Book" w:hAnsi="Avenir Book" w:cs="Sohne-Halbfett"/>
          <w:b/>
          <w:bCs/>
          <w:sz w:val="20"/>
          <w:szCs w:val="20"/>
          <w:lang w:val="en-GB"/>
        </w:rPr>
        <w:t>TM</w:t>
      </w:r>
      <w:r w:rsidRPr="003B76D7">
        <w:rPr>
          <w:rFonts w:ascii="Avenir Book" w:hAnsi="Avenir Book" w:cs="Sohne-Halbfett"/>
          <w:b/>
          <w:bCs/>
          <w:sz w:val="20"/>
          <w:szCs w:val="20"/>
          <w:lang w:val="en-GB"/>
        </w:rPr>
        <w:t>s</w:t>
      </w:r>
      <w:r w:rsidRPr="003B76D7">
        <w:rPr>
          <w:rFonts w:ascii="Avenir Book" w:hAnsi="Avenir Book" w:cs="Sohne-Buch"/>
          <w:sz w:val="20"/>
          <w:szCs w:val="20"/>
          <w:lang w:val="en-GB"/>
        </w:rPr>
        <w:t>: Contribute to the final report. Assign sections to each member based on their primary areas of work during the project.</w:t>
      </w:r>
    </w:p>
    <w:p w14:paraId="68E1304C" w14:textId="4639805A" w:rsidR="003B76D7" w:rsidRPr="003B76D7" w:rsidRDefault="003B76D7" w:rsidP="003B76D7">
      <w:pPr>
        <w:rPr>
          <w:rFonts w:ascii="Avenir Book" w:hAnsi="Avenir Book"/>
          <w:sz w:val="20"/>
          <w:szCs w:val="20"/>
        </w:rPr>
      </w:pPr>
      <w:r w:rsidRPr="003B76D7">
        <w:rPr>
          <w:rFonts w:ascii="Avenir Book" w:hAnsi="Avenir Book" w:cs="Sohne-Halbfett"/>
          <w:b/>
          <w:bCs/>
          <w:sz w:val="20"/>
          <w:szCs w:val="20"/>
          <w:lang w:val="en-GB"/>
        </w:rPr>
        <w:t>Final Day</w:t>
      </w:r>
      <w:r w:rsidRPr="003B76D7">
        <w:rPr>
          <w:rFonts w:ascii="Avenir Book" w:hAnsi="Avenir Book" w:cs="Sohne-Buch"/>
          <w:sz w:val="20"/>
          <w:szCs w:val="20"/>
          <w:lang w:val="en-GB"/>
        </w:rPr>
        <w:t>: Review and rehearse the presentation as a team. Ensure that each member is familiar with all aspects of the project.</w:t>
      </w:r>
    </w:p>
    <w:p w14:paraId="6CBAF021" w14:textId="553B7A1B" w:rsidR="00993DE7" w:rsidRPr="000B2E8D"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color w:val="3C78D8"/>
          <w:sz w:val="22"/>
          <w:szCs w:val="22"/>
          <w:u w:val="single"/>
        </w:rPr>
      </w:pPr>
      <w:bookmarkStart w:id="15" w:name="_heading=h.111kx3o" w:colFirst="0" w:colLast="0"/>
      <w:bookmarkStart w:id="16" w:name="_heading=h.2dlolyb" w:colFirst="0" w:colLast="0"/>
      <w:bookmarkEnd w:id="15"/>
      <w:bookmarkEnd w:id="16"/>
      <w:r w:rsidRPr="000B2E8D">
        <w:rPr>
          <w:rFonts w:ascii="Avenir Book" w:eastAsia="Roboto" w:hAnsi="Avenir Book" w:cs="Roboto"/>
          <w:b/>
          <w:color w:val="3C78D8"/>
          <w:sz w:val="22"/>
          <w:szCs w:val="22"/>
          <w:u w:val="single"/>
        </w:rPr>
        <w:t>Collaboration</w:t>
      </w:r>
    </w:p>
    <w:p w14:paraId="4E3BC73E" w14:textId="77777777" w:rsidR="003B76D7" w:rsidRDefault="00993DE7" w:rsidP="003B76D7">
      <w:pPr>
        <w:pStyle w:val="ListParagraph"/>
        <w:widowControl w:val="0"/>
        <w:numPr>
          <w:ilvl w:val="0"/>
          <w:numId w:val="64"/>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rPr>
      </w:pPr>
      <w:r w:rsidRPr="003B76D7">
        <w:rPr>
          <w:rFonts w:ascii="Avenir Book" w:eastAsia="Roboto" w:hAnsi="Avenir Book" w:cs="Roboto"/>
          <w:sz w:val="20"/>
          <w:szCs w:val="20"/>
        </w:rPr>
        <w:t xml:space="preserve">Participate in weekly meetings to discuss progress, address challenges, and review the effectiveness of analyses and </w:t>
      </w:r>
      <w:proofErr w:type="spellStart"/>
      <w:r w:rsidRPr="003B76D7">
        <w:rPr>
          <w:rFonts w:ascii="Avenir Book" w:eastAsia="Roboto" w:hAnsi="Avenir Book" w:cs="Roboto"/>
          <w:sz w:val="20"/>
          <w:szCs w:val="20"/>
        </w:rPr>
        <w:t>visualisations</w:t>
      </w:r>
      <w:proofErr w:type="spellEnd"/>
      <w:r w:rsidRPr="003B76D7">
        <w:rPr>
          <w:rFonts w:ascii="Avenir Book" w:eastAsia="Roboto" w:hAnsi="Avenir Book" w:cs="Roboto"/>
          <w:sz w:val="20"/>
          <w:szCs w:val="20"/>
        </w:rPr>
        <w:t xml:space="preserve">. </w:t>
      </w:r>
    </w:p>
    <w:p w14:paraId="44DF02DE" w14:textId="77777777" w:rsidR="003B76D7" w:rsidRDefault="00993DE7" w:rsidP="003B76D7">
      <w:pPr>
        <w:pStyle w:val="ListParagraph"/>
        <w:widowControl w:val="0"/>
        <w:numPr>
          <w:ilvl w:val="0"/>
          <w:numId w:val="64"/>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rPr>
      </w:pPr>
      <w:r w:rsidRPr="003B76D7">
        <w:rPr>
          <w:rFonts w:ascii="Avenir Book" w:eastAsia="Roboto" w:hAnsi="Avenir Book" w:cs="Roboto"/>
          <w:sz w:val="20"/>
          <w:szCs w:val="20"/>
        </w:rPr>
        <w:t>Regularly review each other’s contributions for quality and coherence.</w:t>
      </w:r>
      <w:r w:rsidR="003B76D7" w:rsidRPr="003B76D7">
        <w:rPr>
          <w:rFonts w:ascii="Avenir Book" w:eastAsia="Roboto" w:hAnsi="Avenir Book" w:cs="Roboto"/>
          <w:sz w:val="20"/>
          <w:szCs w:val="20"/>
        </w:rPr>
        <w:t xml:space="preserve"> </w:t>
      </w:r>
    </w:p>
    <w:p w14:paraId="0B14ABFF" w14:textId="4D9DA2F1" w:rsidR="003B76D7" w:rsidRDefault="003B76D7" w:rsidP="003B76D7">
      <w:pPr>
        <w:pStyle w:val="ListParagraph"/>
        <w:widowControl w:val="0"/>
        <w:numPr>
          <w:ilvl w:val="0"/>
          <w:numId w:val="64"/>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rPr>
      </w:pPr>
      <w:r w:rsidRPr="003B76D7">
        <w:rPr>
          <w:rFonts w:ascii="Avenir Book" w:eastAsia="Roboto" w:hAnsi="Avenir Book" w:cs="Roboto"/>
          <w:sz w:val="20"/>
          <w:szCs w:val="20"/>
        </w:rPr>
        <w:t xml:space="preserve">If any </w:t>
      </w:r>
      <w:r w:rsidR="000B2E8D">
        <w:rPr>
          <w:rFonts w:ascii="Avenir Book" w:eastAsia="Roboto" w:hAnsi="Avenir Book" w:cs="Roboto"/>
          <w:sz w:val="20"/>
          <w:szCs w:val="20"/>
        </w:rPr>
        <w:t>TM</w:t>
      </w:r>
      <w:r w:rsidRPr="003B76D7">
        <w:rPr>
          <w:rFonts w:ascii="Avenir Book" w:eastAsia="Roboto" w:hAnsi="Avenir Book" w:cs="Roboto"/>
          <w:sz w:val="20"/>
          <w:szCs w:val="20"/>
        </w:rPr>
        <w:t xml:space="preserve"> is ahead or behind, redistribute tasks to balance the workload.</w:t>
      </w:r>
    </w:p>
    <w:p w14:paraId="5A9B112E" w14:textId="42B487D1" w:rsidR="00993DE7" w:rsidRPr="003B76D7" w:rsidRDefault="003B76D7" w:rsidP="003B76D7">
      <w:pPr>
        <w:pStyle w:val="ListParagraph"/>
        <w:widowControl w:val="0"/>
        <w:numPr>
          <w:ilvl w:val="0"/>
          <w:numId w:val="64"/>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rPr>
      </w:pPr>
      <w:r w:rsidRPr="003B76D7">
        <w:rPr>
          <w:rFonts w:ascii="Avenir Book" w:eastAsia="Roboto" w:hAnsi="Avenir Book" w:cs="Roboto"/>
          <w:sz w:val="20"/>
          <w:szCs w:val="20"/>
        </w:rPr>
        <w:t>Keep a flexible approach to unexpected challenges, such as data discrepancies or anomalies.</w:t>
      </w:r>
    </w:p>
    <w:p w14:paraId="09EF00D5" w14:textId="65C84BCD" w:rsidR="00993DE7" w:rsidRPr="00A01E74"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0"/>
          <w:szCs w:val="20"/>
        </w:rPr>
      </w:pPr>
      <w:bookmarkStart w:id="17" w:name="_heading=h.sqyw64" w:colFirst="0" w:colLast="0"/>
      <w:bookmarkEnd w:id="17"/>
      <w:r w:rsidRPr="00A01E74">
        <w:rPr>
          <w:rFonts w:ascii="Avenir Book" w:eastAsia="Roboto" w:hAnsi="Avenir Book" w:cs="Roboto"/>
          <w:color w:val="3C78D8"/>
          <w:sz w:val="20"/>
          <w:szCs w:val="20"/>
        </w:rPr>
        <w:t>Version Control</w:t>
      </w:r>
    </w:p>
    <w:p w14:paraId="30FFAD2B" w14:textId="77777777" w:rsidR="00993DE7" w:rsidRPr="00A01E74" w:rsidRDefault="00993DE7" w:rsidP="00993DE7">
      <w:pPr>
        <w:widowControl w:val="0"/>
        <w:numPr>
          <w:ilvl w:val="0"/>
          <w:numId w:val="1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rPr>
        <w:t>GitLab:</w:t>
      </w:r>
      <w:r w:rsidRPr="00A01E74">
        <w:rPr>
          <w:rFonts w:ascii="Avenir Book" w:eastAsia="Roboto" w:hAnsi="Avenir Book" w:cs="Roboto"/>
          <w:sz w:val="20"/>
          <w:szCs w:val="20"/>
        </w:rPr>
        <w:t xml:space="preserve"> Our primary platform for project tracking and collaboration. GitLab will be used to manage tasks, track progress, and facilitate team communication.</w:t>
      </w:r>
    </w:p>
    <w:p w14:paraId="5BA31087" w14:textId="70553657" w:rsidR="00993DE7" w:rsidRPr="00A01E74" w:rsidRDefault="00993DE7" w:rsidP="00993DE7">
      <w:pPr>
        <w:widowControl w:val="0"/>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A01E74">
        <w:rPr>
          <w:rFonts w:ascii="Avenir Book" w:eastAsia="Roboto" w:hAnsi="Avenir Book" w:cs="Roboto"/>
          <w:b/>
          <w:sz w:val="20"/>
          <w:szCs w:val="20"/>
        </w:rPr>
        <w:t>GitHub:</w:t>
      </w:r>
      <w:r w:rsidRPr="00A01E74">
        <w:rPr>
          <w:rFonts w:ascii="Avenir Book" w:eastAsia="Roboto" w:hAnsi="Avenir Book" w:cs="Roboto"/>
          <w:sz w:val="20"/>
          <w:szCs w:val="20"/>
        </w:rPr>
        <w:t xml:space="preserve"> We will </w:t>
      </w:r>
      <w:proofErr w:type="spellStart"/>
      <w:r w:rsidRPr="00A01E74">
        <w:rPr>
          <w:rFonts w:ascii="Avenir Book" w:eastAsia="Roboto" w:hAnsi="Avenir Book" w:cs="Roboto"/>
          <w:sz w:val="20"/>
          <w:szCs w:val="20"/>
        </w:rPr>
        <w:t>utilise</w:t>
      </w:r>
      <w:proofErr w:type="spellEnd"/>
      <w:r w:rsidRPr="00A01E74">
        <w:rPr>
          <w:rFonts w:ascii="Avenir Book" w:eastAsia="Roboto" w:hAnsi="Avenir Book" w:cs="Roboto"/>
          <w:sz w:val="20"/>
          <w:szCs w:val="20"/>
        </w:rPr>
        <w:t xml:space="preserve"> a GitHub repository to store all project documentation datasets and maintain version control. This ensures that our project's history is well-documented and easily accessible to all </w:t>
      </w:r>
      <w:r w:rsidR="000B2E8D">
        <w:rPr>
          <w:rFonts w:ascii="Avenir Book" w:eastAsia="Roboto" w:hAnsi="Avenir Book" w:cs="Roboto"/>
          <w:sz w:val="20"/>
          <w:szCs w:val="20"/>
        </w:rPr>
        <w:t>TM</w:t>
      </w:r>
      <w:r w:rsidRPr="00A01E74">
        <w:rPr>
          <w:rFonts w:ascii="Avenir Book" w:eastAsia="Roboto" w:hAnsi="Avenir Book" w:cs="Roboto"/>
          <w:sz w:val="20"/>
          <w:szCs w:val="20"/>
        </w:rPr>
        <w:t>s.</w:t>
      </w:r>
    </w:p>
    <w:p w14:paraId="19BDF6F1" w14:textId="77777777" w:rsidR="00993DE7" w:rsidRPr="00A01E74"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0"/>
          <w:szCs w:val="20"/>
        </w:rPr>
      </w:pPr>
      <w:bookmarkStart w:id="18" w:name="_heading=h.3cqmetx" w:colFirst="0" w:colLast="0"/>
      <w:bookmarkEnd w:id="18"/>
      <w:r w:rsidRPr="00A01E74">
        <w:rPr>
          <w:rFonts w:ascii="Avenir Book" w:eastAsia="Roboto" w:hAnsi="Avenir Book" w:cs="Roboto"/>
          <w:color w:val="3C78D8"/>
          <w:sz w:val="20"/>
          <w:szCs w:val="20"/>
        </w:rPr>
        <w:t>Development and Analysis Environment</w:t>
      </w:r>
    </w:p>
    <w:p w14:paraId="27B7449C" w14:textId="77777777" w:rsidR="00993DE7" w:rsidRPr="00A01E74" w:rsidRDefault="00993DE7" w:rsidP="00993DE7">
      <w:pPr>
        <w:widowControl w:val="0"/>
        <w:numPr>
          <w:ilvl w:val="0"/>
          <w:numId w:val="3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rPr>
        <w:t xml:space="preserve">Google </w:t>
      </w:r>
      <w:proofErr w:type="spellStart"/>
      <w:r w:rsidRPr="00A01E74">
        <w:rPr>
          <w:rFonts w:ascii="Avenir Book" w:eastAsia="Roboto" w:hAnsi="Avenir Book" w:cs="Roboto"/>
          <w:b/>
          <w:sz w:val="20"/>
          <w:szCs w:val="20"/>
        </w:rPr>
        <w:t>Colab</w:t>
      </w:r>
      <w:proofErr w:type="spellEnd"/>
      <w:r w:rsidRPr="00A01E74">
        <w:rPr>
          <w:rFonts w:ascii="Avenir Book" w:eastAsia="Roboto" w:hAnsi="Avenir Book" w:cs="Roboto"/>
          <w:b/>
          <w:sz w:val="20"/>
          <w:szCs w:val="20"/>
        </w:rPr>
        <w:t>:</w:t>
      </w:r>
      <w:r w:rsidRPr="00A01E74">
        <w:rPr>
          <w:rFonts w:ascii="Avenir Book" w:eastAsia="Roboto" w:hAnsi="Avenir Book" w:cs="Roboto"/>
          <w:sz w:val="20"/>
          <w:szCs w:val="20"/>
        </w:rPr>
        <w:t xml:space="preserve"> For interactive development and collaborative analysis, we will use Google </w:t>
      </w:r>
      <w:proofErr w:type="spellStart"/>
      <w:r w:rsidRPr="00A01E74">
        <w:rPr>
          <w:rFonts w:ascii="Avenir Book" w:eastAsia="Roboto" w:hAnsi="Avenir Book" w:cs="Roboto"/>
          <w:sz w:val="20"/>
          <w:szCs w:val="20"/>
        </w:rPr>
        <w:t>Colab</w:t>
      </w:r>
      <w:proofErr w:type="spellEnd"/>
      <w:r w:rsidRPr="00A01E74">
        <w:rPr>
          <w:rFonts w:ascii="Avenir Book" w:eastAsia="Roboto" w:hAnsi="Avenir Book" w:cs="Roboto"/>
          <w:sz w:val="20"/>
          <w:szCs w:val="20"/>
        </w:rPr>
        <w:t xml:space="preserve">. Its cloud-based environment is ideal for sharing </w:t>
      </w:r>
      <w:proofErr w:type="spellStart"/>
      <w:r w:rsidRPr="00A01E74">
        <w:rPr>
          <w:rFonts w:ascii="Avenir Book" w:eastAsia="Roboto" w:hAnsi="Avenir Book" w:cs="Roboto"/>
          <w:sz w:val="20"/>
          <w:szCs w:val="20"/>
        </w:rPr>
        <w:t>Jupyter</w:t>
      </w:r>
      <w:proofErr w:type="spellEnd"/>
      <w:r w:rsidRPr="00A01E74">
        <w:rPr>
          <w:rFonts w:ascii="Avenir Book" w:eastAsia="Roboto" w:hAnsi="Avenir Book" w:cs="Roboto"/>
          <w:sz w:val="20"/>
          <w:szCs w:val="20"/>
        </w:rPr>
        <w:t xml:space="preserve"> notebooks and working together in real time.</w:t>
      </w:r>
    </w:p>
    <w:p w14:paraId="3CCFCBF8" w14:textId="376EB9EE" w:rsidR="00993DE7" w:rsidRPr="00A01E74" w:rsidRDefault="00993DE7" w:rsidP="00993DE7">
      <w:pPr>
        <w:widowControl w:val="0"/>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A01E74">
        <w:rPr>
          <w:rFonts w:ascii="Avenir Book" w:eastAsia="Roboto" w:hAnsi="Avenir Book" w:cs="Roboto"/>
          <w:b/>
          <w:sz w:val="20"/>
          <w:szCs w:val="20"/>
        </w:rPr>
        <w:t>Virtual Environments:</w:t>
      </w:r>
      <w:r w:rsidRPr="00A01E74">
        <w:rPr>
          <w:rFonts w:ascii="Avenir Book" w:eastAsia="Roboto" w:hAnsi="Avenir Book" w:cs="Roboto"/>
          <w:sz w:val="20"/>
          <w:szCs w:val="20"/>
        </w:rPr>
        <w:t xml:space="preserve"> We will set up virtual environments to maintain consistency across our development work. This approach guarantees that all notebooks, data imports, libraries, and dependencies are reliable, consistent, and reproducible, regardless of the individual </w:t>
      </w:r>
      <w:r w:rsidR="000B2E8D">
        <w:rPr>
          <w:rFonts w:ascii="Avenir Book" w:eastAsia="Roboto" w:hAnsi="Avenir Book" w:cs="Roboto"/>
          <w:sz w:val="20"/>
          <w:szCs w:val="20"/>
        </w:rPr>
        <w:t>TM</w:t>
      </w:r>
      <w:r w:rsidRPr="00A01E74">
        <w:rPr>
          <w:rFonts w:ascii="Avenir Book" w:eastAsia="Roboto" w:hAnsi="Avenir Book" w:cs="Roboto"/>
          <w:sz w:val="20"/>
          <w:szCs w:val="20"/>
        </w:rPr>
        <w:t xml:space="preserve">’s local setup. Google </w:t>
      </w:r>
      <w:proofErr w:type="spellStart"/>
      <w:r w:rsidRPr="00A01E74">
        <w:rPr>
          <w:rFonts w:ascii="Avenir Book" w:eastAsia="Roboto" w:hAnsi="Avenir Book" w:cs="Roboto"/>
          <w:sz w:val="20"/>
          <w:szCs w:val="20"/>
        </w:rPr>
        <w:t>Colab</w:t>
      </w:r>
      <w:proofErr w:type="spellEnd"/>
      <w:r w:rsidRPr="00A01E74">
        <w:rPr>
          <w:rFonts w:ascii="Avenir Book" w:eastAsia="Roboto" w:hAnsi="Avenir Book" w:cs="Roboto"/>
          <w:sz w:val="20"/>
          <w:szCs w:val="20"/>
        </w:rPr>
        <w:t xml:space="preserve"> does not directly support virtual environments since it runs in a cloud-based environment. We will ensure consistency by installing the required packages at the beginning of </w:t>
      </w:r>
      <w:r w:rsidR="00885262">
        <w:rPr>
          <w:rFonts w:ascii="Avenir Book" w:eastAsia="Roboto" w:hAnsi="Avenir Book" w:cs="Roboto"/>
          <w:sz w:val="20"/>
          <w:szCs w:val="20"/>
        </w:rPr>
        <w:t>our</w:t>
      </w:r>
      <w:r w:rsidRPr="00A01E74">
        <w:rPr>
          <w:rFonts w:ascii="Avenir Book" w:eastAsia="Roboto" w:hAnsi="Avenir Book" w:cs="Roboto"/>
          <w:sz w:val="20"/>
          <w:szCs w:val="20"/>
        </w:rPr>
        <w:t xml:space="preserve"> </w:t>
      </w:r>
      <w:proofErr w:type="spellStart"/>
      <w:r w:rsidRPr="00A01E74">
        <w:rPr>
          <w:rFonts w:ascii="Avenir Book" w:eastAsia="Roboto" w:hAnsi="Avenir Book" w:cs="Roboto"/>
          <w:sz w:val="20"/>
          <w:szCs w:val="20"/>
        </w:rPr>
        <w:t>Colab</w:t>
      </w:r>
      <w:proofErr w:type="spellEnd"/>
      <w:r w:rsidRPr="00A01E74">
        <w:rPr>
          <w:rFonts w:ascii="Avenir Book" w:eastAsia="Roboto" w:hAnsi="Avenir Book" w:cs="Roboto"/>
          <w:sz w:val="20"/>
          <w:szCs w:val="20"/>
        </w:rPr>
        <w:t xml:space="preserve"> notebooks using the </w:t>
      </w:r>
      <w:r w:rsidRPr="00A01E74">
        <w:rPr>
          <w:rFonts w:ascii="Avenir Book" w:eastAsia="Courier New" w:hAnsi="Avenir Book" w:cs="Courier New"/>
          <w:sz w:val="20"/>
          <w:szCs w:val="20"/>
        </w:rPr>
        <w:t>requirements.txt</w:t>
      </w:r>
      <w:r w:rsidRPr="00A01E74">
        <w:rPr>
          <w:rFonts w:ascii="Avenir Book" w:eastAsia="Roboto" w:hAnsi="Avenir Book" w:cs="Roboto"/>
          <w:sz w:val="20"/>
          <w:szCs w:val="20"/>
        </w:rPr>
        <w:t xml:space="preserve"> file from </w:t>
      </w:r>
      <w:r w:rsidR="00885262">
        <w:rPr>
          <w:rFonts w:ascii="Avenir Book" w:eastAsia="Roboto" w:hAnsi="Avenir Book" w:cs="Roboto"/>
          <w:sz w:val="20"/>
          <w:szCs w:val="20"/>
        </w:rPr>
        <w:t>our</w:t>
      </w:r>
      <w:r w:rsidRPr="00A01E74">
        <w:rPr>
          <w:rFonts w:ascii="Avenir Book" w:eastAsia="Roboto" w:hAnsi="Avenir Book" w:cs="Roboto"/>
          <w:sz w:val="20"/>
          <w:szCs w:val="20"/>
        </w:rPr>
        <w:t xml:space="preserve"> GitHub repository to install the same dependencies in </w:t>
      </w:r>
      <w:proofErr w:type="spellStart"/>
      <w:r w:rsidRPr="00A01E74">
        <w:rPr>
          <w:rFonts w:ascii="Avenir Book" w:eastAsia="Roboto" w:hAnsi="Avenir Book" w:cs="Roboto"/>
          <w:sz w:val="20"/>
          <w:szCs w:val="20"/>
        </w:rPr>
        <w:t>Colab</w:t>
      </w:r>
      <w:proofErr w:type="spellEnd"/>
      <w:r w:rsidRPr="00A01E74">
        <w:rPr>
          <w:rFonts w:ascii="Avenir Book" w:eastAsia="Roboto" w:hAnsi="Avenir Book" w:cs="Roboto"/>
          <w:sz w:val="20"/>
          <w:szCs w:val="20"/>
        </w:rPr>
        <w:t>.</w:t>
      </w:r>
    </w:p>
    <w:p w14:paraId="0AD0C4E2" w14:textId="77777777" w:rsidR="00993DE7" w:rsidRPr="00A01E74"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19" w:name="_heading=h.1rvwp1q" w:colFirst="0" w:colLast="0"/>
      <w:bookmarkEnd w:id="19"/>
      <w:r w:rsidRPr="00A01E74">
        <w:rPr>
          <w:rFonts w:ascii="Avenir Book" w:eastAsia="Roboto" w:hAnsi="Avenir Book" w:cs="Roboto"/>
          <w:color w:val="3C78D8"/>
          <w:sz w:val="22"/>
          <w:szCs w:val="22"/>
        </w:rPr>
        <w:lastRenderedPageBreak/>
        <w:t>Data Analysis and Visualization</w:t>
      </w:r>
    </w:p>
    <w:p w14:paraId="28E027DB" w14:textId="57B5221A" w:rsidR="00147B1C" w:rsidRPr="000E4A75" w:rsidRDefault="00993DE7" w:rsidP="00FF5822">
      <w:pPr>
        <w:jc w:val="both"/>
        <w:rPr>
          <w:rFonts w:ascii="Avenir Book" w:eastAsia="Roboto" w:hAnsi="Avenir Book" w:cs="Roboto"/>
          <w:sz w:val="21"/>
          <w:szCs w:val="21"/>
        </w:rPr>
      </w:pPr>
      <w:r w:rsidRPr="00A01E74">
        <w:rPr>
          <w:rFonts w:ascii="Avenir Book" w:eastAsia="Roboto" w:hAnsi="Avenir Book" w:cs="Roboto"/>
          <w:b/>
          <w:sz w:val="21"/>
          <w:szCs w:val="21"/>
        </w:rPr>
        <w:t>Python:</w:t>
      </w:r>
      <w:r w:rsidRPr="00A01E74">
        <w:rPr>
          <w:rFonts w:ascii="Avenir Book" w:eastAsia="Roboto" w:hAnsi="Avenir Book" w:cs="Roboto"/>
          <w:sz w:val="21"/>
          <w:szCs w:val="21"/>
        </w:rPr>
        <w:t xml:space="preserve"> The primary programming language for our data analysis.</w:t>
      </w:r>
      <w:bookmarkStart w:id="20" w:name="_heading=h.2lwamvv" w:colFirst="0" w:colLast="0"/>
      <w:bookmarkEnd w:id="20"/>
    </w:p>
    <w:sectPr w:rsidR="00147B1C" w:rsidRPr="000E4A75">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A0A8" w14:textId="77777777" w:rsidR="00CE0B79" w:rsidRDefault="00CE0B79">
      <w:pPr>
        <w:spacing w:line="240" w:lineRule="auto"/>
      </w:pPr>
      <w:r>
        <w:separator/>
      </w:r>
    </w:p>
  </w:endnote>
  <w:endnote w:type="continuationSeparator" w:id="0">
    <w:p w14:paraId="4FD83A46" w14:textId="77777777" w:rsidR="00CE0B79" w:rsidRDefault="00CE0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Sohne-Halbfett">
    <w:altName w:val="Calibri"/>
    <w:panose1 w:val="020B0604020202020204"/>
    <w:charset w:val="00"/>
    <w:family w:val="auto"/>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hne-Buch">
    <w:altName w:val="Calibri"/>
    <w:panose1 w:val="020B0604020202020204"/>
    <w:charset w:val="00"/>
    <w:family w:val="auto"/>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474A" w14:textId="77777777" w:rsidR="008D1512" w:rsidRDefault="008D15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3C8B" w14:textId="77777777" w:rsidR="008D1512" w:rsidRDefault="00000000">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855F" w14:textId="77777777" w:rsidR="00CE0B79" w:rsidRDefault="00CE0B79">
      <w:pPr>
        <w:spacing w:line="240" w:lineRule="auto"/>
      </w:pPr>
      <w:r>
        <w:separator/>
      </w:r>
    </w:p>
  </w:footnote>
  <w:footnote w:type="continuationSeparator" w:id="0">
    <w:p w14:paraId="51E70627" w14:textId="77777777" w:rsidR="00CE0B79" w:rsidRDefault="00CE0B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3887" w14:textId="77777777" w:rsidR="008D1512" w:rsidRDefault="008D1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FF73FF"/>
    <w:multiLevelType w:val="multilevel"/>
    <w:tmpl w:val="ADB47D6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6006879"/>
    <w:multiLevelType w:val="multilevel"/>
    <w:tmpl w:val="8110C7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E5050B"/>
    <w:multiLevelType w:val="multilevel"/>
    <w:tmpl w:val="6820F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B3F1255"/>
    <w:multiLevelType w:val="multilevel"/>
    <w:tmpl w:val="D87810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6269FE"/>
    <w:multiLevelType w:val="hybridMultilevel"/>
    <w:tmpl w:val="0AC21A38"/>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FC6C95"/>
    <w:multiLevelType w:val="multilevel"/>
    <w:tmpl w:val="CD721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61252DD"/>
    <w:multiLevelType w:val="multilevel"/>
    <w:tmpl w:val="4F222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010A80"/>
    <w:multiLevelType w:val="multilevel"/>
    <w:tmpl w:val="E6F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071E5"/>
    <w:multiLevelType w:val="multilevel"/>
    <w:tmpl w:val="3C7EFE0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91A28A5"/>
    <w:multiLevelType w:val="multilevel"/>
    <w:tmpl w:val="1E6C973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C691C37"/>
    <w:multiLevelType w:val="multilevel"/>
    <w:tmpl w:val="419A29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E671C14"/>
    <w:multiLevelType w:val="hybridMultilevel"/>
    <w:tmpl w:val="0A1C298C"/>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82250E"/>
    <w:multiLevelType w:val="multilevel"/>
    <w:tmpl w:val="AB22E1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5B28D4"/>
    <w:multiLevelType w:val="hybridMultilevel"/>
    <w:tmpl w:val="7E04014C"/>
    <w:lvl w:ilvl="0" w:tplc="888CD9C8">
      <w:start w:val="2"/>
      <w:numFmt w:val="bullet"/>
      <w:lvlText w:val="-"/>
      <w:lvlJc w:val="left"/>
      <w:pPr>
        <w:ind w:left="720" w:hanging="360"/>
      </w:pPr>
      <w:rPr>
        <w:rFonts w:ascii="Avenir Book" w:eastAsia="Arial" w:hAnsi="Avenir Book" w:cs="Sohne-Buc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646D29"/>
    <w:multiLevelType w:val="multilevel"/>
    <w:tmpl w:val="38D6BB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FCC158A"/>
    <w:multiLevelType w:val="multilevel"/>
    <w:tmpl w:val="01649CE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3261769"/>
    <w:multiLevelType w:val="multilevel"/>
    <w:tmpl w:val="72D4C19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49348C2"/>
    <w:multiLevelType w:val="multilevel"/>
    <w:tmpl w:val="FBB287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54C1637"/>
    <w:multiLevelType w:val="multilevel"/>
    <w:tmpl w:val="E7C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E56C02"/>
    <w:multiLevelType w:val="multilevel"/>
    <w:tmpl w:val="C80267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8812003"/>
    <w:multiLevelType w:val="multilevel"/>
    <w:tmpl w:val="98D22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AD0368"/>
    <w:multiLevelType w:val="hybridMultilevel"/>
    <w:tmpl w:val="54D4DD02"/>
    <w:lvl w:ilvl="0" w:tplc="7176245C">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E574DF"/>
    <w:multiLevelType w:val="hybridMultilevel"/>
    <w:tmpl w:val="C4F2ED6A"/>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7156B2"/>
    <w:multiLevelType w:val="hybridMultilevel"/>
    <w:tmpl w:val="C9401BE6"/>
    <w:lvl w:ilvl="0" w:tplc="414A3D4A">
      <w:start w:val="5"/>
      <w:numFmt w:val="bullet"/>
      <w:lvlText w:val="-"/>
      <w:lvlJc w:val="left"/>
      <w:pPr>
        <w:ind w:left="720" w:hanging="360"/>
      </w:pPr>
      <w:rPr>
        <w:rFonts w:ascii="Avenir Book" w:eastAsia="Arial" w:hAnsi="Avenir Book" w:cs="Sohne-Halbfett"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1984829"/>
    <w:multiLevelType w:val="multilevel"/>
    <w:tmpl w:val="2990D9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7030B6"/>
    <w:multiLevelType w:val="multilevel"/>
    <w:tmpl w:val="CE5AD0D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B852FAE"/>
    <w:multiLevelType w:val="multilevel"/>
    <w:tmpl w:val="D5B062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C0846E2"/>
    <w:multiLevelType w:val="hybridMultilevel"/>
    <w:tmpl w:val="D3CE2AA6"/>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286A1D"/>
    <w:multiLevelType w:val="multilevel"/>
    <w:tmpl w:val="66C0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37060D2"/>
    <w:multiLevelType w:val="multilevel"/>
    <w:tmpl w:val="378437A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3F96464"/>
    <w:multiLevelType w:val="multilevel"/>
    <w:tmpl w:val="3EB63B1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4319F0"/>
    <w:multiLevelType w:val="multilevel"/>
    <w:tmpl w:val="8EB2E0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C064078"/>
    <w:multiLevelType w:val="multilevel"/>
    <w:tmpl w:val="18688D6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D33654A"/>
    <w:multiLevelType w:val="multilevel"/>
    <w:tmpl w:val="2FEE18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F57397"/>
    <w:multiLevelType w:val="hybridMultilevel"/>
    <w:tmpl w:val="8C702342"/>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1F74A5E"/>
    <w:multiLevelType w:val="multilevel"/>
    <w:tmpl w:val="835033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5764C34"/>
    <w:multiLevelType w:val="multilevel"/>
    <w:tmpl w:val="593C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793604F"/>
    <w:multiLevelType w:val="hybridMultilevel"/>
    <w:tmpl w:val="C01EE824"/>
    <w:lvl w:ilvl="0" w:tplc="FFFFFFFF">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5A901A8E"/>
    <w:multiLevelType w:val="multilevel"/>
    <w:tmpl w:val="D530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C656030"/>
    <w:multiLevelType w:val="multilevel"/>
    <w:tmpl w:val="86A622E6"/>
    <w:lvl w:ilvl="0">
      <w:start w:val="1"/>
      <w:numFmt w:val="decimal"/>
      <w:lvlText w:val="%1."/>
      <w:lvlJc w:val="left"/>
      <w:pPr>
        <w:ind w:left="720" w:hanging="360"/>
      </w:pPr>
      <w:rPr>
        <w:rFonts w:hint="default"/>
        <w:color w:val="3C78D8"/>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18D3A13"/>
    <w:multiLevelType w:val="multilevel"/>
    <w:tmpl w:val="737CC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2B74B7C"/>
    <w:multiLevelType w:val="multilevel"/>
    <w:tmpl w:val="5170A1E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37B428E"/>
    <w:multiLevelType w:val="hybridMultilevel"/>
    <w:tmpl w:val="EC54DA90"/>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5734ACD"/>
    <w:multiLevelType w:val="multilevel"/>
    <w:tmpl w:val="A738845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62E3FCE"/>
    <w:multiLevelType w:val="multilevel"/>
    <w:tmpl w:val="08FE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9082AEB"/>
    <w:multiLevelType w:val="multilevel"/>
    <w:tmpl w:val="7EDEAF8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9C16FB5"/>
    <w:multiLevelType w:val="hybridMultilevel"/>
    <w:tmpl w:val="A27AC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AEB7DE3"/>
    <w:multiLevelType w:val="multilevel"/>
    <w:tmpl w:val="A49C7F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0CC2115"/>
    <w:multiLevelType w:val="multilevel"/>
    <w:tmpl w:val="960606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2160C22"/>
    <w:multiLevelType w:val="multilevel"/>
    <w:tmpl w:val="4E4C48F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23D716A"/>
    <w:multiLevelType w:val="multilevel"/>
    <w:tmpl w:val="A3543C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2D51F24"/>
    <w:multiLevelType w:val="multilevel"/>
    <w:tmpl w:val="D2B404D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95B5C33"/>
    <w:multiLevelType w:val="multilevel"/>
    <w:tmpl w:val="DA7E8D3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9B029DE"/>
    <w:multiLevelType w:val="multilevel"/>
    <w:tmpl w:val="DE1458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CB62EAD"/>
    <w:multiLevelType w:val="multilevel"/>
    <w:tmpl w:val="E332A5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F28738D"/>
    <w:multiLevelType w:val="multilevel"/>
    <w:tmpl w:val="5EBE125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2385878">
    <w:abstractNumId w:val="43"/>
  </w:num>
  <w:num w:numId="2" w16cid:durableId="1417894880">
    <w:abstractNumId w:val="52"/>
  </w:num>
  <w:num w:numId="3" w16cid:durableId="1634169426">
    <w:abstractNumId w:val="10"/>
  </w:num>
  <w:num w:numId="4" w16cid:durableId="1550845819">
    <w:abstractNumId w:val="25"/>
  </w:num>
  <w:num w:numId="5" w16cid:durableId="1232428522">
    <w:abstractNumId w:val="59"/>
  </w:num>
  <w:num w:numId="6" w16cid:durableId="691995644">
    <w:abstractNumId w:val="51"/>
  </w:num>
  <w:num w:numId="7" w16cid:durableId="332613234">
    <w:abstractNumId w:val="61"/>
  </w:num>
  <w:num w:numId="8" w16cid:durableId="191651814">
    <w:abstractNumId w:val="23"/>
  </w:num>
  <w:num w:numId="9" w16cid:durableId="896740265">
    <w:abstractNumId w:val="33"/>
  </w:num>
  <w:num w:numId="10" w16cid:durableId="99374350">
    <w:abstractNumId w:val="28"/>
  </w:num>
  <w:num w:numId="11" w16cid:durableId="899025767">
    <w:abstractNumId w:val="24"/>
  </w:num>
  <w:num w:numId="12" w16cid:durableId="932320939">
    <w:abstractNumId w:val="13"/>
  </w:num>
  <w:num w:numId="13" w16cid:durableId="1288970186">
    <w:abstractNumId w:val="20"/>
  </w:num>
  <w:num w:numId="14" w16cid:durableId="1102989312">
    <w:abstractNumId w:val="56"/>
  </w:num>
  <w:num w:numId="15" w16cid:durableId="736825264">
    <w:abstractNumId w:val="38"/>
  </w:num>
  <w:num w:numId="16" w16cid:durableId="41752059">
    <w:abstractNumId w:val="32"/>
  </w:num>
  <w:num w:numId="17" w16cid:durableId="1440879377">
    <w:abstractNumId w:val="14"/>
  </w:num>
  <w:num w:numId="18" w16cid:durableId="907107953">
    <w:abstractNumId w:val="36"/>
  </w:num>
  <w:num w:numId="19" w16cid:durableId="2128234675">
    <w:abstractNumId w:val="58"/>
  </w:num>
  <w:num w:numId="20" w16cid:durableId="426969380">
    <w:abstractNumId w:val="44"/>
  </w:num>
  <w:num w:numId="21" w16cid:durableId="778986571">
    <w:abstractNumId w:val="63"/>
  </w:num>
  <w:num w:numId="22" w16cid:durableId="416638899">
    <w:abstractNumId w:val="11"/>
  </w:num>
  <w:num w:numId="23" w16cid:durableId="208036448">
    <w:abstractNumId w:val="40"/>
  </w:num>
  <w:num w:numId="24" w16cid:durableId="2121875741">
    <w:abstractNumId w:val="17"/>
  </w:num>
  <w:num w:numId="25" w16cid:durableId="269508267">
    <w:abstractNumId w:val="39"/>
  </w:num>
  <w:num w:numId="26" w16cid:durableId="839197798">
    <w:abstractNumId w:val="62"/>
  </w:num>
  <w:num w:numId="27" w16cid:durableId="299849232">
    <w:abstractNumId w:val="49"/>
  </w:num>
  <w:num w:numId="28" w16cid:durableId="108011100">
    <w:abstractNumId w:val="46"/>
  </w:num>
  <w:num w:numId="29" w16cid:durableId="1610963774">
    <w:abstractNumId w:val="27"/>
  </w:num>
  <w:num w:numId="30" w16cid:durableId="1690066248">
    <w:abstractNumId w:val="48"/>
  </w:num>
  <w:num w:numId="31" w16cid:durableId="1352684754">
    <w:abstractNumId w:val="41"/>
  </w:num>
  <w:num w:numId="32" w16cid:durableId="273246901">
    <w:abstractNumId w:val="55"/>
  </w:num>
  <w:num w:numId="33" w16cid:durableId="971130535">
    <w:abstractNumId w:val="57"/>
  </w:num>
  <w:num w:numId="34" w16cid:durableId="336469745">
    <w:abstractNumId w:val="53"/>
  </w:num>
  <w:num w:numId="35" w16cid:durableId="1525560888">
    <w:abstractNumId w:val="16"/>
  </w:num>
  <w:num w:numId="36" w16cid:durableId="1015381791">
    <w:abstractNumId w:val="34"/>
  </w:num>
  <w:num w:numId="37" w16cid:durableId="1981958004">
    <w:abstractNumId w:val="22"/>
  </w:num>
  <w:num w:numId="38" w16cid:durableId="254364484">
    <w:abstractNumId w:val="18"/>
  </w:num>
  <w:num w:numId="39" w16cid:durableId="1744062056">
    <w:abstractNumId w:val="37"/>
  </w:num>
  <w:num w:numId="40" w16cid:durableId="411657563">
    <w:abstractNumId w:val="9"/>
  </w:num>
  <w:num w:numId="41" w16cid:durableId="536940545">
    <w:abstractNumId w:val="47"/>
  </w:num>
  <w:num w:numId="42" w16cid:durableId="478613852">
    <w:abstractNumId w:val="29"/>
  </w:num>
  <w:num w:numId="43" w16cid:durableId="49111129">
    <w:abstractNumId w:val="35"/>
  </w:num>
  <w:num w:numId="44" w16cid:durableId="2103184296">
    <w:abstractNumId w:val="50"/>
  </w:num>
  <w:num w:numId="45" w16cid:durableId="25258069">
    <w:abstractNumId w:val="0"/>
  </w:num>
  <w:num w:numId="46" w16cid:durableId="1224875228">
    <w:abstractNumId w:val="1"/>
  </w:num>
  <w:num w:numId="47" w16cid:durableId="1573000762">
    <w:abstractNumId w:val="2"/>
  </w:num>
  <w:num w:numId="48" w16cid:durableId="1640921310">
    <w:abstractNumId w:val="3"/>
  </w:num>
  <w:num w:numId="49" w16cid:durableId="944850969">
    <w:abstractNumId w:val="4"/>
  </w:num>
  <w:num w:numId="50" w16cid:durableId="1797722098">
    <w:abstractNumId w:val="5"/>
  </w:num>
  <w:num w:numId="51" w16cid:durableId="1476989974">
    <w:abstractNumId w:val="6"/>
  </w:num>
  <w:num w:numId="52" w16cid:durableId="1125588697">
    <w:abstractNumId w:val="7"/>
  </w:num>
  <w:num w:numId="53" w16cid:durableId="1996837985">
    <w:abstractNumId w:val="45"/>
  </w:num>
  <w:num w:numId="54" w16cid:durableId="1742290968">
    <w:abstractNumId w:val="15"/>
  </w:num>
  <w:num w:numId="55" w16cid:durableId="1914968555">
    <w:abstractNumId w:val="26"/>
  </w:num>
  <w:num w:numId="56" w16cid:durableId="1896231335">
    <w:abstractNumId w:val="42"/>
  </w:num>
  <w:num w:numId="57" w16cid:durableId="1077553007">
    <w:abstractNumId w:val="12"/>
  </w:num>
  <w:num w:numId="58" w16cid:durableId="1918783007">
    <w:abstractNumId w:val="21"/>
  </w:num>
  <w:num w:numId="59" w16cid:durableId="143357133">
    <w:abstractNumId w:val="60"/>
  </w:num>
  <w:num w:numId="60" w16cid:durableId="1548564780">
    <w:abstractNumId w:val="19"/>
  </w:num>
  <w:num w:numId="61" w16cid:durableId="565846265">
    <w:abstractNumId w:val="30"/>
  </w:num>
  <w:num w:numId="62" w16cid:durableId="1594312611">
    <w:abstractNumId w:val="8"/>
  </w:num>
  <w:num w:numId="63" w16cid:durableId="209346328">
    <w:abstractNumId w:val="54"/>
  </w:num>
  <w:num w:numId="64" w16cid:durableId="5651483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512"/>
    <w:rsid w:val="000636E2"/>
    <w:rsid w:val="000B2E8D"/>
    <w:rsid w:val="000E4A75"/>
    <w:rsid w:val="00143E3D"/>
    <w:rsid w:val="00147B1C"/>
    <w:rsid w:val="00290E28"/>
    <w:rsid w:val="0029168F"/>
    <w:rsid w:val="002B7763"/>
    <w:rsid w:val="00374911"/>
    <w:rsid w:val="003B76D7"/>
    <w:rsid w:val="00457175"/>
    <w:rsid w:val="005244AE"/>
    <w:rsid w:val="00584644"/>
    <w:rsid w:val="005A1ADA"/>
    <w:rsid w:val="006151E8"/>
    <w:rsid w:val="00620930"/>
    <w:rsid w:val="00634403"/>
    <w:rsid w:val="00745CB1"/>
    <w:rsid w:val="007956B5"/>
    <w:rsid w:val="00805BCE"/>
    <w:rsid w:val="00885262"/>
    <w:rsid w:val="00893D86"/>
    <w:rsid w:val="008D1512"/>
    <w:rsid w:val="00922648"/>
    <w:rsid w:val="0095557A"/>
    <w:rsid w:val="00993DE7"/>
    <w:rsid w:val="00A01E74"/>
    <w:rsid w:val="00A71BA1"/>
    <w:rsid w:val="00A7625F"/>
    <w:rsid w:val="00AF1A51"/>
    <w:rsid w:val="00B771EE"/>
    <w:rsid w:val="00C07DD8"/>
    <w:rsid w:val="00CA6E01"/>
    <w:rsid w:val="00CE0B79"/>
    <w:rsid w:val="00D46CDA"/>
    <w:rsid w:val="00D97216"/>
    <w:rsid w:val="00FF58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1461AA7"/>
  <w15:docId w15:val="{9DB49642-DE18-F143-86EB-8A4EF4E3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57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3DE7"/>
    <w:pPr>
      <w:ind w:left="720"/>
      <w:contextualSpacing/>
    </w:pPr>
  </w:style>
  <w:style w:type="paragraph" w:styleId="NormalWeb">
    <w:name w:val="Normal (Web)"/>
    <w:basedOn w:val="Normal"/>
    <w:uiPriority w:val="99"/>
    <w:semiHidden/>
    <w:unhideWhenUsed/>
    <w:rsid w:val="00290E28"/>
    <w:pPr>
      <w:spacing w:before="100" w:beforeAutospacing="1" w:after="100" w:afterAutospacing="1" w:line="240" w:lineRule="auto"/>
    </w:pPr>
    <w:rPr>
      <w:rFonts w:ascii="Times New Roman" w:eastAsia="Times New Roman" w:hAnsi="Times New Roman" w:cs="Times New Roman"/>
      <w:sz w:val="24"/>
      <w:szCs w:val="24"/>
      <w:lang w:val="en-ZA"/>
    </w:rPr>
  </w:style>
  <w:style w:type="character" w:styleId="Strong">
    <w:name w:val="Strong"/>
    <w:basedOn w:val="DefaultParagraphFont"/>
    <w:uiPriority w:val="22"/>
    <w:qFormat/>
    <w:rsid w:val="00290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6865">
      <w:bodyDiv w:val="1"/>
      <w:marLeft w:val="0"/>
      <w:marRight w:val="0"/>
      <w:marTop w:val="0"/>
      <w:marBottom w:val="0"/>
      <w:divBdr>
        <w:top w:val="none" w:sz="0" w:space="0" w:color="auto"/>
        <w:left w:val="none" w:sz="0" w:space="0" w:color="auto"/>
        <w:bottom w:val="none" w:sz="0" w:space="0" w:color="auto"/>
        <w:right w:val="none" w:sz="0" w:space="0" w:color="auto"/>
      </w:divBdr>
    </w:div>
    <w:div w:id="178202359">
      <w:bodyDiv w:val="1"/>
      <w:marLeft w:val="0"/>
      <w:marRight w:val="0"/>
      <w:marTop w:val="0"/>
      <w:marBottom w:val="0"/>
      <w:divBdr>
        <w:top w:val="none" w:sz="0" w:space="0" w:color="auto"/>
        <w:left w:val="none" w:sz="0" w:space="0" w:color="auto"/>
        <w:bottom w:val="none" w:sz="0" w:space="0" w:color="auto"/>
        <w:right w:val="none" w:sz="0" w:space="0" w:color="auto"/>
      </w:divBdr>
    </w:div>
    <w:div w:id="187718613">
      <w:bodyDiv w:val="1"/>
      <w:marLeft w:val="0"/>
      <w:marRight w:val="0"/>
      <w:marTop w:val="0"/>
      <w:marBottom w:val="0"/>
      <w:divBdr>
        <w:top w:val="none" w:sz="0" w:space="0" w:color="auto"/>
        <w:left w:val="none" w:sz="0" w:space="0" w:color="auto"/>
        <w:bottom w:val="none" w:sz="0" w:space="0" w:color="auto"/>
        <w:right w:val="none" w:sz="0" w:space="0" w:color="auto"/>
      </w:divBdr>
    </w:div>
    <w:div w:id="273564731">
      <w:bodyDiv w:val="1"/>
      <w:marLeft w:val="0"/>
      <w:marRight w:val="0"/>
      <w:marTop w:val="0"/>
      <w:marBottom w:val="0"/>
      <w:divBdr>
        <w:top w:val="none" w:sz="0" w:space="0" w:color="auto"/>
        <w:left w:val="none" w:sz="0" w:space="0" w:color="auto"/>
        <w:bottom w:val="none" w:sz="0" w:space="0" w:color="auto"/>
        <w:right w:val="none" w:sz="0" w:space="0" w:color="auto"/>
      </w:divBdr>
    </w:div>
    <w:div w:id="300621427">
      <w:bodyDiv w:val="1"/>
      <w:marLeft w:val="0"/>
      <w:marRight w:val="0"/>
      <w:marTop w:val="0"/>
      <w:marBottom w:val="0"/>
      <w:divBdr>
        <w:top w:val="none" w:sz="0" w:space="0" w:color="auto"/>
        <w:left w:val="none" w:sz="0" w:space="0" w:color="auto"/>
        <w:bottom w:val="none" w:sz="0" w:space="0" w:color="auto"/>
        <w:right w:val="none" w:sz="0" w:space="0" w:color="auto"/>
      </w:divBdr>
    </w:div>
    <w:div w:id="331033333">
      <w:bodyDiv w:val="1"/>
      <w:marLeft w:val="0"/>
      <w:marRight w:val="0"/>
      <w:marTop w:val="0"/>
      <w:marBottom w:val="0"/>
      <w:divBdr>
        <w:top w:val="none" w:sz="0" w:space="0" w:color="auto"/>
        <w:left w:val="none" w:sz="0" w:space="0" w:color="auto"/>
        <w:bottom w:val="none" w:sz="0" w:space="0" w:color="auto"/>
        <w:right w:val="none" w:sz="0" w:space="0" w:color="auto"/>
      </w:divBdr>
    </w:div>
    <w:div w:id="403264578">
      <w:bodyDiv w:val="1"/>
      <w:marLeft w:val="0"/>
      <w:marRight w:val="0"/>
      <w:marTop w:val="0"/>
      <w:marBottom w:val="0"/>
      <w:divBdr>
        <w:top w:val="none" w:sz="0" w:space="0" w:color="auto"/>
        <w:left w:val="none" w:sz="0" w:space="0" w:color="auto"/>
        <w:bottom w:val="none" w:sz="0" w:space="0" w:color="auto"/>
        <w:right w:val="none" w:sz="0" w:space="0" w:color="auto"/>
      </w:divBdr>
    </w:div>
    <w:div w:id="524441845">
      <w:bodyDiv w:val="1"/>
      <w:marLeft w:val="0"/>
      <w:marRight w:val="0"/>
      <w:marTop w:val="0"/>
      <w:marBottom w:val="0"/>
      <w:divBdr>
        <w:top w:val="none" w:sz="0" w:space="0" w:color="auto"/>
        <w:left w:val="none" w:sz="0" w:space="0" w:color="auto"/>
        <w:bottom w:val="none" w:sz="0" w:space="0" w:color="auto"/>
        <w:right w:val="none" w:sz="0" w:space="0" w:color="auto"/>
      </w:divBdr>
    </w:div>
    <w:div w:id="636298565">
      <w:bodyDiv w:val="1"/>
      <w:marLeft w:val="0"/>
      <w:marRight w:val="0"/>
      <w:marTop w:val="0"/>
      <w:marBottom w:val="0"/>
      <w:divBdr>
        <w:top w:val="none" w:sz="0" w:space="0" w:color="auto"/>
        <w:left w:val="none" w:sz="0" w:space="0" w:color="auto"/>
        <w:bottom w:val="none" w:sz="0" w:space="0" w:color="auto"/>
        <w:right w:val="none" w:sz="0" w:space="0" w:color="auto"/>
      </w:divBdr>
    </w:div>
    <w:div w:id="743994661">
      <w:bodyDiv w:val="1"/>
      <w:marLeft w:val="0"/>
      <w:marRight w:val="0"/>
      <w:marTop w:val="0"/>
      <w:marBottom w:val="0"/>
      <w:divBdr>
        <w:top w:val="none" w:sz="0" w:space="0" w:color="auto"/>
        <w:left w:val="none" w:sz="0" w:space="0" w:color="auto"/>
        <w:bottom w:val="none" w:sz="0" w:space="0" w:color="auto"/>
        <w:right w:val="none" w:sz="0" w:space="0" w:color="auto"/>
      </w:divBdr>
    </w:div>
    <w:div w:id="866916110">
      <w:bodyDiv w:val="1"/>
      <w:marLeft w:val="0"/>
      <w:marRight w:val="0"/>
      <w:marTop w:val="0"/>
      <w:marBottom w:val="0"/>
      <w:divBdr>
        <w:top w:val="none" w:sz="0" w:space="0" w:color="auto"/>
        <w:left w:val="none" w:sz="0" w:space="0" w:color="auto"/>
        <w:bottom w:val="none" w:sz="0" w:space="0" w:color="auto"/>
        <w:right w:val="none" w:sz="0" w:space="0" w:color="auto"/>
      </w:divBdr>
    </w:div>
    <w:div w:id="897206801">
      <w:bodyDiv w:val="1"/>
      <w:marLeft w:val="0"/>
      <w:marRight w:val="0"/>
      <w:marTop w:val="0"/>
      <w:marBottom w:val="0"/>
      <w:divBdr>
        <w:top w:val="none" w:sz="0" w:space="0" w:color="auto"/>
        <w:left w:val="none" w:sz="0" w:space="0" w:color="auto"/>
        <w:bottom w:val="none" w:sz="0" w:space="0" w:color="auto"/>
        <w:right w:val="none" w:sz="0" w:space="0" w:color="auto"/>
      </w:divBdr>
    </w:div>
    <w:div w:id="938606908">
      <w:bodyDiv w:val="1"/>
      <w:marLeft w:val="0"/>
      <w:marRight w:val="0"/>
      <w:marTop w:val="0"/>
      <w:marBottom w:val="0"/>
      <w:divBdr>
        <w:top w:val="none" w:sz="0" w:space="0" w:color="auto"/>
        <w:left w:val="none" w:sz="0" w:space="0" w:color="auto"/>
        <w:bottom w:val="none" w:sz="0" w:space="0" w:color="auto"/>
        <w:right w:val="none" w:sz="0" w:space="0" w:color="auto"/>
      </w:divBdr>
    </w:div>
    <w:div w:id="1110783910">
      <w:bodyDiv w:val="1"/>
      <w:marLeft w:val="0"/>
      <w:marRight w:val="0"/>
      <w:marTop w:val="0"/>
      <w:marBottom w:val="0"/>
      <w:divBdr>
        <w:top w:val="none" w:sz="0" w:space="0" w:color="auto"/>
        <w:left w:val="none" w:sz="0" w:space="0" w:color="auto"/>
        <w:bottom w:val="none" w:sz="0" w:space="0" w:color="auto"/>
        <w:right w:val="none" w:sz="0" w:space="0" w:color="auto"/>
      </w:divBdr>
    </w:div>
    <w:div w:id="1149442929">
      <w:bodyDiv w:val="1"/>
      <w:marLeft w:val="0"/>
      <w:marRight w:val="0"/>
      <w:marTop w:val="0"/>
      <w:marBottom w:val="0"/>
      <w:divBdr>
        <w:top w:val="none" w:sz="0" w:space="0" w:color="auto"/>
        <w:left w:val="none" w:sz="0" w:space="0" w:color="auto"/>
        <w:bottom w:val="none" w:sz="0" w:space="0" w:color="auto"/>
        <w:right w:val="none" w:sz="0" w:space="0" w:color="auto"/>
      </w:divBdr>
    </w:div>
    <w:div w:id="1219053193">
      <w:bodyDiv w:val="1"/>
      <w:marLeft w:val="0"/>
      <w:marRight w:val="0"/>
      <w:marTop w:val="0"/>
      <w:marBottom w:val="0"/>
      <w:divBdr>
        <w:top w:val="none" w:sz="0" w:space="0" w:color="auto"/>
        <w:left w:val="none" w:sz="0" w:space="0" w:color="auto"/>
        <w:bottom w:val="none" w:sz="0" w:space="0" w:color="auto"/>
        <w:right w:val="none" w:sz="0" w:space="0" w:color="auto"/>
      </w:divBdr>
    </w:div>
    <w:div w:id="2005929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search.stlouisfed.org/econ/mccracken/fred-databases/" TargetMode="External"/><Relationship Id="rId4" Type="http://schemas.openxmlformats.org/officeDocument/2006/relationships/settings" Target="settings.xml"/><Relationship Id="rId9"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Wf9L5cJFr2kxE4TImINSbrQ3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4AHIhMXpkaFliZW9ldzNVOXVaWlFEWVk1dXdXTjVCT2thN3g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Jan-Jan Nagtegaal</cp:lastModifiedBy>
  <cp:revision>6</cp:revision>
  <dcterms:created xsi:type="dcterms:W3CDTF">2024-01-21T19:14:00Z</dcterms:created>
  <dcterms:modified xsi:type="dcterms:W3CDTF">2024-01-24T12:36:00Z</dcterms:modified>
</cp:coreProperties>
</file>