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F915" w14:textId="77777777" w:rsidR="00202C73" w:rsidRDefault="00000000" w:rsidP="00434A87">
      <w:pPr>
        <w:spacing w:after="20"/>
        <w:jc w:val="center"/>
      </w:pPr>
      <w:r>
        <w:rPr>
          <w:b/>
          <w:bCs/>
          <w:color w:val="1F3864"/>
          <w:sz w:val="32"/>
          <w:szCs w:val="32"/>
        </w:rPr>
        <w:t>SHAWAL JANJUA</w:t>
      </w:r>
    </w:p>
    <w:p w14:paraId="5A6654B2" w14:textId="77777777" w:rsidR="00202C73" w:rsidRDefault="00000000" w:rsidP="00434A87">
      <w:pPr>
        <w:spacing w:after="20"/>
        <w:jc w:val="center"/>
      </w:pPr>
      <w:r>
        <w:rPr>
          <w:color w:val="1F3864"/>
          <w:sz w:val="22"/>
          <w:szCs w:val="22"/>
        </w:rPr>
        <w:t>Data Analyst</w:t>
      </w:r>
    </w:p>
    <w:p w14:paraId="22CC281A" w14:textId="2BEACBC2" w:rsidR="00202C73" w:rsidRDefault="00000000" w:rsidP="00434A87">
      <w:pPr>
        <w:spacing w:after="40"/>
        <w:jc w:val="center"/>
      </w:pPr>
      <w:r>
        <w:t xml:space="preserve">London, </w:t>
      </w:r>
      <w:r w:rsidR="00434A87">
        <w:t>United Kingdom | contact@shawaljanjua.com | www.linkedin.com/in/shawaljanjua/</w:t>
      </w:r>
    </w:p>
    <w:p w14:paraId="0D2B3574" w14:textId="77777777" w:rsidR="00202C73" w:rsidRDefault="00000000">
      <w:pPr>
        <w:pStyle w:val="Heading1"/>
        <w:pBdr>
          <w:bottom w:val="single" w:sz="6" w:space="2" w:color="1F3864"/>
        </w:pBdr>
        <w:spacing w:before="240" w:after="80"/>
      </w:pPr>
      <w:r>
        <w:rPr>
          <w:b/>
          <w:bCs/>
          <w:caps/>
          <w:color w:val="1F3864"/>
          <w:sz w:val="23"/>
          <w:szCs w:val="23"/>
        </w:rPr>
        <w:t>Profile</w:t>
      </w:r>
    </w:p>
    <w:p w14:paraId="4DAE6BF8" w14:textId="3E013AD3" w:rsidR="00202C73" w:rsidRDefault="00000000">
      <w:pPr>
        <w:spacing w:after="40"/>
      </w:pPr>
      <w:r>
        <w:t>Data Analyst with four years' experience across telecommunications and investment banking, specialising in performance reporting, Power BI and SQL. Quantified a £20,000 per month churn risk that shaped a product retention decision at Vodafone, and owned daily trading performance reporting across product and channel for a national handset portfolio. Experienced in advanced SQL, including Teradata, alongside end-to-end ETL delivery and dataset reconciliation within a regulated investment banking environment. Recognised with Vodafone’s "Experiment and Learn Fast" award for data-led insight during peak trading.</w:t>
      </w:r>
    </w:p>
    <w:p w14:paraId="3770F837" w14:textId="77777777" w:rsidR="00202C73" w:rsidRDefault="00000000">
      <w:pPr>
        <w:pStyle w:val="Heading1"/>
        <w:pBdr>
          <w:bottom w:val="single" w:sz="6" w:space="2" w:color="1F3864"/>
        </w:pBdr>
        <w:spacing w:before="240" w:after="80"/>
      </w:pPr>
      <w:r>
        <w:rPr>
          <w:b/>
          <w:bCs/>
          <w:caps/>
          <w:color w:val="1F3864"/>
          <w:sz w:val="23"/>
          <w:szCs w:val="23"/>
        </w:rPr>
        <w:t>Technical Skills</w:t>
      </w:r>
    </w:p>
    <w:p w14:paraId="03EF17C6" w14:textId="089101DD" w:rsidR="00202C73" w:rsidRDefault="00000000">
      <w:pPr>
        <w:spacing w:after="60"/>
      </w:pPr>
      <w:r>
        <w:rPr>
          <w:b/>
          <w:bCs/>
        </w:rPr>
        <w:t xml:space="preserve">SQL and Databases: </w:t>
      </w:r>
      <w:r>
        <w:t xml:space="preserve">Advanced SQL, Teradata SQL, MySQL, relational data warehouses, query optimisation on large-volume datasets, </w:t>
      </w:r>
      <w:r w:rsidR="00434A87">
        <w:t>Deaver</w:t>
      </w:r>
    </w:p>
    <w:p w14:paraId="066FA67A" w14:textId="77777777" w:rsidR="00202C73" w:rsidRDefault="00000000">
      <w:pPr>
        <w:spacing w:after="60"/>
      </w:pPr>
      <w:r>
        <w:rPr>
          <w:b/>
          <w:bCs/>
        </w:rPr>
        <w:t xml:space="preserve">Business Intelligence: </w:t>
      </w:r>
      <w:r>
        <w:t>Power BI, DAX, Power Query, data modelling, dashboard development, self-service reporting, Excel (Power Pivot, PivotTables), data storytelling</w:t>
      </w:r>
    </w:p>
    <w:p w14:paraId="04525BDC" w14:textId="77777777" w:rsidR="00202C73" w:rsidRDefault="00000000">
      <w:pPr>
        <w:spacing w:after="60"/>
      </w:pPr>
      <w:r>
        <w:rPr>
          <w:b/>
          <w:bCs/>
        </w:rPr>
        <w:t xml:space="preserve">Programming and Automation: </w:t>
      </w:r>
      <w:r>
        <w:t>Python (pandas, NumPy), reporting automation, dashboard refresh automation, Excel automation, Jupyter Notebooks</w:t>
      </w:r>
    </w:p>
    <w:p w14:paraId="669AA99D" w14:textId="77777777" w:rsidR="00202C73" w:rsidRDefault="00000000">
      <w:pPr>
        <w:spacing w:after="60"/>
      </w:pPr>
      <w:r>
        <w:rPr>
          <w:b/>
          <w:bCs/>
        </w:rPr>
        <w:t xml:space="preserve">ETL and Data Quality: </w:t>
      </w:r>
      <w:r>
        <w:t>Pentaho Data Integration (PDI), end-to-end pipeline design, data transformation, dataset reconciliation, data validation, data cleansing</w:t>
      </w:r>
    </w:p>
    <w:p w14:paraId="5669C9B2" w14:textId="77777777" w:rsidR="00202C73" w:rsidRDefault="00000000">
      <w:pPr>
        <w:spacing w:after="60"/>
      </w:pPr>
      <w:r>
        <w:rPr>
          <w:b/>
          <w:bCs/>
        </w:rPr>
        <w:t xml:space="preserve">Ways of Working: </w:t>
      </w:r>
      <w:r>
        <w:t>Agile delivery, requirements gathering, stakeholder engagement, business commentary, documentation</w:t>
      </w:r>
    </w:p>
    <w:p w14:paraId="336B8D74" w14:textId="77777777" w:rsidR="00202C73" w:rsidRDefault="00000000">
      <w:pPr>
        <w:spacing w:after="60"/>
      </w:pPr>
      <w:r>
        <w:rPr>
          <w:b/>
          <w:bCs/>
        </w:rPr>
        <w:t xml:space="preserve">Working Knowledge: </w:t>
      </w:r>
      <w:r>
        <w:t>Tableau, Microsoft Copilot in Power BI</w:t>
      </w:r>
    </w:p>
    <w:p w14:paraId="401E622C" w14:textId="77777777" w:rsidR="00202C73" w:rsidRDefault="00000000">
      <w:pPr>
        <w:pStyle w:val="Heading1"/>
        <w:pBdr>
          <w:bottom w:val="single" w:sz="6" w:space="2" w:color="1F3864"/>
        </w:pBdr>
        <w:spacing w:before="240" w:after="80"/>
      </w:pPr>
      <w:r>
        <w:rPr>
          <w:b/>
          <w:bCs/>
          <w:caps/>
          <w:color w:val="1F3864"/>
          <w:sz w:val="23"/>
          <w:szCs w:val="23"/>
        </w:rPr>
        <w:t>Professional Experience</w:t>
      </w:r>
    </w:p>
    <w:p w14:paraId="68A91350" w14:textId="77777777" w:rsidR="00202C73" w:rsidRDefault="00000000">
      <w:pPr>
        <w:keepNext/>
        <w:spacing w:before="160"/>
      </w:pPr>
      <w:r>
        <w:rPr>
          <w:b/>
          <w:bCs/>
          <w:sz w:val="22"/>
          <w:szCs w:val="22"/>
        </w:rPr>
        <w:t>Co-Founder</w:t>
      </w:r>
    </w:p>
    <w:p w14:paraId="3956E264" w14:textId="1A239E6A" w:rsidR="00202C73" w:rsidRDefault="00000000">
      <w:pPr>
        <w:keepNext/>
        <w:spacing w:after="40"/>
      </w:pPr>
      <w:r>
        <w:rPr>
          <w:i/>
          <w:iCs/>
        </w:rPr>
        <w:t xml:space="preserve">Capital </w:t>
      </w:r>
      <w:r w:rsidR="00434A87">
        <w:rPr>
          <w:i/>
          <w:iCs/>
        </w:rPr>
        <w:t xml:space="preserve">Leads </w:t>
      </w:r>
      <w:proofErr w:type="gramStart"/>
      <w:r w:rsidR="00434A87">
        <w:rPr>
          <w:i/>
          <w:iCs/>
        </w:rPr>
        <w:t>|</w:t>
      </w:r>
      <w:r>
        <w:rPr>
          <w:i/>
          <w:iCs/>
        </w:rPr>
        <w:t xml:space="preserve">  London</w:t>
      </w:r>
      <w:proofErr w:type="gramEnd"/>
      <w:r>
        <w:rPr>
          <w:i/>
          <w:iCs/>
        </w:rPr>
        <w:t xml:space="preserve">, </w:t>
      </w:r>
      <w:proofErr w:type="gramStart"/>
      <w:r>
        <w:rPr>
          <w:i/>
          <w:iCs/>
        </w:rPr>
        <w:t>UK  |</w:t>
      </w:r>
      <w:proofErr w:type="gramEnd"/>
      <w:r>
        <w:rPr>
          <w:i/>
          <w:iCs/>
        </w:rPr>
        <w:t xml:space="preserve">  Jan 2026 – Present</w:t>
      </w:r>
    </w:p>
    <w:p w14:paraId="5537F99B" w14:textId="77777777" w:rsidR="00202C73" w:rsidRDefault="00000000">
      <w:pPr>
        <w:keepNext/>
        <w:spacing w:after="80"/>
      </w:pPr>
      <w:r>
        <w:t>Co-founded a lead generation business supplying qualified customer leads to service businesses across the United States. Built the prospect targeting and lead qualification processes and owned commercial conversion. The business now operates without day-to-day involvement from me.</w:t>
      </w:r>
    </w:p>
    <w:p w14:paraId="5F6FA2FF" w14:textId="77777777" w:rsidR="00202C73" w:rsidRDefault="00000000">
      <w:pPr>
        <w:pStyle w:val="ListParagraph"/>
        <w:numPr>
          <w:ilvl w:val="0"/>
          <w:numId w:val="2"/>
        </w:numPr>
        <w:spacing w:after="60"/>
      </w:pPr>
      <w:r>
        <w:t xml:space="preserve">Grew the business to </w:t>
      </w:r>
      <w:r>
        <w:rPr>
          <w:b/>
          <w:bCs/>
        </w:rPr>
        <w:t>$10,000 in monthly revenue at a 65% margin</w:t>
      </w:r>
      <w:r>
        <w:t>, reached within four months of launch.</w:t>
      </w:r>
    </w:p>
    <w:p w14:paraId="58CCFBDC" w14:textId="77777777" w:rsidR="00202C73" w:rsidRDefault="00000000">
      <w:pPr>
        <w:pStyle w:val="ListParagraph"/>
        <w:numPr>
          <w:ilvl w:val="0"/>
          <w:numId w:val="2"/>
        </w:numPr>
        <w:spacing w:after="60"/>
      </w:pPr>
      <w:r>
        <w:t xml:space="preserve">Built the prospect identification process by </w:t>
      </w:r>
      <w:r>
        <w:rPr>
          <w:b/>
          <w:bCs/>
        </w:rPr>
        <w:t>extracting and filtering business listing data</w:t>
      </w:r>
      <w:r>
        <w:t xml:space="preserve"> to target newly established firms and those with limited online presence — the segment with the clearest commercial need.</w:t>
      </w:r>
    </w:p>
    <w:p w14:paraId="4AE6FDFD" w14:textId="77777777" w:rsidR="00202C73" w:rsidRDefault="00000000">
      <w:pPr>
        <w:pStyle w:val="ListParagraph"/>
        <w:numPr>
          <w:ilvl w:val="0"/>
          <w:numId w:val="2"/>
        </w:numPr>
        <w:spacing w:after="60"/>
      </w:pPr>
      <w:r>
        <w:t xml:space="preserve">Defined the </w:t>
      </w:r>
      <w:r>
        <w:rPr>
          <w:b/>
          <w:bCs/>
        </w:rPr>
        <w:t>qualification criteria</w:t>
      </w:r>
      <w:r>
        <w:t xml:space="preserve"> used to vet enquiries before handover, so that only verified, in-market leads reached client businesses and conversion rates stayed high.</w:t>
      </w:r>
    </w:p>
    <w:p w14:paraId="1AAAAF4D" w14:textId="77777777" w:rsidR="00202C73" w:rsidRDefault="00000000">
      <w:pPr>
        <w:pStyle w:val="ListParagraph"/>
        <w:numPr>
          <w:ilvl w:val="0"/>
          <w:numId w:val="2"/>
        </w:numPr>
        <w:spacing w:after="60"/>
      </w:pPr>
      <w:r>
        <w:t>Owned outbound conversion end to end, taking prospects from first contact through to paying client, and tracked campaign performance and unit economics to decide where to concentrate effort.</w:t>
      </w:r>
    </w:p>
    <w:p w14:paraId="2113CF07" w14:textId="29C2A931" w:rsidR="00202C73" w:rsidRDefault="00E70E33">
      <w:pPr>
        <w:keepNext/>
        <w:spacing w:before="160"/>
      </w:pPr>
      <w:r>
        <w:rPr>
          <w:b/>
          <w:bCs/>
          <w:sz w:val="22"/>
          <w:szCs w:val="22"/>
        </w:rPr>
        <w:t>Data Analyst</w:t>
      </w:r>
    </w:p>
    <w:p w14:paraId="0FF9FFE9" w14:textId="77777777" w:rsidR="00202C73" w:rsidRDefault="00000000">
      <w:pPr>
        <w:keepNext/>
        <w:spacing w:after="40"/>
      </w:pPr>
      <w:proofErr w:type="gramStart"/>
      <w:r>
        <w:rPr>
          <w:i/>
          <w:iCs/>
        </w:rPr>
        <w:t>Vodafone  |</w:t>
      </w:r>
      <w:proofErr w:type="gramEnd"/>
      <w:r>
        <w:rPr>
          <w:i/>
          <w:iCs/>
        </w:rPr>
        <w:t xml:space="preserve">  London, </w:t>
      </w:r>
      <w:proofErr w:type="gramStart"/>
      <w:r>
        <w:rPr>
          <w:i/>
          <w:iCs/>
        </w:rPr>
        <w:t>UK  |</w:t>
      </w:r>
      <w:proofErr w:type="gramEnd"/>
      <w:r>
        <w:rPr>
          <w:i/>
          <w:iCs/>
        </w:rPr>
        <w:t xml:space="preserve">  Oct 2023 – Oct 2025</w:t>
      </w:r>
    </w:p>
    <w:p w14:paraId="04DB4240" w14:textId="77777777" w:rsidR="00202C73" w:rsidRDefault="00000000">
      <w:pPr>
        <w:keepNext/>
        <w:spacing w:after="80"/>
      </w:pPr>
      <w:r>
        <w:t>Owned commercial performance reporting for Vodafone’s Trading Squad, partnering with Trading, Commercial and Engineering teams across handset, data and SIM-only portfolios, including NPI launches and Black Friday peak trading.</w:t>
      </w:r>
    </w:p>
    <w:p w14:paraId="6A8931FE" w14:textId="77777777" w:rsidR="00202C73" w:rsidRDefault="00000000">
      <w:pPr>
        <w:pStyle w:val="ListParagraph"/>
        <w:numPr>
          <w:ilvl w:val="0"/>
          <w:numId w:val="2"/>
        </w:numPr>
        <w:spacing w:after="60"/>
      </w:pPr>
      <w:r>
        <w:t xml:space="preserve">Quantified a </w:t>
      </w:r>
      <w:r>
        <w:rPr>
          <w:b/>
          <w:bCs/>
        </w:rPr>
        <w:t>£20,000 per month churn risk</w:t>
      </w:r>
      <w:r>
        <w:t xml:space="preserve"> arising from the proposed removal of YouTube from entertainment plans; presented the analysis to the Head of Retention Analytics, directly influencing the decision to retain the product.</w:t>
      </w:r>
    </w:p>
    <w:p w14:paraId="2C4FC593" w14:textId="77777777" w:rsidR="00202C73" w:rsidRDefault="00000000">
      <w:pPr>
        <w:pStyle w:val="ListParagraph"/>
        <w:numPr>
          <w:ilvl w:val="0"/>
          <w:numId w:val="2"/>
        </w:numPr>
        <w:spacing w:after="60"/>
      </w:pPr>
      <w:r>
        <w:t xml:space="preserve">Built the Nations Network promotional handset dashboard in </w:t>
      </w:r>
      <w:r>
        <w:rPr>
          <w:b/>
          <w:bCs/>
        </w:rPr>
        <w:t>Power BI</w:t>
      </w:r>
      <w:r>
        <w:t xml:space="preserve"> from scratch, establishing a single source of truth used daily by approximately 50 stakeholders across Trading and Commercial and replacing duplicated manual spreadsheet reporting; recognised with Vodafone’s "Experiment and Learn Fast" award.</w:t>
      </w:r>
    </w:p>
    <w:p w14:paraId="0B5B6C40" w14:textId="77777777" w:rsidR="00202C73" w:rsidRDefault="00000000">
      <w:pPr>
        <w:pStyle w:val="ListParagraph"/>
        <w:numPr>
          <w:ilvl w:val="0"/>
          <w:numId w:val="2"/>
        </w:numPr>
        <w:spacing w:after="60"/>
      </w:pPr>
      <w:r>
        <w:t>Owned daily performance reporting across gross sales, gross adds and upgrades, comparing month-to-date actuals against outlook and run rate to surface risk and opportunity by product (handset, data, SIM-only) and channel (retail, online, CPW, CODS) across HBB and PAYG portfolios.</w:t>
      </w:r>
    </w:p>
    <w:p w14:paraId="4D54908A" w14:textId="77777777" w:rsidR="00202C73" w:rsidRDefault="00000000">
      <w:pPr>
        <w:pStyle w:val="ListParagraph"/>
        <w:numPr>
          <w:ilvl w:val="0"/>
          <w:numId w:val="2"/>
        </w:numPr>
        <w:spacing w:after="60"/>
      </w:pPr>
      <w:r>
        <w:t>Analysed outbound calling campaigns targeting at-risk and likely-to-churn customers, building a bespoke Excel dashboard for the Retention team that identified underperforming and incorrectly delivered campaigns.</w:t>
      </w:r>
    </w:p>
    <w:p w14:paraId="4039EE4D" w14:textId="77777777" w:rsidR="00202C73" w:rsidRDefault="00000000">
      <w:pPr>
        <w:pStyle w:val="ListParagraph"/>
        <w:numPr>
          <w:ilvl w:val="0"/>
          <w:numId w:val="2"/>
        </w:numPr>
        <w:spacing w:after="60"/>
      </w:pPr>
      <w:r>
        <w:lastRenderedPageBreak/>
        <w:t xml:space="preserve">Wrote and optimised </w:t>
      </w:r>
      <w:r>
        <w:rPr>
          <w:b/>
          <w:bCs/>
        </w:rPr>
        <w:t>Teradata SQL</w:t>
      </w:r>
      <w:r>
        <w:t xml:space="preserve"> against large-scale CRM datasets to support accurate customer segmentation, campaign targeting and channel attribution.</w:t>
      </w:r>
    </w:p>
    <w:p w14:paraId="0977D698" w14:textId="77777777" w:rsidR="00202C73" w:rsidRDefault="00000000">
      <w:pPr>
        <w:pStyle w:val="ListParagraph"/>
        <w:numPr>
          <w:ilvl w:val="0"/>
          <w:numId w:val="2"/>
        </w:numPr>
        <w:spacing w:after="60"/>
      </w:pPr>
      <w:r>
        <w:t xml:space="preserve">Cut daily reporting turnaround from one hour to five minutes through </w:t>
      </w:r>
      <w:r>
        <w:rPr>
          <w:b/>
          <w:bCs/>
        </w:rPr>
        <w:t>Python</w:t>
      </w:r>
      <w:r>
        <w:t xml:space="preserve"> and Excel automation, then led squad-wide Python upskilling so the team could build and maintain scripted solutions independently.</w:t>
      </w:r>
    </w:p>
    <w:p w14:paraId="557037CB" w14:textId="77777777" w:rsidR="00202C73" w:rsidRDefault="00000000">
      <w:pPr>
        <w:keepNext/>
        <w:spacing w:before="160"/>
      </w:pPr>
      <w:r>
        <w:rPr>
          <w:b/>
          <w:bCs/>
          <w:sz w:val="22"/>
          <w:szCs w:val="22"/>
        </w:rPr>
        <w:t>Data Analyst / Big Data Developer</w:t>
      </w:r>
    </w:p>
    <w:p w14:paraId="4D1957E3" w14:textId="77777777" w:rsidR="00202C73" w:rsidRDefault="00000000">
      <w:pPr>
        <w:keepNext/>
        <w:spacing w:after="40"/>
      </w:pPr>
      <w:r>
        <w:rPr>
          <w:i/>
          <w:iCs/>
        </w:rPr>
        <w:t xml:space="preserve">Tata Consultancy </w:t>
      </w:r>
      <w:proofErr w:type="gramStart"/>
      <w:r>
        <w:rPr>
          <w:i/>
          <w:iCs/>
        </w:rPr>
        <w:t>Services  |</w:t>
      </w:r>
      <w:proofErr w:type="gramEnd"/>
      <w:r>
        <w:rPr>
          <w:i/>
          <w:iCs/>
        </w:rPr>
        <w:t xml:space="preserve">  London, </w:t>
      </w:r>
      <w:proofErr w:type="gramStart"/>
      <w:r>
        <w:rPr>
          <w:i/>
          <w:iCs/>
        </w:rPr>
        <w:t>UK  |</w:t>
      </w:r>
      <w:proofErr w:type="gramEnd"/>
      <w:r>
        <w:rPr>
          <w:i/>
          <w:iCs/>
        </w:rPr>
        <w:t xml:space="preserve">  Jul 2021 – Sep 2023</w:t>
      </w:r>
    </w:p>
    <w:p w14:paraId="604D83F1" w14:textId="77777777" w:rsidR="00202C73" w:rsidRDefault="00000000">
      <w:pPr>
        <w:keepNext/>
        <w:spacing w:after="80"/>
      </w:pPr>
      <w:r>
        <w:t>Delivered enterprise data initiatives for a leading global investment bank within a regulated, governance-heavy consultancy engagement, with end-to-end ownership of pipelines and reporting outputs across Agile delivery cycles.</w:t>
      </w:r>
    </w:p>
    <w:p w14:paraId="18CBA4A5" w14:textId="77777777" w:rsidR="00202C73" w:rsidRDefault="00000000">
      <w:pPr>
        <w:pStyle w:val="ListParagraph"/>
        <w:numPr>
          <w:ilvl w:val="0"/>
          <w:numId w:val="2"/>
        </w:numPr>
        <w:spacing w:after="60"/>
      </w:pPr>
      <w:r>
        <w:t xml:space="preserve">Designed and implemented end-to-end </w:t>
      </w:r>
      <w:r>
        <w:rPr>
          <w:b/>
          <w:bCs/>
        </w:rPr>
        <w:t>ETL pipelines</w:t>
      </w:r>
      <w:r>
        <w:t xml:space="preserve"> in Pentaho Data Integration, owning requirements gathering, development, testing and deployment for mission-critical data flows.</w:t>
      </w:r>
    </w:p>
    <w:p w14:paraId="57781D97" w14:textId="77777777" w:rsidR="00202C73" w:rsidRDefault="00000000">
      <w:pPr>
        <w:pStyle w:val="ListParagraph"/>
        <w:numPr>
          <w:ilvl w:val="0"/>
          <w:numId w:val="2"/>
        </w:numPr>
        <w:spacing w:after="60"/>
      </w:pPr>
      <w:r>
        <w:t xml:space="preserve">Wrote and optimised </w:t>
      </w:r>
      <w:r>
        <w:rPr>
          <w:b/>
          <w:bCs/>
        </w:rPr>
        <w:t>SQL</w:t>
      </w:r>
      <w:r>
        <w:t xml:space="preserve"> against large-volume data stores, tuning query performance for scale and delivering outputs that supported both exploratory analysis and production-grade reporting for client stakeholders.</w:t>
      </w:r>
    </w:p>
    <w:p w14:paraId="361406EB" w14:textId="77777777" w:rsidR="00202C73" w:rsidRDefault="00000000">
      <w:pPr>
        <w:pStyle w:val="ListParagraph"/>
        <w:numPr>
          <w:ilvl w:val="0"/>
          <w:numId w:val="2"/>
        </w:numPr>
        <w:spacing w:after="60"/>
      </w:pPr>
      <w:r>
        <w:t>Reconciled and validated datasets against source systems so that reported figures matched source-of-truth data, upholding data quality standards for a regulated financial services client.</w:t>
      </w:r>
    </w:p>
    <w:p w14:paraId="395A2FC7" w14:textId="77777777" w:rsidR="00202C73" w:rsidRDefault="00000000">
      <w:pPr>
        <w:pStyle w:val="ListParagraph"/>
        <w:numPr>
          <w:ilvl w:val="0"/>
          <w:numId w:val="2"/>
        </w:numPr>
        <w:spacing w:after="60"/>
      </w:pPr>
      <w:r>
        <w:t>Maintained and optimised production Pentaho workflows, proactively identifying and resolving data issues before they reached downstream reporting.</w:t>
      </w:r>
    </w:p>
    <w:p w14:paraId="53E7A6EE" w14:textId="77777777" w:rsidR="00202C73" w:rsidRDefault="00000000">
      <w:pPr>
        <w:keepNext/>
        <w:spacing w:before="160"/>
      </w:pPr>
      <w:r>
        <w:rPr>
          <w:b/>
          <w:bCs/>
          <w:sz w:val="22"/>
          <w:szCs w:val="22"/>
        </w:rPr>
        <w:t>Global Data Analyst Intern / Customer Data Analyst</w:t>
      </w:r>
    </w:p>
    <w:p w14:paraId="78FBD6CB" w14:textId="77777777" w:rsidR="00202C73" w:rsidRDefault="00000000">
      <w:pPr>
        <w:keepNext/>
        <w:spacing w:after="40"/>
      </w:pPr>
      <w:r>
        <w:rPr>
          <w:i/>
          <w:iCs/>
        </w:rPr>
        <w:t xml:space="preserve">GE Healthcare / </w:t>
      </w:r>
      <w:proofErr w:type="gramStart"/>
      <w:r>
        <w:rPr>
          <w:i/>
          <w:iCs/>
        </w:rPr>
        <w:t>Cytiva  |</w:t>
      </w:r>
      <w:proofErr w:type="gramEnd"/>
      <w:r>
        <w:rPr>
          <w:i/>
          <w:iCs/>
        </w:rPr>
        <w:t xml:space="preserve">  Amersham, </w:t>
      </w:r>
      <w:proofErr w:type="gramStart"/>
      <w:r>
        <w:rPr>
          <w:i/>
          <w:iCs/>
        </w:rPr>
        <w:t>UK  |</w:t>
      </w:r>
      <w:proofErr w:type="gramEnd"/>
      <w:r>
        <w:rPr>
          <w:i/>
          <w:iCs/>
        </w:rPr>
        <w:t xml:space="preserve">  Jul 2019 – Jan 2021</w:t>
      </w:r>
    </w:p>
    <w:p w14:paraId="706C1DE2" w14:textId="77777777" w:rsidR="00202C73" w:rsidRDefault="00000000">
      <w:pPr>
        <w:pStyle w:val="ListParagraph"/>
        <w:numPr>
          <w:ilvl w:val="0"/>
          <w:numId w:val="2"/>
        </w:numPr>
        <w:spacing w:after="60"/>
      </w:pPr>
      <w:r>
        <w:t>Maintained customer master data across global systems, handling account alterations, validations and duplicate resolution to improve data accuracy and downstream reporting quality.</w:t>
      </w:r>
    </w:p>
    <w:p w14:paraId="7EC355EB" w14:textId="77777777" w:rsidR="00202C73" w:rsidRDefault="00000000">
      <w:pPr>
        <w:pStyle w:val="ListParagraph"/>
        <w:numPr>
          <w:ilvl w:val="0"/>
          <w:numId w:val="2"/>
        </w:numPr>
        <w:spacing w:after="60"/>
      </w:pPr>
      <w:r>
        <w:t xml:space="preserve">Created and validated accounts </w:t>
      </w:r>
      <w:r>
        <w:rPr>
          <w:b/>
          <w:bCs/>
        </w:rPr>
        <w:t>30% faster than the team KPI</w:t>
      </w:r>
      <w:r>
        <w:t>, and updated 100+ global accounts as part of an internal account governance programme.</w:t>
      </w:r>
    </w:p>
    <w:p w14:paraId="26C40B17" w14:textId="77777777" w:rsidR="00202C73" w:rsidRDefault="00000000">
      <w:pPr>
        <w:pStyle w:val="ListParagraph"/>
        <w:numPr>
          <w:ilvl w:val="0"/>
          <w:numId w:val="2"/>
        </w:numPr>
        <w:spacing w:after="60"/>
      </w:pPr>
      <w:r>
        <w:t>Performed Know Your Customer (KYC) checks on new and existing customers.</w:t>
      </w:r>
    </w:p>
    <w:p w14:paraId="2A64657F" w14:textId="77777777" w:rsidR="00202C73" w:rsidRDefault="00000000">
      <w:pPr>
        <w:pStyle w:val="Heading1"/>
        <w:pBdr>
          <w:bottom w:val="single" w:sz="6" w:space="2" w:color="1F3864"/>
        </w:pBdr>
        <w:spacing w:before="240" w:after="80"/>
      </w:pPr>
      <w:r>
        <w:rPr>
          <w:b/>
          <w:bCs/>
          <w:caps/>
          <w:color w:val="1F3864"/>
          <w:sz w:val="23"/>
          <w:szCs w:val="23"/>
        </w:rPr>
        <w:t>Certifications</w:t>
      </w:r>
    </w:p>
    <w:p w14:paraId="6896754D" w14:textId="4B54FFC2" w:rsidR="00202C73" w:rsidRDefault="00000000">
      <w:pPr>
        <w:pStyle w:val="ListParagraph"/>
        <w:numPr>
          <w:ilvl w:val="0"/>
          <w:numId w:val="2"/>
        </w:numPr>
        <w:spacing w:after="60"/>
      </w:pPr>
      <w:r>
        <w:t xml:space="preserve">IBM Data Analyst Professional </w:t>
      </w:r>
      <w:r w:rsidR="00434A87">
        <w:t>Certificate | IBM | 2021</w:t>
      </w:r>
    </w:p>
    <w:p w14:paraId="6F1F05B4" w14:textId="19F33CCB" w:rsidR="00202C73" w:rsidRDefault="00000000">
      <w:pPr>
        <w:pStyle w:val="ListParagraph"/>
        <w:numPr>
          <w:ilvl w:val="0"/>
          <w:numId w:val="2"/>
        </w:numPr>
        <w:spacing w:after="60"/>
      </w:pPr>
      <w:r>
        <w:t xml:space="preserve">Microsoft Certified Excel </w:t>
      </w:r>
      <w:r w:rsidR="00434A87">
        <w:t>Associate | Microsoft | 2021</w:t>
      </w:r>
    </w:p>
    <w:p w14:paraId="142AB877" w14:textId="77777777" w:rsidR="00202C73" w:rsidRDefault="00000000">
      <w:pPr>
        <w:pStyle w:val="Heading1"/>
        <w:pBdr>
          <w:bottom w:val="single" w:sz="6" w:space="2" w:color="1F3864"/>
        </w:pBdr>
        <w:spacing w:before="240" w:after="80"/>
      </w:pPr>
      <w:r>
        <w:rPr>
          <w:b/>
          <w:bCs/>
          <w:caps/>
          <w:color w:val="1F3864"/>
          <w:sz w:val="23"/>
          <w:szCs w:val="23"/>
        </w:rPr>
        <w:t>Education</w:t>
      </w:r>
    </w:p>
    <w:p w14:paraId="45F35A43" w14:textId="43E96DB7" w:rsidR="00202C73" w:rsidRDefault="00000000">
      <w:pPr>
        <w:pStyle w:val="ListParagraph"/>
        <w:numPr>
          <w:ilvl w:val="0"/>
          <w:numId w:val="2"/>
        </w:numPr>
        <w:spacing w:after="60"/>
      </w:pPr>
      <w:r>
        <w:t xml:space="preserve">BA (Hons) Business and Management, First Class </w:t>
      </w:r>
      <w:r w:rsidR="00434A87">
        <w:t>Honours | Buckinghamshire</w:t>
      </w:r>
      <w:r>
        <w:t xml:space="preserve"> New </w:t>
      </w:r>
      <w:r w:rsidR="00434A87">
        <w:t>University | 2019</w:t>
      </w:r>
    </w:p>
    <w:p w14:paraId="23DA9C8D" w14:textId="0BB23D97" w:rsidR="00202C73" w:rsidRDefault="00000000">
      <w:pPr>
        <w:pStyle w:val="ListParagraph"/>
        <w:numPr>
          <w:ilvl w:val="0"/>
          <w:numId w:val="2"/>
        </w:numPr>
        <w:spacing w:after="60"/>
      </w:pPr>
      <w:r>
        <w:t>Principles of Accounting (A+</w:t>
      </w:r>
      <w:r w:rsidR="00434A87">
        <w:t>) | London</w:t>
      </w:r>
      <w:r>
        <w:t xml:space="preserve"> School of Economics and Political </w:t>
      </w:r>
      <w:r w:rsidR="00434A87">
        <w:t>Science | 2018</w:t>
      </w:r>
    </w:p>
    <w:sectPr w:rsidR="00202C73">
      <w:pgSz w:w="11906" w:h="16838"/>
      <w:pgMar w:top="792" w:right="936" w:bottom="792" w:left="9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8ACE" w14:textId="77777777" w:rsidR="005523C2" w:rsidRDefault="005523C2" w:rsidP="00434A87">
      <w:pPr>
        <w:spacing w:line="240" w:lineRule="auto"/>
      </w:pPr>
      <w:r>
        <w:separator/>
      </w:r>
    </w:p>
  </w:endnote>
  <w:endnote w:type="continuationSeparator" w:id="0">
    <w:p w14:paraId="0CA08E2E" w14:textId="77777777" w:rsidR="005523C2" w:rsidRDefault="005523C2" w:rsidP="00434A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9AFFC" w14:textId="77777777" w:rsidR="005523C2" w:rsidRDefault="005523C2" w:rsidP="00434A87">
      <w:pPr>
        <w:spacing w:line="240" w:lineRule="auto"/>
      </w:pPr>
      <w:r>
        <w:separator/>
      </w:r>
    </w:p>
  </w:footnote>
  <w:footnote w:type="continuationSeparator" w:id="0">
    <w:p w14:paraId="215A8E04" w14:textId="77777777" w:rsidR="005523C2" w:rsidRDefault="005523C2" w:rsidP="00434A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B7F"/>
    <w:multiLevelType w:val="hybridMultilevel"/>
    <w:tmpl w:val="4CA25EB4"/>
    <w:lvl w:ilvl="0" w:tplc="757692A6">
      <w:start w:val="1"/>
      <w:numFmt w:val="bullet"/>
      <w:lvlText w:val="•"/>
      <w:lvlJc w:val="left"/>
      <w:pPr>
        <w:ind w:left="316" w:hanging="215"/>
      </w:pPr>
    </w:lvl>
    <w:lvl w:ilvl="1" w:tplc="86CE337C">
      <w:numFmt w:val="decimal"/>
      <w:lvlText w:val=""/>
      <w:lvlJc w:val="left"/>
    </w:lvl>
    <w:lvl w:ilvl="2" w:tplc="88A6AA62">
      <w:numFmt w:val="decimal"/>
      <w:lvlText w:val=""/>
      <w:lvlJc w:val="left"/>
    </w:lvl>
    <w:lvl w:ilvl="3" w:tplc="FA902260">
      <w:numFmt w:val="decimal"/>
      <w:lvlText w:val=""/>
      <w:lvlJc w:val="left"/>
    </w:lvl>
    <w:lvl w:ilvl="4" w:tplc="14F68416">
      <w:numFmt w:val="decimal"/>
      <w:lvlText w:val=""/>
      <w:lvlJc w:val="left"/>
    </w:lvl>
    <w:lvl w:ilvl="5" w:tplc="C512B728">
      <w:numFmt w:val="decimal"/>
      <w:lvlText w:val=""/>
      <w:lvlJc w:val="left"/>
    </w:lvl>
    <w:lvl w:ilvl="6" w:tplc="1A72EB60">
      <w:numFmt w:val="decimal"/>
      <w:lvlText w:val=""/>
      <w:lvlJc w:val="left"/>
    </w:lvl>
    <w:lvl w:ilvl="7" w:tplc="80022FBA">
      <w:numFmt w:val="decimal"/>
      <w:lvlText w:val=""/>
      <w:lvlJc w:val="left"/>
    </w:lvl>
    <w:lvl w:ilvl="8" w:tplc="416C4FE4">
      <w:numFmt w:val="decimal"/>
      <w:lvlText w:val=""/>
      <w:lvlJc w:val="left"/>
    </w:lvl>
  </w:abstractNum>
  <w:abstractNum w:abstractNumId="1" w15:restartNumberingAfterBreak="0">
    <w:nsid w:val="7E1B17E7"/>
    <w:multiLevelType w:val="hybridMultilevel"/>
    <w:tmpl w:val="B15488CC"/>
    <w:lvl w:ilvl="0" w:tplc="5BDEA5DA">
      <w:start w:val="1"/>
      <w:numFmt w:val="bullet"/>
      <w:lvlText w:val="●"/>
      <w:lvlJc w:val="left"/>
      <w:pPr>
        <w:ind w:left="720" w:hanging="360"/>
      </w:pPr>
    </w:lvl>
    <w:lvl w:ilvl="1" w:tplc="4E7C4A80">
      <w:start w:val="1"/>
      <w:numFmt w:val="bullet"/>
      <w:lvlText w:val="○"/>
      <w:lvlJc w:val="left"/>
      <w:pPr>
        <w:ind w:left="1440" w:hanging="360"/>
      </w:pPr>
    </w:lvl>
    <w:lvl w:ilvl="2" w:tplc="6DCEF3F4">
      <w:start w:val="1"/>
      <w:numFmt w:val="bullet"/>
      <w:lvlText w:val="■"/>
      <w:lvlJc w:val="left"/>
      <w:pPr>
        <w:ind w:left="2160" w:hanging="360"/>
      </w:pPr>
    </w:lvl>
    <w:lvl w:ilvl="3" w:tplc="59F0DACA">
      <w:start w:val="1"/>
      <w:numFmt w:val="bullet"/>
      <w:lvlText w:val="●"/>
      <w:lvlJc w:val="left"/>
      <w:pPr>
        <w:ind w:left="2880" w:hanging="360"/>
      </w:pPr>
    </w:lvl>
    <w:lvl w:ilvl="4" w:tplc="32F679B6">
      <w:start w:val="1"/>
      <w:numFmt w:val="bullet"/>
      <w:lvlText w:val="○"/>
      <w:lvlJc w:val="left"/>
      <w:pPr>
        <w:ind w:left="3600" w:hanging="360"/>
      </w:pPr>
    </w:lvl>
    <w:lvl w:ilvl="5" w:tplc="97C83770">
      <w:start w:val="1"/>
      <w:numFmt w:val="bullet"/>
      <w:lvlText w:val="■"/>
      <w:lvlJc w:val="left"/>
      <w:pPr>
        <w:ind w:left="4320" w:hanging="360"/>
      </w:pPr>
    </w:lvl>
    <w:lvl w:ilvl="6" w:tplc="2F4A744A">
      <w:start w:val="1"/>
      <w:numFmt w:val="bullet"/>
      <w:lvlText w:val="●"/>
      <w:lvlJc w:val="left"/>
      <w:pPr>
        <w:ind w:left="5040" w:hanging="360"/>
      </w:pPr>
    </w:lvl>
    <w:lvl w:ilvl="7" w:tplc="B72E1612">
      <w:start w:val="1"/>
      <w:numFmt w:val="bullet"/>
      <w:lvlText w:val="●"/>
      <w:lvlJc w:val="left"/>
      <w:pPr>
        <w:ind w:left="5760" w:hanging="360"/>
      </w:pPr>
    </w:lvl>
    <w:lvl w:ilvl="8" w:tplc="22D6E28E">
      <w:start w:val="1"/>
      <w:numFmt w:val="bullet"/>
      <w:lvlText w:val="●"/>
      <w:lvlJc w:val="left"/>
      <w:pPr>
        <w:ind w:left="6480" w:hanging="360"/>
      </w:pPr>
    </w:lvl>
  </w:abstractNum>
  <w:num w:numId="1" w16cid:durableId="2046517492">
    <w:abstractNumId w:val="1"/>
    <w:lvlOverride w:ilvl="0">
      <w:startOverride w:val="1"/>
    </w:lvlOverride>
  </w:num>
  <w:num w:numId="2" w16cid:durableId="426466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C73"/>
    <w:rsid w:val="001D3F3B"/>
    <w:rsid w:val="00202C73"/>
    <w:rsid w:val="00434A87"/>
    <w:rsid w:val="005523C2"/>
    <w:rsid w:val="005E0425"/>
    <w:rsid w:val="00696974"/>
    <w:rsid w:val="00A3080C"/>
    <w:rsid w:val="00E513D3"/>
    <w:rsid w:val="00E70E33"/>
    <w:rsid w:val="00FB10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CE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4A87"/>
    <w:pPr>
      <w:tabs>
        <w:tab w:val="center" w:pos="4513"/>
        <w:tab w:val="right" w:pos="9026"/>
      </w:tabs>
      <w:spacing w:line="240" w:lineRule="auto"/>
    </w:pPr>
  </w:style>
  <w:style w:type="character" w:customStyle="1" w:styleId="HeaderChar">
    <w:name w:val="Header Char"/>
    <w:basedOn w:val="DefaultParagraphFont"/>
    <w:link w:val="Header"/>
    <w:uiPriority w:val="99"/>
    <w:rsid w:val="00434A87"/>
  </w:style>
  <w:style w:type="paragraph" w:styleId="Footer">
    <w:name w:val="footer"/>
    <w:basedOn w:val="Normal"/>
    <w:link w:val="FooterChar"/>
    <w:uiPriority w:val="99"/>
    <w:unhideWhenUsed/>
    <w:rsid w:val="00434A87"/>
    <w:pPr>
      <w:tabs>
        <w:tab w:val="center" w:pos="4513"/>
        <w:tab w:val="right" w:pos="9026"/>
      </w:tabs>
      <w:spacing w:line="240" w:lineRule="auto"/>
    </w:pPr>
  </w:style>
  <w:style w:type="character" w:customStyle="1" w:styleId="FooterChar">
    <w:name w:val="Footer Char"/>
    <w:basedOn w:val="DefaultParagraphFont"/>
    <w:link w:val="Footer"/>
    <w:uiPriority w:val="99"/>
    <w:rsid w:val="00434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916</Words>
  <Characters>5227</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2026-08-16T22:40:00Z</dcterms:created>
  <dcterms:modified xsi:type="dcterms:W3CDTF">2026-08-16T22:40:00Z</dcterms:modified>
</cp:coreProperties>
</file>