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D278" w14:textId="0EF2F358" w:rsidR="00510E5F" w:rsidRPr="00510E5F" w:rsidRDefault="00510E5F">
      <w:pPr>
        <w:rPr>
          <w:sz w:val="24"/>
          <w:szCs w:val="24"/>
        </w:rPr>
      </w:pPr>
      <w:r w:rsidRPr="00510E5F">
        <w:rPr>
          <w:sz w:val="24"/>
          <w:szCs w:val="24"/>
        </w:rPr>
        <w:t>Homework-10</w:t>
      </w:r>
    </w:p>
    <w:p w14:paraId="0CA07D88" w14:textId="77777777" w:rsidR="00510E5F" w:rsidRPr="00510E5F" w:rsidRDefault="00510E5F" w:rsidP="00510E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6192B"/>
          <w:sz w:val="24"/>
          <w:szCs w:val="24"/>
        </w:rPr>
      </w:pPr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The principle hazard here is lesser, as we </w:t>
      </w:r>
      <w:proofErr w:type="gram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don't</w:t>
      </w:r>
      <w:proofErr w:type="gram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manage high speeds when stopping. In this manner,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Iwould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dispense this feature as D for optional </w:t>
      </w:r>
      <w:proofErr w:type="spellStart"/>
      <w:proofErr w:type="gram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cash.It</w:t>
      </w:r>
      <w:proofErr w:type="spellEnd"/>
      <w:proofErr w:type="gram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has more predefined jobs that the past 2 colors, and more specialization among the individuals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from</w:t>
      </w:r>
      <w:r w:rsidRPr="00510E5F">
        <w:rPr>
          <w:rFonts w:ascii="Carlito_f_3" w:eastAsia="Times New Roman" w:hAnsi="Carlito_f_3" w:cs="Helvetica"/>
          <w:color w:val="000000"/>
          <w:spacing w:val="-3"/>
          <w:sz w:val="24"/>
          <w:szCs w:val="24"/>
          <w:bdr w:val="none" w:sz="0" w:space="0" w:color="auto" w:frame="1"/>
        </w:rPr>
        <w:t>the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3"/>
          <w:sz w:val="24"/>
          <w:szCs w:val="24"/>
          <w:bdr w:val="none" w:sz="0" w:space="0" w:color="auto" w:frame="1"/>
        </w:rPr>
        <w:t xml:space="preserve"> team. For instance, you would now have jobs like the utilization master, analyzer, and author to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3"/>
          <w:sz w:val="24"/>
          <w:szCs w:val="24"/>
          <w:bdr w:val="none" w:sz="0" w:space="0" w:color="auto" w:frame="1"/>
        </w:rPr>
        <w:t>assist</w:t>
      </w:r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the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team in explicit issues, lightening a wellspring of stress and making an arrangement of division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ofwork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, further accelerating the procedure towards ordinary conveyance. This bigger procedure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wouldlikewise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mean the age of unmistakably a larger number of ancient rarities like broad documentation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thanthe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littler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colors.The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sheer size of the Crystal Orange procedure implies that we additionally have pseudo-</w:t>
      </w:r>
      <w:r w:rsidRPr="00510E5F">
        <w:rPr>
          <w:rFonts w:ascii="Carlito_f_3" w:eastAsia="Times New Roman" w:hAnsi="Carlito_f_3" w:cs="Helvetica"/>
          <w:color w:val="000000"/>
          <w:sz w:val="24"/>
          <w:szCs w:val="24"/>
          <w:bdr w:val="none" w:sz="0" w:space="0" w:color="auto" w:frame="1"/>
        </w:rPr>
        <w:t>division of the</w:t>
      </w:r>
      <w:r w:rsidRPr="00510E5F">
        <w:rPr>
          <w:rFonts w:ascii="DejaVuSans_k_1" w:eastAsia="Times New Roman" w:hAnsi="DejaVuSans_k_1" w:cs="Helvetica"/>
          <w:color w:val="000000"/>
          <w:sz w:val="24"/>
          <w:szCs w:val="24"/>
          <w:bdr w:val="none" w:sz="0" w:space="0" w:color="auto" w:frame="1"/>
        </w:rPr>
        <w:t>‐</w:t>
      </w:r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teams into sub-teams encompassing key ideas like the design of the framework, the foundation of the</w:t>
      </w:r>
      <w:r w:rsidRPr="00510E5F">
        <w:rPr>
          <w:rFonts w:ascii="DejaVuSans_k_1" w:eastAsia="Times New Roman" w:hAnsi="DejaVuSans_k_1" w:cs="Helvetica"/>
          <w:color w:val="000000"/>
          <w:sz w:val="24"/>
          <w:szCs w:val="24"/>
          <w:bdr w:val="none" w:sz="0" w:space="0" w:color="auto" w:frame="1"/>
        </w:rPr>
        <w:t>‐</w:t>
      </w:r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framework, and by and large project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checking.A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procedure we could use here would be Delphi estimation. While an apparatus at all Crystal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levels,here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, it is particularly helpful in light of the fact that we can successfully evaluate exertion and take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agander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at how our team ought to do and how much work they ought to yield. For sure, we could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likewiseutilize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amusements like arranging poker to create accord around our different objectives inside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theproject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. These things are essential here on the grounds that it is difficult to get 21-</w:t>
      </w:r>
      <w:r w:rsidRPr="00510E5F">
        <w:rPr>
          <w:rFonts w:ascii="Carlito_f_3" w:eastAsia="Times New Roman" w:hAnsi="Carlito_f_3" w:cs="Helvetica"/>
          <w:color w:val="000000"/>
          <w:sz w:val="24"/>
          <w:szCs w:val="24"/>
          <w:bdr w:val="none" w:sz="0" w:space="0" w:color="auto" w:frame="1"/>
        </w:rPr>
        <w:t>40 individuals</w:t>
      </w:r>
      <w:r w:rsidRPr="00510E5F">
        <w:rPr>
          <w:rFonts w:ascii="DejaVuSans_k_1" w:eastAsia="Times New Roman" w:hAnsi="DejaVuSans_k_1" w:cs="Helvetica"/>
          <w:color w:val="000000"/>
          <w:sz w:val="24"/>
          <w:szCs w:val="24"/>
          <w:bdr w:val="none" w:sz="0" w:space="0" w:color="auto" w:frame="1"/>
        </w:rPr>
        <w:t>‐</w:t>
      </w:r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conceding to anything explicit. These apparatuses give a technique for picking something while at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the</w:t>
      </w:r>
      <w:r w:rsidRPr="00510E5F">
        <w:rPr>
          <w:rFonts w:ascii="Carlito_f_3" w:eastAsia="Times New Roman" w:hAnsi="Carlito_f_3" w:cs="Helvetica"/>
          <w:color w:val="000000"/>
          <w:sz w:val="24"/>
          <w:szCs w:val="24"/>
          <w:bdr w:val="none" w:sz="0" w:space="0" w:color="auto" w:frame="1"/>
        </w:rPr>
        <w:t>same</w:t>
      </w:r>
      <w:proofErr w:type="spellEnd"/>
      <w:r w:rsidRPr="00510E5F">
        <w:rPr>
          <w:rFonts w:ascii="Carlito_f_3" w:eastAsia="Times New Roman" w:hAnsi="Carlito_f_3" w:cs="Helvetica"/>
          <w:color w:val="000000"/>
          <w:sz w:val="24"/>
          <w:szCs w:val="24"/>
          <w:bdr w:val="none" w:sz="0" w:space="0" w:color="auto" w:frame="1"/>
        </w:rPr>
        <w:t xml:space="preserve"> time getting everybody included a </w:t>
      </w:r>
      <w:proofErr w:type="spellStart"/>
      <w:proofErr w:type="gramStart"/>
      <w:r w:rsidRPr="00510E5F">
        <w:rPr>
          <w:rFonts w:ascii="Carlito_f_3" w:eastAsia="Times New Roman" w:hAnsi="Carlito_f_3" w:cs="Helvetica"/>
          <w:color w:val="000000"/>
          <w:sz w:val="24"/>
          <w:szCs w:val="24"/>
          <w:bdr w:val="none" w:sz="0" w:space="0" w:color="auto" w:frame="1"/>
        </w:rPr>
        <w:t>voice.</w:t>
      </w:r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A</w:t>
      </w:r>
      <w:proofErr w:type="spellEnd"/>
      <w:proofErr w:type="gram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Crystal methodology we could use here is a mobile skeleton, on which all the sub-</w:t>
      </w:r>
      <w:r w:rsidRPr="00510E5F">
        <w:rPr>
          <w:rFonts w:ascii="Carlito_f_3" w:eastAsia="Times New Roman" w:hAnsi="Carlito_f_3" w:cs="Helvetica"/>
          <w:color w:val="000000"/>
          <w:sz w:val="24"/>
          <w:szCs w:val="24"/>
          <w:bdr w:val="none" w:sz="0" w:space="0" w:color="auto" w:frame="1"/>
        </w:rPr>
        <w:t>modules fit on. This</w:t>
      </w:r>
      <w:r w:rsidRPr="00510E5F">
        <w:rPr>
          <w:rFonts w:ascii="DejaVuSans_k_1" w:eastAsia="Times New Roman" w:hAnsi="DejaVuSans_k_1" w:cs="Helvetica"/>
          <w:color w:val="000000"/>
          <w:sz w:val="24"/>
          <w:szCs w:val="24"/>
          <w:bdr w:val="none" w:sz="0" w:space="0" w:color="auto" w:frame="1"/>
        </w:rPr>
        <w:t>‐</w:t>
      </w:r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is great since we can utilize individuals like our modeler to plan and our specialists to fabricate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thefoundation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of the framework, to make it plug-and-</w:t>
      </w:r>
      <w:r w:rsidRPr="00510E5F">
        <w:rPr>
          <w:rFonts w:ascii="DejaVuSans_k_1" w:eastAsia="Times New Roman" w:hAnsi="DejaVuSans_k_1" w:cs="Helvetica"/>
          <w:color w:val="000000"/>
          <w:sz w:val="24"/>
          <w:szCs w:val="24"/>
          <w:bdr w:val="none" w:sz="0" w:space="0" w:color="auto" w:frame="1"/>
        </w:rPr>
        <w:t>‐</w:t>
      </w:r>
      <w:r w:rsidRPr="00510E5F">
        <w:rPr>
          <w:rFonts w:ascii="Carlito_f_3" w:eastAsia="Times New Roman" w:hAnsi="Carlito_f_3" w:cs="Helvetica"/>
          <w:color w:val="000000"/>
          <w:spacing w:val="-3"/>
          <w:sz w:val="24"/>
          <w:szCs w:val="24"/>
          <w:bdr w:val="none" w:sz="0" w:space="0" w:color="auto" w:frame="1"/>
        </w:rPr>
        <w:t>play. It gives a generally amazing springboard to</w:t>
      </w:r>
      <w:r w:rsidRPr="00510E5F">
        <w:rPr>
          <w:rFonts w:ascii="DejaVuSans_k_1" w:eastAsia="Times New Roman" w:hAnsi="DejaVuSans_k_1" w:cs="Helvetica"/>
          <w:color w:val="000000"/>
          <w:sz w:val="24"/>
          <w:szCs w:val="24"/>
          <w:bdr w:val="none" w:sz="0" w:space="0" w:color="auto" w:frame="1"/>
        </w:rPr>
        <w:t>‐</w:t>
      </w:r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make our ordinary discharges, and building this skeleton will concrete the jobs and obligations of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thedifferent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team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individuals.Taking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everything into account, while the properties, methodologies, strategies, and jobs </w:t>
      </w:r>
      <w:proofErr w:type="spellStart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>arehomogeneous</w:t>
      </w:r>
      <w:proofErr w:type="spellEnd"/>
      <w:r w:rsidRPr="00510E5F">
        <w:rPr>
          <w:rFonts w:ascii="Carlito_f_3" w:eastAsia="Times New Roman" w:hAnsi="Carlito_f_3" w:cs="Helvetica"/>
          <w:color w:val="000000"/>
          <w:spacing w:val="-2"/>
          <w:sz w:val="24"/>
          <w:szCs w:val="24"/>
          <w:bdr w:val="none" w:sz="0" w:space="0" w:color="auto" w:frame="1"/>
        </w:rPr>
        <w:t xml:space="preserve"> all through the Crystal colors, they can be helpful in various circumstances at various</w:t>
      </w:r>
      <w:r w:rsidRPr="00510E5F">
        <w:rPr>
          <w:rFonts w:ascii="Carlito_f_3" w:eastAsia="Times New Roman" w:hAnsi="Carlito_f_3" w:cs="Helvetica"/>
          <w:color w:val="000000"/>
          <w:sz w:val="24"/>
          <w:szCs w:val="24"/>
          <w:bdr w:val="none" w:sz="0" w:space="0" w:color="auto" w:frame="1"/>
        </w:rPr>
        <w:t>occasions.</w:t>
      </w:r>
      <w:r w:rsidRPr="00510E5F">
        <w:rPr>
          <w:rFonts w:ascii="Carlito_f_3" w:eastAsia="Times New Roman" w:hAnsi="Carlito_f_3" w:cs="Helvetica"/>
          <w:color w:val="4472C4"/>
          <w:sz w:val="24"/>
          <w:szCs w:val="24"/>
          <w:bdr w:val="none" w:sz="0" w:space="0" w:color="auto" w:frame="1"/>
        </w:rPr>
        <w:t>3</w:t>
      </w:r>
    </w:p>
    <w:p w14:paraId="03FC793E" w14:textId="63664E7E" w:rsidR="00510E5F" w:rsidRPr="00510E5F" w:rsidRDefault="00510E5F" w:rsidP="00510E5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6192B"/>
          <w:sz w:val="24"/>
          <w:szCs w:val="24"/>
        </w:rPr>
      </w:pPr>
      <w:r w:rsidRPr="00510E5F">
        <w:rPr>
          <w:rFonts w:ascii="inherit" w:eastAsia="Times New Roman" w:hAnsi="inherit" w:cs="Helvetica"/>
          <w:noProof/>
          <w:color w:val="16192B"/>
          <w:sz w:val="24"/>
          <w:szCs w:val="24"/>
        </w:rPr>
        <w:lastRenderedPageBreak/>
        <w:drawing>
          <wp:inline distT="0" distB="0" distL="0" distR="0" wp14:anchorId="08FDD351" wp14:editId="3A68D954">
            <wp:extent cx="5943600" cy="7696835"/>
            <wp:effectExtent l="0" t="0" r="0" b="0"/>
            <wp:docPr id="1" name="Picture 1" descr="Image of p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pag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420D" w14:textId="77777777" w:rsidR="00510E5F" w:rsidRPr="00510E5F" w:rsidRDefault="00510E5F">
      <w:pPr>
        <w:rPr>
          <w:b/>
          <w:bCs/>
          <w:sz w:val="24"/>
          <w:szCs w:val="24"/>
        </w:rPr>
      </w:pPr>
    </w:p>
    <w:sectPr w:rsidR="00510E5F" w:rsidRPr="0051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_f_3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Sans_k_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5F"/>
    <w:rsid w:val="005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AEB9"/>
  <w15:chartTrackingRefBased/>
  <w15:docId w15:val="{5CA072BF-9164-4F98-8C62-CEE55AD6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1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758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1804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Patel</dc:creator>
  <cp:keywords/>
  <dc:description/>
  <cp:lastModifiedBy>Janki Patel</cp:lastModifiedBy>
  <cp:revision>1</cp:revision>
  <dcterms:created xsi:type="dcterms:W3CDTF">2020-11-06T20:44:00Z</dcterms:created>
  <dcterms:modified xsi:type="dcterms:W3CDTF">2020-11-06T20:47:00Z</dcterms:modified>
</cp:coreProperties>
</file>