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6D" w:rsidRPr="00462D84" w:rsidRDefault="00250A66" w:rsidP="00904D6D">
      <w:pPr>
        <w:pStyle w:val="Title"/>
        <w:rPr>
          <w:b w:val="0"/>
          <w:caps/>
          <w:sz w:val="36"/>
          <w:szCs w:val="36"/>
        </w:rPr>
      </w:pPr>
      <w:r w:rsidRPr="00250A66">
        <w:rPr>
          <w:rFonts w:ascii="Arial" w:hAnsi="Arial" w:cs="Arial"/>
          <w:sz w:val="32"/>
          <w:szCs w:val="32"/>
        </w:rPr>
        <w:t xml:space="preserve"> </w:t>
      </w:r>
      <w:r w:rsidR="00462D84">
        <w:rPr>
          <w:b w:val="0"/>
          <w:sz w:val="36"/>
          <w:szCs w:val="36"/>
        </w:rPr>
        <w:t>Opinion Mining Pada Twitter Untuk Bahasa Indonesia Dengan metode Support Vector Machine dan Metode Berbasis Lexicon</w:t>
      </w:r>
    </w:p>
    <w:p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004D7295" w:rsidRPr="00945F29">
        <w:rPr>
          <w:b/>
          <w:sz w:val="22"/>
          <w:szCs w:val="22"/>
          <w:lang w:val="id-ID"/>
        </w:rPr>
        <w:t xml:space="preserve"> </w:t>
      </w:r>
      <w:r w:rsidR="00B16894" w:rsidRPr="00945F29">
        <w:rPr>
          <w:sz w:val="22"/>
          <w:szCs w:val="22"/>
          <w:lang w:val="id-ID"/>
        </w:rPr>
        <w:t xml:space="preserve"> </w:t>
      </w:r>
      <w:r w:rsidRPr="00945F29">
        <w:rPr>
          <w:sz w:val="22"/>
          <w:szCs w:val="22"/>
          <w:lang w:val="id-ID"/>
        </w:rPr>
        <w:t>)</w:t>
      </w:r>
    </w:p>
    <w:p w:rsidR="00904D6D" w:rsidRPr="00145201" w:rsidRDefault="00904D6D" w:rsidP="00904D6D">
      <w:pPr>
        <w:jc w:val="center"/>
        <w:rPr>
          <w:b/>
          <w:bCs/>
          <w:sz w:val="22"/>
          <w:szCs w:val="22"/>
        </w:rPr>
      </w:pPr>
    </w:p>
    <w:p w:rsidR="00250A66" w:rsidRPr="00145201" w:rsidRDefault="00250A66" w:rsidP="00904D6D">
      <w:pPr>
        <w:jc w:val="center"/>
        <w:rPr>
          <w:b/>
          <w:bCs/>
          <w:sz w:val="22"/>
          <w:szCs w:val="22"/>
        </w:rPr>
      </w:pPr>
    </w:p>
    <w:p w:rsidR="00904D6D" w:rsidRPr="00A648CF" w:rsidRDefault="00462D84" w:rsidP="00904D6D">
      <w:pPr>
        <w:jc w:val="center"/>
        <w:rPr>
          <w:b/>
          <w:bCs/>
          <w:sz w:val="22"/>
          <w:szCs w:val="22"/>
          <w:vertAlign w:val="superscript"/>
        </w:rPr>
      </w:pPr>
      <w:r>
        <w:rPr>
          <w:b/>
          <w:bCs/>
          <w:sz w:val="22"/>
          <w:szCs w:val="22"/>
          <w:lang w:val="id-ID"/>
        </w:rPr>
        <w:t>Jan Kristanto</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Edi Winarko</w:t>
      </w:r>
      <w:r w:rsidR="00BF74E5" w:rsidRPr="00A648CF">
        <w:rPr>
          <w:b/>
          <w:bCs/>
          <w:sz w:val="22"/>
          <w:szCs w:val="22"/>
          <w:vertAlign w:val="superscript"/>
        </w:rPr>
        <w:t>2</w:t>
      </w:r>
    </w:p>
    <w:p w:rsidR="00AA4B39" w:rsidRPr="00A648CF" w:rsidRDefault="003226B6" w:rsidP="00AA4B39">
      <w:pPr>
        <w:jc w:val="center"/>
        <w:rPr>
          <w:sz w:val="22"/>
          <w:szCs w:val="22"/>
        </w:rPr>
      </w:pPr>
      <w:r w:rsidRPr="00A648CF">
        <w:rPr>
          <w:sz w:val="22"/>
          <w:szCs w:val="22"/>
          <w:vertAlign w:val="superscript"/>
        </w:rPr>
        <w:t>1,2</w:t>
      </w:r>
      <w:r w:rsidR="00E12660" w:rsidRPr="00A648CF">
        <w:rPr>
          <w:sz w:val="22"/>
          <w:szCs w:val="22"/>
          <w:lang w:val="id-ID"/>
        </w:rPr>
        <w:t>Institution</w:t>
      </w:r>
      <w:r w:rsidR="00AA4B39" w:rsidRPr="00A648CF">
        <w:rPr>
          <w:sz w:val="22"/>
          <w:szCs w:val="22"/>
        </w:rPr>
        <w:t>/affiliation</w:t>
      </w:r>
      <w:r w:rsidRPr="00A648CF">
        <w:rPr>
          <w:sz w:val="22"/>
          <w:szCs w:val="22"/>
        </w:rPr>
        <w:t xml:space="preserve">; </w:t>
      </w:r>
      <w:r w:rsidR="00E12660" w:rsidRPr="00A648CF">
        <w:rPr>
          <w:sz w:val="22"/>
          <w:szCs w:val="22"/>
          <w:lang w:val="id-ID"/>
        </w:rPr>
        <w:t>addres</w:t>
      </w:r>
      <w:r w:rsidR="00A17296" w:rsidRPr="00A648CF">
        <w:rPr>
          <w:sz w:val="22"/>
          <w:szCs w:val="22"/>
          <w:lang w:val="id-ID"/>
        </w:rPr>
        <w:t>, telp/fax</w:t>
      </w:r>
      <w:r w:rsidR="00AA4B39" w:rsidRPr="00A648CF">
        <w:rPr>
          <w:sz w:val="22"/>
          <w:szCs w:val="22"/>
        </w:rPr>
        <w:t xml:space="preserve"> of i</w:t>
      </w:r>
      <w:r w:rsidR="00AA4B39" w:rsidRPr="00A648CF">
        <w:rPr>
          <w:sz w:val="22"/>
          <w:szCs w:val="22"/>
          <w:lang w:val="id-ID"/>
        </w:rPr>
        <w:t>nstitution</w:t>
      </w:r>
      <w:r w:rsidR="00AA4B39" w:rsidRPr="00A648CF">
        <w:rPr>
          <w:sz w:val="22"/>
          <w:szCs w:val="22"/>
        </w:rPr>
        <w:t>/affiliation</w:t>
      </w:r>
    </w:p>
    <w:p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Ilmu Komputer dan Elektronika, FMIPA UGM, Yogyakarta</w:t>
      </w:r>
    </w:p>
    <w:p w:rsidR="00904D6D" w:rsidRPr="00A648CF" w:rsidRDefault="00904D6D" w:rsidP="00904D6D">
      <w:pPr>
        <w:jc w:val="center"/>
        <w:rPr>
          <w:sz w:val="22"/>
          <w:szCs w:val="22"/>
          <w:lang w:val="id-ID"/>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8" w:history="1">
        <w:r w:rsidR="00462D84" w:rsidRPr="0016301B">
          <w:rPr>
            <w:rStyle w:val="Hyperlink"/>
            <w:b/>
            <w:sz w:val="22"/>
            <w:szCs w:val="22"/>
            <w:vertAlign w:val="superscript"/>
          </w:rPr>
          <w:t>1</w:t>
        </w:r>
        <w:r w:rsidR="00462D84" w:rsidRPr="0016301B">
          <w:rPr>
            <w:rStyle w:val="Hyperlink"/>
            <w:b/>
            <w:sz w:val="22"/>
            <w:szCs w:val="22"/>
            <w:lang w:val="id-ID"/>
          </w:rPr>
          <w:t>jan_kristanto</w:t>
        </w:r>
        <w:r w:rsidR="00462D84" w:rsidRPr="0016301B">
          <w:rPr>
            <w:rStyle w:val="Hyperlink"/>
            <w:b/>
            <w:sz w:val="22"/>
            <w:szCs w:val="22"/>
          </w:rPr>
          <w:t>@</w:t>
        </w:r>
        <w:r w:rsidR="00462D84" w:rsidRPr="0016301B">
          <w:rPr>
            <w:rStyle w:val="Hyperlink"/>
            <w:b/>
            <w:sz w:val="22"/>
            <w:szCs w:val="22"/>
            <w:lang w:val="id-ID"/>
          </w:rPr>
          <w:t>ugm.ac</w:t>
        </w:r>
        <w:r w:rsidR="00462D84" w:rsidRPr="0016301B">
          <w:rPr>
            <w:rStyle w:val="Hyperlink"/>
            <w:b/>
            <w:sz w:val="22"/>
            <w:szCs w:val="22"/>
          </w:rPr>
          <w:t>.</w:t>
        </w:r>
        <w:r w:rsidR="00462D84" w:rsidRPr="0016301B">
          <w:rPr>
            <w:rStyle w:val="Hyperlink"/>
            <w:b/>
            <w:sz w:val="22"/>
            <w:szCs w:val="22"/>
            <w:lang w:val="id-ID"/>
          </w:rPr>
          <w:t>id</w:t>
        </w:r>
      </w:hyperlink>
      <w:r w:rsidR="003226B6" w:rsidRPr="00A648CF">
        <w:rPr>
          <w:sz w:val="22"/>
          <w:szCs w:val="22"/>
        </w:rPr>
        <w:t xml:space="preserve">, </w:t>
      </w:r>
      <w:hyperlink r:id="rId9" w:history="1">
        <w:r w:rsidR="00462D84" w:rsidRPr="0016301B">
          <w:rPr>
            <w:rStyle w:val="Hyperlink"/>
            <w:sz w:val="22"/>
            <w:szCs w:val="22"/>
            <w:vertAlign w:val="superscript"/>
          </w:rPr>
          <w:t>2</w:t>
        </w:r>
        <w:r w:rsidR="00462D84" w:rsidRPr="0016301B">
          <w:rPr>
            <w:rStyle w:val="Hyperlink"/>
            <w:sz w:val="22"/>
            <w:szCs w:val="22"/>
            <w:lang w:val="id-ID"/>
          </w:rPr>
          <w:t>ewinarko</w:t>
        </w:r>
        <w:r w:rsidR="00462D84" w:rsidRPr="0016301B">
          <w:rPr>
            <w:rStyle w:val="Hyperlink"/>
            <w:sz w:val="22"/>
            <w:szCs w:val="22"/>
          </w:rPr>
          <w:t>@</w:t>
        </w:r>
        <w:r w:rsidR="00462D84" w:rsidRPr="0016301B">
          <w:rPr>
            <w:rStyle w:val="Hyperlink"/>
            <w:sz w:val="22"/>
            <w:szCs w:val="22"/>
            <w:lang w:val="id-ID"/>
          </w:rPr>
          <w:t>ugm</w:t>
        </w:r>
        <w:r w:rsidR="00462D84" w:rsidRPr="0016301B">
          <w:rPr>
            <w:rStyle w:val="Hyperlink"/>
            <w:sz w:val="22"/>
            <w:szCs w:val="22"/>
          </w:rPr>
          <w:t>.</w:t>
        </w:r>
        <w:r w:rsidR="00462D84" w:rsidRPr="0016301B">
          <w:rPr>
            <w:rStyle w:val="Hyperlink"/>
            <w:sz w:val="22"/>
            <w:szCs w:val="22"/>
            <w:lang w:val="id-ID"/>
          </w:rPr>
          <w:t>ac.id</w:t>
        </w:r>
      </w:hyperlink>
    </w:p>
    <w:p w:rsidR="00904D6D" w:rsidRPr="00A648CF" w:rsidRDefault="00904D6D" w:rsidP="00904D6D">
      <w:pPr>
        <w:jc w:val="center"/>
        <w:rPr>
          <w:sz w:val="22"/>
          <w:szCs w:val="22"/>
          <w:lang w:val="id-ID"/>
        </w:rPr>
      </w:pPr>
    </w:p>
    <w:p w:rsidR="00595CB2" w:rsidRPr="00A648CF" w:rsidRDefault="00595CB2" w:rsidP="00595CB2">
      <w:pPr>
        <w:jc w:val="center"/>
        <w:rPr>
          <w:b/>
          <w:sz w:val="22"/>
          <w:szCs w:val="22"/>
        </w:rPr>
      </w:pPr>
      <w:r w:rsidRPr="00A648CF">
        <w:rPr>
          <w:b/>
          <w:bCs/>
          <w:i/>
          <w:iCs/>
          <w:sz w:val="22"/>
          <w:szCs w:val="22"/>
        </w:rPr>
        <w:t>Abstrak</w:t>
      </w:r>
    </w:p>
    <w:p w:rsidR="00462D84" w:rsidRPr="00462D84" w:rsidRDefault="00462D84" w:rsidP="00462D84">
      <w:pPr>
        <w:ind w:firstLine="709"/>
        <w:jc w:val="both"/>
        <w:rPr>
          <w:i/>
          <w:iCs/>
          <w:sz w:val="22"/>
          <w:szCs w:val="22"/>
        </w:rPr>
      </w:pPr>
      <w:r w:rsidRPr="00462D84">
        <w:rPr>
          <w:i/>
          <w:iCs/>
          <w:sz w:val="22"/>
          <w:szCs w:val="22"/>
        </w:rPr>
        <w:t xml:space="preserve">Dalam proses pengambilan keputusan opini atau pendapat orang lain sering dijadikan acuan. Dengan internet dan sosial media yang ada sekarang banyak orang sering berpendapat,mengeluh atau mengkritik tentang sesuatu hal. Sehingga untuk mengetahui pendapat orang lain tentang sesuatu hal kita tidak perlu bertanya kepada mereka satu per satu. Kita dapat mengembangkan metode yang dapat mencari dan menganalisa teks pada sosial media yang menghasilkan output berupa pendapat tentang sesuatu hal. </w:t>
      </w:r>
    </w:p>
    <w:p w:rsidR="00462D84" w:rsidRPr="00462D84" w:rsidRDefault="00462D84" w:rsidP="00462D84">
      <w:pPr>
        <w:ind w:firstLine="709"/>
        <w:jc w:val="both"/>
        <w:rPr>
          <w:i/>
          <w:iCs/>
          <w:sz w:val="22"/>
          <w:szCs w:val="22"/>
        </w:rPr>
      </w:pPr>
      <w:r w:rsidRPr="00462D84">
        <w:rPr>
          <w:i/>
          <w:iCs/>
          <w:sz w:val="22"/>
          <w:szCs w:val="22"/>
        </w:rPr>
        <w:t>Metode untuk mendapatkan informasi berupa pendapat yang terdapat dalam suatu teks adalah “Opinion Mining” atau “Sentiment Analysis”. Pada penelitian ini menggunakan metode gabungan Unsupervised yang berbasis pada lexicon berbahasa indonesia dan Supervised yang berbasis pada Support Vector Machine.</w:t>
      </w:r>
    </w:p>
    <w:p w:rsidR="00B16894" w:rsidRPr="00A648CF" w:rsidRDefault="00462D84" w:rsidP="00462D84">
      <w:pPr>
        <w:ind w:firstLine="709"/>
        <w:jc w:val="both"/>
        <w:rPr>
          <w:i/>
          <w:sz w:val="22"/>
          <w:szCs w:val="22"/>
          <w:shd w:val="clear" w:color="auto" w:fill="FFFFFF"/>
        </w:rPr>
      </w:pPr>
      <w:r w:rsidRPr="00462D84">
        <w:rPr>
          <w:i/>
          <w:iCs/>
          <w:sz w:val="22"/>
          <w:szCs w:val="22"/>
        </w:rPr>
        <w:t xml:space="preserve">Hasil yang diperoleh berupa polaritas sentimen apakah negatif , positif, ataupun netral. Dari hasil pengujian pada penelitian ini didapatkan akurasi  77,7%. </w:t>
      </w:r>
      <w:r w:rsidR="00B16894" w:rsidRPr="00A648CF">
        <w:rPr>
          <w:rStyle w:val="longtext"/>
          <w:i/>
          <w:sz w:val="22"/>
          <w:szCs w:val="22"/>
          <w:shd w:val="clear" w:color="auto" w:fill="FFFFFF"/>
        </w:rPr>
        <w:t xml:space="preserve"> </w:t>
      </w:r>
    </w:p>
    <w:p w:rsidR="00B16894" w:rsidRPr="00A648CF" w:rsidRDefault="00B16894" w:rsidP="005657D7">
      <w:pPr>
        <w:rPr>
          <w:i/>
          <w:sz w:val="22"/>
          <w:szCs w:val="22"/>
        </w:rPr>
      </w:pPr>
    </w:p>
    <w:p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00462D84" w:rsidRPr="00462D84">
        <w:t xml:space="preserve"> </w:t>
      </w:r>
      <w:r w:rsidR="00462D84" w:rsidRPr="00462D84">
        <w:rPr>
          <w:sz w:val="22"/>
          <w:szCs w:val="22"/>
          <w:lang w:val="id-ID"/>
        </w:rPr>
        <w:t>opinion mining, sentiment analysis, lexicon, support vector machine</w:t>
      </w:r>
    </w:p>
    <w:p w:rsidR="00595CB2" w:rsidRPr="00A648CF" w:rsidRDefault="00595CB2" w:rsidP="00A75CE7">
      <w:pPr>
        <w:rPr>
          <w:b/>
          <w:bCs/>
          <w:i/>
          <w:iCs/>
          <w:color w:val="000000"/>
          <w:sz w:val="22"/>
          <w:szCs w:val="22"/>
        </w:rPr>
      </w:pPr>
    </w:p>
    <w:p w:rsidR="00595CB2" w:rsidRPr="00A648CF" w:rsidRDefault="00595CB2" w:rsidP="00A75CE7">
      <w:pPr>
        <w:rPr>
          <w:b/>
          <w:bCs/>
          <w:i/>
          <w:iCs/>
          <w:color w:val="000000"/>
          <w:sz w:val="22"/>
          <w:szCs w:val="22"/>
        </w:rPr>
      </w:pPr>
    </w:p>
    <w:p w:rsidR="00535A39" w:rsidRPr="00A648CF" w:rsidRDefault="00535A39" w:rsidP="00535A39">
      <w:pPr>
        <w:jc w:val="center"/>
        <w:rPr>
          <w:color w:val="000000"/>
          <w:sz w:val="22"/>
          <w:szCs w:val="22"/>
        </w:rPr>
      </w:pPr>
      <w:r w:rsidRPr="00A648CF">
        <w:rPr>
          <w:b/>
          <w:bCs/>
          <w:i/>
          <w:iCs/>
          <w:color w:val="000000"/>
          <w:sz w:val="22"/>
          <w:szCs w:val="22"/>
        </w:rPr>
        <w:t>Abstract</w:t>
      </w:r>
    </w:p>
    <w:p w:rsidR="00462D84" w:rsidRPr="00462D84" w:rsidRDefault="00535A39" w:rsidP="00462D84">
      <w:pPr>
        <w:ind w:firstLine="720"/>
        <w:jc w:val="both"/>
        <w:rPr>
          <w:i/>
          <w:iCs/>
          <w:color w:val="000000"/>
          <w:sz w:val="22"/>
          <w:szCs w:val="22"/>
        </w:rPr>
      </w:pPr>
      <w:r w:rsidRPr="00A648CF">
        <w:rPr>
          <w:i/>
          <w:iCs/>
          <w:color w:val="000000"/>
          <w:sz w:val="22"/>
          <w:szCs w:val="22"/>
        </w:rPr>
        <w:t> </w:t>
      </w:r>
      <w:r w:rsidR="00462D84" w:rsidRPr="00462D84">
        <w:rPr>
          <w:i/>
          <w:iCs/>
          <w:color w:val="000000"/>
          <w:sz w:val="22"/>
          <w:szCs w:val="22"/>
        </w:rPr>
        <w:t xml:space="preserve">Opinions in the decision-making process are often used as a reference. Nowadays, with the internet and social media there are a lot of people often argue, complain or criticize about something. So as to know what others think of something that we do not need to ask them one by one. We can develop a method that can search and analyze text on social media which produces output in the form an opinion about something. </w:t>
      </w:r>
    </w:p>
    <w:p w:rsidR="00462D84" w:rsidRPr="00462D84" w:rsidRDefault="00462D84" w:rsidP="00462D84">
      <w:pPr>
        <w:ind w:firstLine="720"/>
        <w:jc w:val="both"/>
        <w:rPr>
          <w:i/>
          <w:iCs/>
          <w:color w:val="000000"/>
          <w:sz w:val="22"/>
          <w:szCs w:val="22"/>
        </w:rPr>
      </w:pPr>
      <w:r w:rsidRPr="00462D84">
        <w:rPr>
          <w:i/>
          <w:iCs/>
          <w:color w:val="000000"/>
          <w:sz w:val="22"/>
          <w:szCs w:val="22"/>
        </w:rPr>
        <w:t>The method to obtain information in the form of opinions contained in the text is an "Opinion Mining" or "Sentiment Analysis". In this research, using a combined Unsupervised method based on Indonesian Lexicon and Supervised based on Support Vector Machine.</w:t>
      </w:r>
    </w:p>
    <w:p w:rsidR="00266574" w:rsidRPr="00A648CF" w:rsidRDefault="00462D84" w:rsidP="00462D84">
      <w:pPr>
        <w:ind w:firstLine="720"/>
        <w:jc w:val="both"/>
        <w:rPr>
          <w:i/>
          <w:iCs/>
          <w:color w:val="000000"/>
          <w:sz w:val="22"/>
          <w:szCs w:val="22"/>
        </w:rPr>
      </w:pPr>
      <w:r w:rsidRPr="00462D84">
        <w:rPr>
          <w:i/>
          <w:iCs/>
          <w:color w:val="000000"/>
          <w:sz w:val="22"/>
          <w:szCs w:val="22"/>
        </w:rPr>
        <w:t>Results obtained in the form of sentiment is negative polarity, positive, or neutral. From the test results obtained in this study 77,7% accuracy.</w:t>
      </w:r>
    </w:p>
    <w:p w:rsidR="00535A39" w:rsidRPr="00A648CF" w:rsidRDefault="00535A39" w:rsidP="00ED26B3">
      <w:pPr>
        <w:jc w:val="both"/>
        <w:rPr>
          <w:i/>
          <w:iCs/>
          <w:color w:val="000000"/>
          <w:sz w:val="22"/>
          <w:szCs w:val="22"/>
        </w:rPr>
      </w:pPr>
    </w:p>
    <w:p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00462D84" w:rsidRPr="00462D84">
        <w:t xml:space="preserve"> </w:t>
      </w:r>
      <w:r w:rsidR="00462D84" w:rsidRPr="00462D84">
        <w:rPr>
          <w:rStyle w:val="hps"/>
          <w:sz w:val="22"/>
          <w:szCs w:val="22"/>
        </w:rPr>
        <w:t>opinion mining, sentiment analysis, lexicon, support vector machine</w:t>
      </w:r>
    </w:p>
    <w:p w:rsidR="003670B8" w:rsidRPr="00A648CF" w:rsidRDefault="003670B8" w:rsidP="00535A39">
      <w:pPr>
        <w:rPr>
          <w:rStyle w:val="hps"/>
          <w:sz w:val="22"/>
          <w:szCs w:val="22"/>
        </w:rPr>
      </w:pPr>
    </w:p>
    <w:p w:rsidR="00595CB2" w:rsidRPr="00A648CF" w:rsidRDefault="00595CB2" w:rsidP="00410EC9">
      <w:pPr>
        <w:jc w:val="both"/>
        <w:rPr>
          <w:sz w:val="22"/>
          <w:szCs w:val="22"/>
          <w:lang w:val="id-ID"/>
        </w:rPr>
      </w:pPr>
    </w:p>
    <w:p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rsidR="00C44EA0" w:rsidRPr="00A648CF" w:rsidRDefault="00C44EA0" w:rsidP="009F3673">
      <w:pPr>
        <w:jc w:val="center"/>
        <w:rPr>
          <w:bCs/>
          <w:sz w:val="22"/>
          <w:szCs w:val="22"/>
        </w:rPr>
      </w:pPr>
    </w:p>
    <w:p w:rsidR="00C44EA0" w:rsidRPr="00132FB2" w:rsidRDefault="002F5F2D" w:rsidP="009F3673">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O</w:t>
      </w:r>
    </w:p>
    <w:p w:rsidR="002F5F2D" w:rsidRPr="002F5F2D" w:rsidRDefault="002F5F2D" w:rsidP="002F5F2D">
      <w:pPr>
        <w:jc w:val="both"/>
        <w:rPr>
          <w:rFonts w:eastAsia="Batang"/>
          <w:sz w:val="22"/>
          <w:szCs w:val="22"/>
          <w:lang w:eastAsia="ko-KR"/>
        </w:rPr>
      </w:pPr>
      <w:r w:rsidRPr="002F5F2D">
        <w:rPr>
          <w:rFonts w:eastAsia="Batang"/>
          <w:sz w:val="22"/>
          <w:szCs w:val="22"/>
          <w:lang w:eastAsia="ko-KR"/>
        </w:rPr>
        <w:t xml:space="preserve">pini adalah pendapat pribadi yang tidak obyektif dan tidak melalui proses verifikasi (Quirk et al., 1985).  Opini orang lain tentang suatu hal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w:t>
      </w:r>
      <w:r w:rsidRPr="002F5F2D">
        <w:rPr>
          <w:rFonts w:eastAsia="Batang"/>
          <w:sz w:val="22"/>
          <w:szCs w:val="22"/>
          <w:lang w:eastAsia="ko-KR"/>
        </w:rPr>
        <w:lastRenderedPageBreak/>
        <w:t xml:space="preserve">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2F5F2D" w:rsidRPr="002F5F2D" w:rsidRDefault="002F5F2D" w:rsidP="002F5F2D">
      <w:pPr>
        <w:ind w:firstLine="709"/>
        <w:jc w:val="both"/>
        <w:rPr>
          <w:rFonts w:eastAsia="Batang"/>
          <w:sz w:val="22"/>
          <w:szCs w:val="22"/>
          <w:lang w:eastAsia="ko-KR"/>
        </w:rPr>
      </w:pPr>
      <w:r w:rsidRPr="002F5F2D">
        <w:rPr>
          <w:rFonts w:eastAsia="Batang"/>
          <w:sz w:val="22"/>
          <w:szCs w:val="22"/>
          <w:lang w:eastAsia="ko-KR"/>
        </w:rPr>
        <w:t>Social media kini telah berkembang dengan pesat,  dimulai dari awal Friendster sampai era sekarang ini Facebook, Twitter, Google+ dan Foursquare.  Menurut socialbakers.com pengguna Facebook di Indonesia telah mecapai  42.5 juta, yang menjadikan Indonesia menjadi peringkat ke empat pengguna Facebook setelah Amerika, India dan Brazil. Pengguna Twitter di Indonesia juga tidak kalah besar jumlahnya yang mencapai 19.5 juta (Semiocast, 2012) yang menempati peringkat kelima setelah Amerika, Brazil, Japan dan U.K. Perkembangan yang begitu pesat ini membuat orang-orang berkomunikasi dengan mudah.  Mereka saling berbagi informasi, baik berbagi tentang aktifitas sehari-hari mereka ataupun memberikan pemberitahuan pada komunitas mereka, bahkan keluhan mereka terhadap suatu hal.</w:t>
      </w:r>
    </w:p>
    <w:p w:rsidR="002F5F2D" w:rsidRPr="002F5F2D" w:rsidRDefault="002F5F2D" w:rsidP="002F5F2D">
      <w:pPr>
        <w:ind w:firstLine="709"/>
        <w:jc w:val="both"/>
        <w:rPr>
          <w:rFonts w:eastAsia="Batang"/>
          <w:sz w:val="22"/>
          <w:szCs w:val="22"/>
          <w:lang w:eastAsia="ko-KR"/>
        </w:rPr>
      </w:pPr>
      <w:r w:rsidRPr="002F5F2D">
        <w:rPr>
          <w:rFonts w:eastAsia="Batang"/>
          <w:sz w:val="22"/>
          <w:szCs w:val="22"/>
          <w:lang w:eastAsia="ko-KR"/>
        </w:rPr>
        <w:t xml:space="preserve">Begitu populernya social media, pengguna social media sekarang ini bukan hanya kalangan pribadi atau perseorangan saja. Tapi kalangan corporate juga memanfaatkan social media sebagai media komunikasinya dengan masyarakat. Seperti pengenalan produk baru, penawaran produk, bahkan para legislative juga mempromosikan diri mereka melalui social media. Selain yang dianggap lebih murah dari segi biaya, juga lebih tepat pada sasaran. </w:t>
      </w:r>
    </w:p>
    <w:p w:rsidR="00C44EA0" w:rsidRPr="00A648CF" w:rsidRDefault="002F5F2D" w:rsidP="002F5F2D">
      <w:pPr>
        <w:ind w:firstLine="709"/>
        <w:jc w:val="both"/>
        <w:rPr>
          <w:b/>
          <w:sz w:val="22"/>
          <w:szCs w:val="22"/>
          <w:lang w:val="id-ID"/>
        </w:rPr>
      </w:pPr>
      <w:r w:rsidRPr="002F5F2D">
        <w:rPr>
          <w:rFonts w:eastAsia="Batang"/>
          <w:sz w:val="22"/>
          <w:szCs w:val="22"/>
          <w:lang w:eastAsia="ko-KR"/>
        </w:rPr>
        <w:t>Berdasarkan pada paparan diatas terdapat potensi besar pada social media untuk dilakukan pengekstrakan opini atau yang disebut opinion mining, untuk mengetahui pendapat orang lain tentang suatu hal, yang dapat dimanfaatkan selama proses pengambilan keputusan. Beberapa penelitian yang sudah ada sekarang ini kebanyakan menggunakan machine learning baik dengan naïve bayes  (Alliandu dan Winarko, 2012) , (Pang et al., 2002), (Franky dan Manurung, 2008), (Go et al., 2009), (Pak dan Paroubek, 2010) , Support Vector Machine  (Pang et al., 2002) , (Franky dan Manurung, 2008), (Zhang et al., 2008), (Go et al., 2009) dan Maximum Entropy (Go et al., 2009) ataupun yang berbasiskan lexicon (Komarsilam dan Winarko, 2012). Pada penelitian ini akan dilakukan opinion mining dengan mengkombinasikan antara pendekatan berbasis machine learning dan berbasiskan lexicon. Metode yang akan digunakan untuk mewakili pendekatan machine learning adalah Support Vector Machine (SVM), yang menurut paper Zhang et al. (2008) sering memberikan akurasi yang terbaik dibanding dengan metode learning yang lainnya. Dengan melakukan kombinasi antara metode Support Vector Machine (SVM) dan berbasiskan lexicon diharapkan dapat meningkatkan akurasi pada proses pengklasifikasian opini.</w:t>
      </w:r>
    </w:p>
    <w:p w:rsidR="0010046E" w:rsidRPr="00A648CF" w:rsidRDefault="0010046E" w:rsidP="0010046E">
      <w:pPr>
        <w:jc w:val="both"/>
        <w:rPr>
          <w:sz w:val="22"/>
          <w:szCs w:val="22"/>
        </w:rPr>
      </w:pPr>
    </w:p>
    <w:p w:rsidR="00A653A6" w:rsidRPr="00A648CF" w:rsidRDefault="00A653A6" w:rsidP="0010046E">
      <w:pPr>
        <w:jc w:val="both"/>
        <w:rPr>
          <w:sz w:val="22"/>
          <w:szCs w:val="22"/>
        </w:rPr>
      </w:pPr>
    </w:p>
    <w:p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rsidR="00396CA7" w:rsidRPr="00A648CF" w:rsidRDefault="00396CA7" w:rsidP="00C44EA0">
      <w:pPr>
        <w:jc w:val="center"/>
        <w:rPr>
          <w:bCs/>
          <w:sz w:val="22"/>
          <w:szCs w:val="22"/>
          <w:lang w:val="id-ID"/>
        </w:rPr>
      </w:pPr>
    </w:p>
    <w:p w:rsidR="00396CA7" w:rsidRPr="00A648CF" w:rsidRDefault="00396CA7" w:rsidP="00396CA7">
      <w:pPr>
        <w:ind w:firstLine="709"/>
        <w:jc w:val="both"/>
        <w:rPr>
          <w:sz w:val="22"/>
          <w:szCs w:val="22"/>
        </w:rPr>
      </w:pPr>
      <w:r w:rsidRPr="00A648CF">
        <w:rPr>
          <w:sz w:val="22"/>
          <w:szCs w:val="22"/>
          <w:lang w:val="id-ID"/>
        </w:rPr>
        <w:t xml:space="preserve">Makalah hendaknya memuat tulisan yang berisi </w:t>
      </w:r>
      <w:r w:rsidRPr="00A648CF">
        <w:rPr>
          <w:sz w:val="22"/>
          <w:szCs w:val="22"/>
        </w:rPr>
        <w:t>1.</w:t>
      </w:r>
      <w:r w:rsidRPr="00A648CF">
        <w:rPr>
          <w:b/>
          <w:sz w:val="22"/>
          <w:szCs w:val="22"/>
          <w:lang w:val="id-ID"/>
        </w:rPr>
        <w:t xml:space="preserve">Pendahuluan, </w:t>
      </w:r>
      <w:r w:rsidRPr="00A648CF">
        <w:rPr>
          <w:b/>
          <w:sz w:val="22"/>
          <w:szCs w:val="22"/>
        </w:rPr>
        <w:t xml:space="preserve">2. </w:t>
      </w:r>
      <w:r w:rsidRPr="00A648CF">
        <w:rPr>
          <w:b/>
          <w:sz w:val="22"/>
          <w:szCs w:val="22"/>
          <w:lang w:val="id-ID"/>
        </w:rPr>
        <w:t xml:space="preserve">Metode Penelitian </w:t>
      </w:r>
      <w:r w:rsidRPr="00A648CF">
        <w:rPr>
          <w:b/>
          <w:sz w:val="22"/>
          <w:szCs w:val="22"/>
        </w:rPr>
        <w:t>(</w:t>
      </w:r>
      <w:r w:rsidRPr="00A648CF">
        <w:rPr>
          <w:b/>
          <w:sz w:val="22"/>
          <w:szCs w:val="22"/>
          <w:lang w:val="id-ID"/>
        </w:rPr>
        <w:t>bisa meliputi analisa, arsitektur, metode yang dipakai untuk menyelesaikan masalah, implementasi</w:t>
      </w:r>
      <w:r w:rsidRPr="00A648CF">
        <w:rPr>
          <w:b/>
          <w:sz w:val="22"/>
          <w:szCs w:val="22"/>
        </w:rPr>
        <w:t xml:space="preserve">), 3. </w:t>
      </w:r>
      <w:r w:rsidRPr="00A648CF">
        <w:rPr>
          <w:b/>
          <w:sz w:val="22"/>
          <w:szCs w:val="22"/>
          <w:lang w:val="id-ID"/>
        </w:rPr>
        <w:t xml:space="preserve">Hasil dan Pembahasan, </w:t>
      </w:r>
      <w:r w:rsidRPr="00A648CF">
        <w:rPr>
          <w:b/>
          <w:sz w:val="22"/>
          <w:szCs w:val="22"/>
        </w:rPr>
        <w:t xml:space="preserve">4. </w:t>
      </w:r>
      <w:r w:rsidRPr="00A648CF">
        <w:rPr>
          <w:b/>
          <w:sz w:val="22"/>
          <w:szCs w:val="22"/>
          <w:lang w:val="id-ID"/>
        </w:rPr>
        <w:t>Kesimpulan</w:t>
      </w:r>
      <w:r w:rsidRPr="00A648CF">
        <w:rPr>
          <w:b/>
          <w:sz w:val="22"/>
          <w:szCs w:val="22"/>
        </w:rPr>
        <w:t xml:space="preserve"> dan</w:t>
      </w:r>
      <w:r w:rsidRPr="00A648CF">
        <w:rPr>
          <w:b/>
          <w:sz w:val="22"/>
          <w:szCs w:val="22"/>
          <w:lang w:val="id-ID"/>
        </w:rPr>
        <w:t xml:space="preserve"> </w:t>
      </w:r>
      <w:r w:rsidRPr="00A648CF">
        <w:rPr>
          <w:b/>
          <w:sz w:val="22"/>
          <w:szCs w:val="22"/>
        </w:rPr>
        <w:t xml:space="preserve">5. </w:t>
      </w:r>
      <w:r w:rsidRPr="00A648CF">
        <w:rPr>
          <w:b/>
          <w:sz w:val="22"/>
          <w:szCs w:val="22"/>
          <w:lang w:val="id-ID"/>
        </w:rPr>
        <w:t>Saran</w:t>
      </w:r>
      <w:r w:rsidRPr="00A648CF">
        <w:rPr>
          <w:sz w:val="22"/>
          <w:szCs w:val="22"/>
          <w:lang w:val="id-ID"/>
        </w:rPr>
        <w:t xml:space="preserve"> (future works) yg berisi penelitian lanjut di masa mendatang. Pada setiap paragraph bisa terdiri dari beberapa subparagraph yang dituliskan dengan penomoran angka arab seperti yang ditunjukkan section berikut ini. Jumlah halaman </w:t>
      </w:r>
      <w:r w:rsidR="00602357" w:rsidRPr="00602357">
        <w:rPr>
          <w:b/>
          <w:sz w:val="22"/>
          <w:szCs w:val="22"/>
        </w:rPr>
        <w:t xml:space="preserve">minimum 10 </w:t>
      </w:r>
      <w:r w:rsidR="00A65ECB">
        <w:rPr>
          <w:b/>
          <w:sz w:val="22"/>
          <w:szCs w:val="22"/>
        </w:rPr>
        <w:t xml:space="preserve">halaman </w:t>
      </w:r>
      <w:r w:rsidR="00602357" w:rsidRPr="00602357">
        <w:rPr>
          <w:b/>
          <w:sz w:val="22"/>
          <w:szCs w:val="22"/>
        </w:rPr>
        <w:t xml:space="preserve">dan </w:t>
      </w:r>
      <w:r w:rsidRPr="00602357">
        <w:rPr>
          <w:b/>
          <w:sz w:val="22"/>
          <w:szCs w:val="22"/>
          <w:lang w:val="id-ID"/>
        </w:rPr>
        <w:t>maksimum 12 halaman</w:t>
      </w:r>
      <w:r w:rsidRPr="00A648CF">
        <w:rPr>
          <w:sz w:val="22"/>
          <w:szCs w:val="22"/>
          <w:lang w:val="id-ID"/>
        </w:rPr>
        <w:t xml:space="preserve"> ukuran </w:t>
      </w:r>
      <w:r w:rsidRPr="00A217D3">
        <w:rPr>
          <w:b/>
          <w:sz w:val="22"/>
          <w:szCs w:val="22"/>
          <w:lang w:val="id-ID"/>
        </w:rPr>
        <w:t>A4.</w:t>
      </w:r>
    </w:p>
    <w:p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rsidR="00123165" w:rsidRPr="00A648CF" w:rsidRDefault="00396CA7" w:rsidP="00396CA7">
      <w:pPr>
        <w:ind w:firstLine="720"/>
        <w:jc w:val="both"/>
        <w:rPr>
          <w:rStyle w:val="hps"/>
          <w:sz w:val="22"/>
          <w:szCs w:val="22"/>
        </w:rPr>
      </w:pPr>
      <w:r w:rsidRPr="00A648CF">
        <w:rPr>
          <w:rStyle w:val="hps"/>
          <w:sz w:val="22"/>
          <w:szCs w:val="22"/>
        </w:rPr>
        <w:t>Harap</w:t>
      </w:r>
      <w:r w:rsidRPr="00A648CF">
        <w:rPr>
          <w:sz w:val="22"/>
          <w:szCs w:val="22"/>
        </w:rPr>
        <w:t xml:space="preserve"> </w:t>
      </w:r>
      <w:r w:rsidRPr="00A648CF">
        <w:rPr>
          <w:rStyle w:val="hps"/>
          <w:sz w:val="22"/>
          <w:szCs w:val="22"/>
          <w:lang w:val="id-ID"/>
        </w:rPr>
        <w:t>meng</w:t>
      </w:r>
      <w:r w:rsidRPr="00A648CF">
        <w:rPr>
          <w:rStyle w:val="hps"/>
          <w:sz w:val="22"/>
          <w:szCs w:val="22"/>
        </w:rPr>
        <w:t>irimkan</w:t>
      </w:r>
      <w:r w:rsidRPr="00A648CF">
        <w:rPr>
          <w:sz w:val="22"/>
          <w:szCs w:val="22"/>
        </w:rPr>
        <w:t xml:space="preserve"> </w:t>
      </w:r>
      <w:r w:rsidRPr="00A648CF">
        <w:rPr>
          <w:rStyle w:val="hps"/>
          <w:sz w:val="22"/>
          <w:szCs w:val="22"/>
        </w:rPr>
        <w:t>naskah</w:t>
      </w:r>
      <w:r w:rsidRPr="00A648CF">
        <w:rPr>
          <w:sz w:val="22"/>
          <w:szCs w:val="22"/>
        </w:rPr>
        <w:t xml:space="preserve"> </w:t>
      </w:r>
      <w:r w:rsidRPr="00A648CF">
        <w:rPr>
          <w:rStyle w:val="hps"/>
          <w:sz w:val="22"/>
          <w:szCs w:val="22"/>
          <w:lang w:val="id-ID"/>
        </w:rPr>
        <w:t>a</w:t>
      </w:r>
      <w:r w:rsidRPr="00A648CF">
        <w:rPr>
          <w:rStyle w:val="hps"/>
          <w:sz w:val="22"/>
          <w:szCs w:val="22"/>
        </w:rPr>
        <w:t>nda secara elektronik</w:t>
      </w:r>
      <w:r w:rsidRPr="00A648CF">
        <w:rPr>
          <w:sz w:val="22"/>
          <w:szCs w:val="22"/>
        </w:rPr>
        <w:t xml:space="preserve"> </w:t>
      </w:r>
      <w:r w:rsidRPr="00A648CF">
        <w:rPr>
          <w:rStyle w:val="hps"/>
          <w:sz w:val="22"/>
          <w:szCs w:val="22"/>
        </w:rPr>
        <w:t>untuk di</w:t>
      </w:r>
      <w:r w:rsidRPr="00A648CF">
        <w:rPr>
          <w:rStyle w:val="hps"/>
          <w:sz w:val="22"/>
          <w:szCs w:val="22"/>
          <w:lang w:val="id-ID"/>
        </w:rPr>
        <w:t>review</w:t>
      </w:r>
      <w:r w:rsidRPr="00A648CF">
        <w:rPr>
          <w:sz w:val="22"/>
          <w:szCs w:val="22"/>
        </w:rPr>
        <w:t xml:space="preserve"> </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w:t>
      </w:r>
      <w:r w:rsidRPr="00A648CF">
        <w:rPr>
          <w:sz w:val="22"/>
          <w:szCs w:val="22"/>
        </w:rPr>
        <w:t xml:space="preserve"> </w:t>
      </w:r>
      <w:r w:rsidRPr="00A648CF">
        <w:rPr>
          <w:rStyle w:val="hps"/>
          <w:sz w:val="22"/>
          <w:szCs w:val="22"/>
        </w:rPr>
        <w:t>mengirimkan</w:t>
      </w:r>
      <w:r w:rsidRPr="00A648CF">
        <w:rPr>
          <w:sz w:val="22"/>
          <w:szCs w:val="22"/>
        </w:rPr>
        <w:t xml:space="preserve"> </w:t>
      </w:r>
      <w:r w:rsidRPr="00A648CF">
        <w:rPr>
          <w:sz w:val="22"/>
          <w:szCs w:val="22"/>
          <w:lang w:val="id-ID"/>
        </w:rPr>
        <w:t xml:space="preserve">dokumen naskah </w:t>
      </w:r>
      <w:r w:rsidRPr="00A648CF">
        <w:rPr>
          <w:rStyle w:val="hps"/>
          <w:sz w:val="22"/>
          <w:szCs w:val="22"/>
        </w:rPr>
        <w:t>versi</w:t>
      </w:r>
      <w:r w:rsidRPr="00A648CF">
        <w:rPr>
          <w:sz w:val="22"/>
          <w:szCs w:val="22"/>
        </w:rPr>
        <w:t xml:space="preserve">  </w:t>
      </w:r>
      <w:r w:rsidRPr="00A648CF">
        <w:rPr>
          <w:rStyle w:val="hps"/>
          <w:sz w:val="22"/>
          <w:szCs w:val="22"/>
        </w:rPr>
        <w:t>awal</w:t>
      </w:r>
      <w:r w:rsidRPr="00A648CF">
        <w:rPr>
          <w:sz w:val="22"/>
          <w:szCs w:val="22"/>
        </w:rPr>
        <w:t xml:space="preserve"> </w:t>
      </w:r>
      <w:r w:rsidRPr="00A648CF">
        <w:rPr>
          <w:rStyle w:val="hps"/>
          <w:sz w:val="22"/>
          <w:szCs w:val="22"/>
        </w:rPr>
        <w:t>dalam format</w:t>
      </w:r>
      <w:r w:rsidR="00AC7B23">
        <w:rPr>
          <w:sz w:val="22"/>
          <w:szCs w:val="22"/>
        </w:rPr>
        <w:t xml:space="preserve"> </w:t>
      </w:r>
      <w:r w:rsidR="00F97A43" w:rsidRPr="005E4EE1">
        <w:rPr>
          <w:i/>
          <w:sz w:val="22"/>
          <w:szCs w:val="22"/>
        </w:rPr>
        <w:t>Word</w:t>
      </w:r>
      <w:r w:rsidR="00CA42F8">
        <w:rPr>
          <w:sz w:val="22"/>
          <w:szCs w:val="22"/>
        </w:rPr>
        <w:t>.doc</w:t>
      </w:r>
      <w:r w:rsidR="00AC7B23">
        <w:rPr>
          <w:sz w:val="22"/>
          <w:szCs w:val="22"/>
        </w:rPr>
        <w:t xml:space="preserve"> </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Pr="00A648CF">
        <w:rPr>
          <w:sz w:val="22"/>
          <w:szCs w:val="22"/>
        </w:rPr>
        <w:t xml:space="preserve"> </w:t>
      </w:r>
      <w:r w:rsidRPr="00A648CF">
        <w:rPr>
          <w:rStyle w:val="hps"/>
          <w:sz w:val="22"/>
          <w:szCs w:val="22"/>
        </w:rPr>
        <w:t>dan</w:t>
      </w:r>
      <w:r w:rsidRPr="00A648CF">
        <w:rPr>
          <w:sz w:val="22"/>
          <w:szCs w:val="22"/>
        </w:rPr>
        <w:t xml:space="preserve"> </w:t>
      </w:r>
      <w:r w:rsidRPr="00A648CF">
        <w:rPr>
          <w:rStyle w:val="hps"/>
          <w:sz w:val="22"/>
          <w:szCs w:val="22"/>
        </w:rPr>
        <w:t>tabel.</w:t>
      </w:r>
    </w:p>
    <w:p w:rsidR="00123165" w:rsidRPr="00A648CF"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lastRenderedPageBreak/>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137A07" w:rsidRPr="00A648CF">
        <w:rPr>
          <w:rFonts w:ascii="Times New Roman" w:hAnsi="Times New Roman" w:cs="Times New Roman"/>
          <w:b w:val="0"/>
          <w:sz w:val="22"/>
          <w:szCs w:val="22"/>
        </w:rPr>
        <w:t xml:space="preserve"> </w:t>
      </w:r>
      <w:r w:rsidRPr="00A648CF">
        <w:rPr>
          <w:rStyle w:val="hps"/>
          <w:rFonts w:ascii="Times New Roman" w:hAnsi="Times New Roman" w:cs="Times New Roman"/>
          <w:b w:val="0"/>
          <w:sz w:val="22"/>
          <w:szCs w:val="22"/>
          <w:lang w:val="id-ID"/>
        </w:rPr>
        <w:t>Gambar dan tabel</w:t>
      </w:r>
    </w:p>
    <w:p w:rsidR="00904D6D" w:rsidRPr="00350310" w:rsidRDefault="00123165" w:rsidP="00123165">
      <w:pPr>
        <w:jc w:val="both"/>
        <w:rPr>
          <w:sz w:val="22"/>
          <w:szCs w:val="22"/>
          <w:lang w:val="id-ID"/>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r w:rsidR="00904D6D" w:rsidRPr="00350310">
        <w:rPr>
          <w:sz w:val="22"/>
          <w:szCs w:val="22"/>
          <w:lang w:val="id-ID"/>
        </w:rPr>
        <w:t xml:space="preserve"> </w:t>
      </w:r>
    </w:p>
    <w:p w:rsidR="000E0E3C" w:rsidRPr="000E0E3C" w:rsidRDefault="000E0E3C" w:rsidP="00904D6D">
      <w:pPr>
        <w:jc w:val="center"/>
        <w:rPr>
          <w:rFonts w:ascii="Arial" w:hAnsi="Arial" w:cs="Arial"/>
        </w:rPr>
      </w:pPr>
    </w:p>
    <w:tbl>
      <w:tblPr>
        <w:tblW w:w="0" w:type="auto"/>
        <w:jc w:val="center"/>
        <w:tblLook w:val="01E0"/>
      </w:tblPr>
      <w:tblGrid>
        <w:gridCol w:w="4503"/>
      </w:tblGrid>
      <w:tr w:rsidR="008B0616" w:rsidRPr="00BF34A7" w:rsidTr="008B0616">
        <w:trPr>
          <w:jc w:val="center"/>
        </w:trPr>
        <w:tc>
          <w:tcPr>
            <w:tcW w:w="4503" w:type="dxa"/>
          </w:tcPr>
          <w:p w:rsidR="008B0616" w:rsidRPr="00BF34A7" w:rsidRDefault="008B0616" w:rsidP="00BF34A7">
            <w:pPr>
              <w:jc w:val="center"/>
              <w:rPr>
                <w:rFonts w:ascii="Arial" w:hAnsi="Arial" w:cs="Arial"/>
                <w:lang w:val="id-ID"/>
              </w:rPr>
            </w:pPr>
          </w:p>
          <w:p w:rsidR="008B0616" w:rsidRDefault="008B0616" w:rsidP="008B0616">
            <w:pPr>
              <w:jc w:val="center"/>
            </w:pPr>
            <w:r w:rsidRPr="008B0616">
              <w:rPr>
                <w:rFonts w:ascii="Arial" w:hAnsi="Arial" w:cs="Arial"/>
                <w:noProof/>
                <w:lang w:val="id-ID" w:eastAsia="id-ID"/>
              </w:rPr>
              <w:drawing>
                <wp:inline distT="0" distB="0" distL="0" distR="0">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10"/>
                          <a:srcRect/>
                          <a:stretch>
                            <a:fillRect/>
                          </a:stretch>
                        </pic:blipFill>
                        <pic:spPr bwMode="auto">
                          <a:xfrm>
                            <a:off x="0" y="0"/>
                            <a:ext cx="1228725" cy="1228725"/>
                          </a:xfrm>
                          <a:prstGeom prst="rect">
                            <a:avLst/>
                          </a:prstGeom>
                          <a:noFill/>
                          <a:ln w="9525">
                            <a:noFill/>
                            <a:miter lim="800000"/>
                            <a:headEnd/>
                            <a:tailEnd/>
                          </a:ln>
                        </pic:spPr>
                      </pic:pic>
                    </a:graphicData>
                  </a:graphic>
                </wp:inline>
              </w:drawing>
            </w:r>
            <w:r w:rsidRPr="00915CB3">
              <w:rPr>
                <w:lang w:val="id-ID"/>
              </w:rPr>
              <w:t xml:space="preserve"> </w:t>
            </w:r>
          </w:p>
          <w:p w:rsidR="008B0616" w:rsidRPr="008B0616" w:rsidRDefault="008B0616" w:rsidP="008B0616">
            <w:pPr>
              <w:jc w:val="center"/>
              <w:rPr>
                <w:sz w:val="22"/>
                <w:szCs w:val="22"/>
              </w:rPr>
            </w:pPr>
            <w:r w:rsidRPr="008B0616">
              <w:rPr>
                <w:sz w:val="22"/>
                <w:szCs w:val="22"/>
                <w:lang w:val="id-ID"/>
              </w:rPr>
              <w:t>Gambar 1  Citra lena.bmp</w:t>
            </w:r>
          </w:p>
          <w:p w:rsidR="008B0616" w:rsidRPr="00BF34A7" w:rsidRDefault="008B0616" w:rsidP="008B0616">
            <w:pPr>
              <w:pStyle w:val="Heading1"/>
              <w:spacing w:line="276" w:lineRule="auto"/>
              <w:rPr>
                <w:rFonts w:ascii="Arial" w:hAnsi="Arial" w:cs="Arial"/>
                <w:lang w:val="id-ID"/>
              </w:rPr>
            </w:pPr>
          </w:p>
        </w:tc>
      </w:tr>
    </w:tbl>
    <w:p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lang w:val="id-ID"/>
        </w:rPr>
        <w:t>2. 2</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 xml:space="preserve">Formulir </w:t>
      </w:r>
      <w:r w:rsidRPr="002E55C2">
        <w:rPr>
          <w:rFonts w:ascii="Times New Roman" w:hAnsi="Times New Roman" w:cs="Times New Roman"/>
          <w:b w:val="0"/>
          <w:sz w:val="22"/>
          <w:szCs w:val="22"/>
        </w:rPr>
        <w:t xml:space="preserve">Copyright </w:t>
      </w:r>
    </w:p>
    <w:p w:rsidR="00D15162" w:rsidRPr="002E55C2" w:rsidRDefault="00D15162" w:rsidP="00D15162">
      <w:pPr>
        <w:pStyle w:val="Text"/>
        <w:spacing w:line="240" w:lineRule="auto"/>
        <w:ind w:firstLine="709"/>
        <w:rPr>
          <w:sz w:val="22"/>
          <w:szCs w:val="22"/>
        </w:rPr>
      </w:pPr>
      <w:r w:rsidRPr="002E55C2">
        <w:rPr>
          <w:sz w:val="22"/>
          <w:szCs w:val="22"/>
          <w:lang w:val="id-ID"/>
        </w:rPr>
        <w:t xml:space="preserve">Formulir </w:t>
      </w:r>
      <w:r w:rsidRPr="002E55C2">
        <w:rPr>
          <w:sz w:val="22"/>
          <w:szCs w:val="22"/>
        </w:rPr>
        <w:t xml:space="preserve">copyright </w:t>
      </w:r>
      <w:r w:rsidRPr="002E55C2">
        <w:rPr>
          <w:sz w:val="22"/>
          <w:szCs w:val="22"/>
          <w:lang w:val="id-ID"/>
        </w:rPr>
        <w:t>harus disertakan pada pengiriman naskah akhir</w:t>
      </w:r>
      <w:r w:rsidRPr="002E55C2">
        <w:rPr>
          <w:sz w:val="22"/>
          <w:szCs w:val="22"/>
        </w:rPr>
        <w:t xml:space="preserve">. </w:t>
      </w:r>
      <w:r w:rsidRPr="002E55C2">
        <w:rPr>
          <w:sz w:val="22"/>
          <w:szCs w:val="22"/>
          <w:lang w:val="id-ID"/>
        </w:rPr>
        <w:t>Anda bisa meminta  versi</w:t>
      </w:r>
      <w:r w:rsidRPr="002E55C2">
        <w:rPr>
          <w:sz w:val="22"/>
          <w:szCs w:val="22"/>
        </w:rPr>
        <w:t xml:space="preserve"> .pdf, </w:t>
      </w:r>
      <w:r w:rsidRPr="002E55C2">
        <w:rPr>
          <w:sz w:val="22"/>
          <w:szCs w:val="22"/>
          <w:lang w:val="id-ID"/>
        </w:rPr>
        <w:t>atau</w:t>
      </w:r>
      <w:r w:rsidRPr="002E55C2">
        <w:rPr>
          <w:sz w:val="22"/>
          <w:szCs w:val="22"/>
        </w:rPr>
        <w:t xml:space="preserve"> .doc</w:t>
      </w:r>
      <w:r w:rsidRPr="002E55C2">
        <w:rPr>
          <w:sz w:val="22"/>
          <w:szCs w:val="22"/>
          <w:lang w:val="id-ID"/>
        </w:rPr>
        <w:t xml:space="preserve"> via email ke </w:t>
      </w:r>
      <w:hyperlink r:id="rId11" w:history="1">
        <w:r w:rsidRPr="002E55C2">
          <w:rPr>
            <w:rStyle w:val="Hyperlink"/>
            <w:sz w:val="22"/>
            <w:szCs w:val="22"/>
            <w:lang w:val="id-ID"/>
          </w:rPr>
          <w:t>indoceiss@gmail.com</w:t>
        </w:r>
      </w:hyperlink>
    </w:p>
    <w:p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2.1</w:t>
      </w:r>
      <w:r w:rsidR="00137A07" w:rsidRPr="002E55C2">
        <w:rPr>
          <w:rFonts w:ascii="Times New Roman" w:hAnsi="Times New Roman" w:cs="Times New Roman"/>
          <w:b w:val="0"/>
          <w:sz w:val="22"/>
          <w:szCs w:val="22"/>
        </w:rPr>
        <w:t xml:space="preserve"> </w:t>
      </w:r>
      <w:r w:rsidRPr="002E55C2">
        <w:rPr>
          <w:rFonts w:ascii="Times New Roman" w:hAnsi="Times New Roman" w:cs="Times New Roman"/>
          <w:b w:val="0"/>
          <w:sz w:val="22"/>
          <w:szCs w:val="22"/>
          <w:lang w:val="id-ID"/>
        </w:rPr>
        <w:t>Rumus Matematika</w:t>
      </w:r>
    </w:p>
    <w:p w:rsidR="00D15162" w:rsidRPr="002E55C2" w:rsidRDefault="00D15162" w:rsidP="00D15162">
      <w:pPr>
        <w:pStyle w:val="Text"/>
        <w:spacing w:line="240" w:lineRule="auto"/>
        <w:ind w:firstLine="709"/>
        <w:rPr>
          <w:sz w:val="22"/>
          <w:szCs w:val="22"/>
          <w:lang w:val="id-ID"/>
        </w:rPr>
      </w:pPr>
      <w:r w:rsidRPr="002E55C2">
        <w:rPr>
          <w:sz w:val="22"/>
          <w:szCs w:val="22"/>
          <w:lang w:val="id-ID"/>
        </w:rPr>
        <w:t xml:space="preserve">Jika anda menggunakan </w:t>
      </w:r>
      <w:r w:rsidRPr="002E55C2">
        <w:rPr>
          <w:i/>
          <w:iCs/>
          <w:sz w:val="22"/>
          <w:szCs w:val="22"/>
          <w:lang w:val="id-ID"/>
        </w:rPr>
        <w:t>W</w:t>
      </w:r>
      <w:r w:rsidRPr="002E55C2">
        <w:rPr>
          <w:i/>
          <w:iCs/>
          <w:sz w:val="22"/>
          <w:szCs w:val="22"/>
        </w:rPr>
        <w:t>ord,</w:t>
      </w:r>
      <w:r w:rsidRPr="002E55C2">
        <w:rPr>
          <w:sz w:val="22"/>
          <w:szCs w:val="22"/>
        </w:rPr>
        <w:t xml:space="preserve"> </w:t>
      </w:r>
      <w:r w:rsidRPr="002E55C2">
        <w:rPr>
          <w:sz w:val="22"/>
          <w:szCs w:val="22"/>
          <w:lang w:val="id-ID"/>
        </w:rPr>
        <w:t>gunakan persamaan</w:t>
      </w:r>
      <w:r w:rsidRPr="002E55C2">
        <w:rPr>
          <w:sz w:val="22"/>
          <w:szCs w:val="22"/>
        </w:rPr>
        <w:t xml:space="preserve"> Microsoft Equation Editor </w:t>
      </w:r>
      <w:r w:rsidRPr="002E55C2">
        <w:rPr>
          <w:sz w:val="22"/>
          <w:szCs w:val="22"/>
          <w:lang w:val="id-ID"/>
        </w:rPr>
        <w:t>atau</w:t>
      </w:r>
      <w:r w:rsidRPr="002E55C2">
        <w:rPr>
          <w:sz w:val="22"/>
          <w:szCs w:val="22"/>
        </w:rPr>
        <w:t xml:space="preserve"> </w:t>
      </w:r>
      <w:r w:rsidRPr="002E55C2">
        <w:rPr>
          <w:i/>
          <w:iCs/>
          <w:sz w:val="22"/>
          <w:szCs w:val="22"/>
        </w:rPr>
        <w:t>MathType</w:t>
      </w:r>
      <w:r w:rsidRPr="002E55C2">
        <w:rPr>
          <w:sz w:val="22"/>
          <w:szCs w:val="22"/>
          <w:lang w:val="id-ID"/>
        </w:rPr>
        <w:t>, ditulis ditengah, dan diberi nomor persamaan mulai dari (1), (2) dst.</w:t>
      </w:r>
    </w:p>
    <w:p w:rsidR="00D15162" w:rsidRPr="002E55C2" w:rsidRDefault="00D15162" w:rsidP="009C6C7B">
      <w:pPr>
        <w:pStyle w:val="Text"/>
        <w:spacing w:line="240" w:lineRule="auto"/>
        <w:ind w:firstLine="0"/>
        <w:jc w:val="left"/>
        <w:rPr>
          <w:sz w:val="22"/>
          <w:szCs w:val="22"/>
          <w:lang w:val="id-ID"/>
        </w:rPr>
      </w:pPr>
      <w:r w:rsidRPr="002E55C2">
        <w:rPr>
          <w:position w:val="-10"/>
          <w:sz w:val="22"/>
          <w:szCs w:val="22"/>
          <w:lang w:val="id-ID"/>
        </w:rPr>
        <w:object w:dxaOrig="4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pt" o:ole="">
            <v:imagedata r:id="rId12" o:title=""/>
          </v:shape>
          <o:OLEObject Type="Embed" ProgID="Equation.3" ShapeID="_x0000_i1025" DrawAspect="Content" ObjectID="_1438706354" r:id="rId13"/>
        </w:object>
      </w:r>
      <w:r w:rsidRPr="002E55C2">
        <w:rPr>
          <w:sz w:val="22"/>
          <w:szCs w:val="22"/>
          <w:lang w:val="id-ID"/>
        </w:rPr>
        <w:t xml:space="preserve">        </w:t>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rPr>
        <w:tab/>
      </w:r>
      <w:r w:rsidRPr="002E55C2">
        <w:rPr>
          <w:sz w:val="22"/>
          <w:szCs w:val="22"/>
          <w:lang w:val="id-ID"/>
        </w:rPr>
        <w:t>(1)</w:t>
      </w:r>
    </w:p>
    <w:p w:rsidR="00D15162" w:rsidRPr="002E55C2" w:rsidRDefault="00D15162" w:rsidP="00137A07">
      <w:pPr>
        <w:pStyle w:val="Heading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r w:rsidRPr="002E55C2">
        <w:rPr>
          <w:rFonts w:ascii="Times New Roman" w:hAnsi="Times New Roman" w:cs="Times New Roman"/>
          <w:b w:val="0"/>
          <w:sz w:val="22"/>
          <w:szCs w:val="22"/>
        </w:rPr>
        <w:t xml:space="preserve"> </w:t>
      </w:r>
    </w:p>
    <w:p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rsidR="00E946CE" w:rsidRPr="002E55C2" w:rsidRDefault="00E946CE" w:rsidP="00E946CE">
      <w:pPr>
        <w:jc w:val="both"/>
        <w:rPr>
          <w:sz w:val="22"/>
          <w:szCs w:val="22"/>
        </w:rPr>
      </w:pPr>
    </w:p>
    <w:p w:rsidR="0002767D" w:rsidRPr="002E55C2" w:rsidRDefault="0002767D" w:rsidP="00E946CE">
      <w:pPr>
        <w:jc w:val="both"/>
        <w:rPr>
          <w:sz w:val="22"/>
          <w:szCs w:val="22"/>
        </w:rPr>
      </w:pPr>
    </w:p>
    <w:p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rsidR="00021BF8" w:rsidRPr="002E55C2" w:rsidRDefault="00021BF8" w:rsidP="00021BF8">
      <w:pPr>
        <w:jc w:val="center"/>
        <w:rPr>
          <w:bCs/>
          <w:sz w:val="22"/>
          <w:szCs w:val="22"/>
          <w:lang w:val="id-ID"/>
        </w:rPr>
      </w:pPr>
    </w:p>
    <w:p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rPr>
        <w:t xml:space="preserve"> </w:t>
      </w:r>
      <w:r w:rsidRPr="002E55C2">
        <w:rPr>
          <w:sz w:val="22"/>
          <w:szCs w:val="22"/>
          <w:lang w:val="id-ID"/>
        </w:rPr>
        <w:t>Hasil percobaan sebaiknya ditampilkan dalam berupa grafik atau pun tabel. Untuk grafik dapat mengikuti format untuk diagram dan gambar.</w:t>
      </w:r>
    </w:p>
    <w:p w:rsidR="00C72CDB" w:rsidRDefault="00C72CDB" w:rsidP="00C72CDB">
      <w:pPr>
        <w:jc w:val="both"/>
        <w:rPr>
          <w:sz w:val="22"/>
          <w:szCs w:val="22"/>
        </w:rPr>
      </w:pPr>
    </w:p>
    <w:p w:rsidR="00C72CDB" w:rsidRDefault="00C72CDB" w:rsidP="00C72CDB">
      <w:pPr>
        <w:spacing w:line="276" w:lineRule="auto"/>
        <w:jc w:val="center"/>
        <w:rPr>
          <w:sz w:val="22"/>
          <w:szCs w:val="22"/>
        </w:rPr>
      </w:pPr>
      <w:r>
        <w:rPr>
          <w:noProof/>
          <w:sz w:val="22"/>
          <w:szCs w:val="22"/>
          <w:lang w:val="id-ID" w:eastAsia="id-ID"/>
        </w:rPr>
        <w:drawing>
          <wp:inline distT="0" distB="0" distL="0" distR="0">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rsidR="00C72CDB" w:rsidRPr="00522CCA" w:rsidRDefault="00C72CDB" w:rsidP="00C72CDB">
      <w:pPr>
        <w:spacing w:line="276" w:lineRule="auto"/>
        <w:jc w:val="center"/>
        <w:rPr>
          <w:sz w:val="22"/>
          <w:szCs w:val="22"/>
          <w:lang w:val="id-ID"/>
        </w:rPr>
      </w:pPr>
      <w:r w:rsidRPr="00522CCA">
        <w:rPr>
          <w:sz w:val="22"/>
          <w:szCs w:val="22"/>
          <w:lang w:val="id-ID"/>
        </w:rPr>
        <w:lastRenderedPageBreak/>
        <w:t xml:space="preserve">Gambar 2  Grafik perbandingan </w:t>
      </w:r>
      <w:r w:rsidRPr="00522CCA">
        <w:rPr>
          <w:position w:val="-12"/>
          <w:sz w:val="22"/>
          <w:szCs w:val="22"/>
          <w:lang w:val="id-ID"/>
        </w:rPr>
        <w:object w:dxaOrig="400" w:dyaOrig="360">
          <v:shape id="_x0000_i1026" type="#_x0000_t75" style="width:20.25pt;height:18pt" o:ole="">
            <v:imagedata r:id="rId15" o:title=""/>
          </v:shape>
          <o:OLEObject Type="Embed" ProgID="Equation.3" ShapeID="_x0000_i1026" DrawAspect="Content" ObjectID="_1438706355" r:id="rId16"/>
        </w:object>
      </w:r>
    </w:p>
    <w:p w:rsidR="00C72CDB" w:rsidRPr="00522CCA" w:rsidRDefault="00C72CDB" w:rsidP="00C72CDB">
      <w:pPr>
        <w:pStyle w:val="Heading1"/>
        <w:spacing w:line="240" w:lineRule="auto"/>
        <w:rPr>
          <w:sz w:val="22"/>
          <w:szCs w:val="22"/>
        </w:rPr>
      </w:pPr>
    </w:p>
    <w:p w:rsidR="00C72CDB" w:rsidRPr="00522CCA" w:rsidRDefault="00C72CDB" w:rsidP="00C72CDB">
      <w:pPr>
        <w:pStyle w:val="Heading1"/>
        <w:spacing w:line="276" w:lineRule="auto"/>
        <w:rPr>
          <w:b w:val="0"/>
          <w:sz w:val="22"/>
          <w:szCs w:val="22"/>
        </w:rPr>
      </w:pPr>
      <w:r w:rsidRPr="00522CCA">
        <w:rPr>
          <w:b w:val="0"/>
          <w:sz w:val="22"/>
          <w:szCs w:val="22"/>
        </w:rPr>
        <w:t>Tabel 1 Perbandingan Algoritma A dan Algoritma B</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1"/>
        <w:gridCol w:w="1432"/>
        <w:gridCol w:w="1084"/>
        <w:gridCol w:w="925"/>
      </w:tblGrid>
      <w:tr w:rsidR="00C72CDB" w:rsidRPr="00522CCA" w:rsidTr="00F543F6">
        <w:trPr>
          <w:jc w:val="center"/>
        </w:trPr>
        <w:tc>
          <w:tcPr>
            <w:tcW w:w="0" w:type="auto"/>
          </w:tcPr>
          <w:p w:rsidR="00C72CDB" w:rsidRPr="00522CCA" w:rsidRDefault="00C72CDB" w:rsidP="00C72CDB">
            <w:pPr>
              <w:spacing w:line="276" w:lineRule="auto"/>
              <w:jc w:val="center"/>
              <w:rPr>
                <w:sz w:val="22"/>
                <w:szCs w:val="22"/>
              </w:rPr>
            </w:pPr>
            <w:r w:rsidRPr="00522CCA">
              <w:rPr>
                <w:sz w:val="22"/>
                <w:szCs w:val="22"/>
              </w:rPr>
              <w:t>Algoritma</w:t>
            </w:r>
          </w:p>
        </w:tc>
        <w:tc>
          <w:tcPr>
            <w:tcW w:w="0" w:type="auto"/>
          </w:tcPr>
          <w:p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rsidR="00C72CDB" w:rsidRPr="00522CCA" w:rsidRDefault="00C72CDB" w:rsidP="00C72CDB">
            <w:pPr>
              <w:spacing w:line="276" w:lineRule="auto"/>
              <w:jc w:val="center"/>
              <w:rPr>
                <w:sz w:val="22"/>
                <w:szCs w:val="22"/>
              </w:rPr>
            </w:pPr>
            <w:r w:rsidRPr="00522CCA">
              <w:rPr>
                <w:sz w:val="22"/>
                <w:szCs w:val="22"/>
              </w:rPr>
              <w:t>Ketelitian</w:t>
            </w:r>
          </w:p>
        </w:tc>
        <w:tc>
          <w:tcPr>
            <w:tcW w:w="0" w:type="auto"/>
          </w:tcPr>
          <w:p w:rsidR="00C72CDB" w:rsidRPr="00522CCA" w:rsidRDefault="00C72CDB" w:rsidP="00C72CDB">
            <w:pPr>
              <w:spacing w:line="276" w:lineRule="auto"/>
              <w:jc w:val="center"/>
              <w:rPr>
                <w:sz w:val="22"/>
                <w:szCs w:val="22"/>
              </w:rPr>
            </w:pPr>
            <w:r w:rsidRPr="00522CCA">
              <w:rPr>
                <w:sz w:val="22"/>
                <w:szCs w:val="22"/>
              </w:rPr>
              <w:t>Memori</w:t>
            </w:r>
          </w:p>
        </w:tc>
      </w:tr>
      <w:tr w:rsidR="00C72CDB" w:rsidRPr="00522CCA" w:rsidTr="00F543F6">
        <w:trPr>
          <w:cantSplit/>
          <w:jc w:val="center"/>
        </w:trPr>
        <w:tc>
          <w:tcPr>
            <w:tcW w:w="0" w:type="auto"/>
          </w:tcPr>
          <w:p w:rsidR="00C72CDB" w:rsidRPr="00522CCA" w:rsidRDefault="00C72CDB" w:rsidP="00C72CDB">
            <w:pPr>
              <w:spacing w:line="276" w:lineRule="auto"/>
              <w:jc w:val="center"/>
              <w:rPr>
                <w:sz w:val="22"/>
                <w:szCs w:val="22"/>
              </w:rPr>
            </w:pPr>
            <w:r w:rsidRPr="00522CCA">
              <w:rPr>
                <w:sz w:val="22"/>
                <w:szCs w:val="22"/>
              </w:rPr>
              <w:t>A</w:t>
            </w:r>
          </w:p>
        </w:tc>
        <w:tc>
          <w:tcPr>
            <w:tcW w:w="0" w:type="auto"/>
          </w:tcPr>
          <w:p w:rsidR="00C72CDB" w:rsidRPr="00522CCA" w:rsidRDefault="00C72CDB" w:rsidP="00C72CDB">
            <w:pPr>
              <w:spacing w:line="276" w:lineRule="auto"/>
              <w:jc w:val="center"/>
              <w:rPr>
                <w:sz w:val="22"/>
                <w:szCs w:val="22"/>
              </w:rPr>
            </w:pPr>
            <w:r w:rsidRPr="00522CCA">
              <w:rPr>
                <w:sz w:val="22"/>
                <w:szCs w:val="22"/>
              </w:rPr>
              <w:t>120 ms</w:t>
            </w:r>
          </w:p>
        </w:tc>
        <w:tc>
          <w:tcPr>
            <w:tcW w:w="0" w:type="auto"/>
          </w:tcPr>
          <w:p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rsidR="00C72CDB" w:rsidRPr="00522CCA" w:rsidRDefault="00C72CDB" w:rsidP="00C72CDB">
            <w:pPr>
              <w:spacing w:line="276" w:lineRule="auto"/>
              <w:jc w:val="center"/>
              <w:rPr>
                <w:sz w:val="22"/>
                <w:szCs w:val="22"/>
              </w:rPr>
            </w:pPr>
            <w:r w:rsidRPr="00522CCA">
              <w:rPr>
                <w:sz w:val="22"/>
                <w:szCs w:val="22"/>
              </w:rPr>
              <w:t>200 KB</w:t>
            </w:r>
          </w:p>
        </w:tc>
      </w:tr>
      <w:tr w:rsidR="00C72CDB" w:rsidRPr="00522CCA" w:rsidTr="00F543F6">
        <w:trPr>
          <w:cantSplit/>
          <w:jc w:val="center"/>
        </w:trPr>
        <w:tc>
          <w:tcPr>
            <w:tcW w:w="0" w:type="auto"/>
          </w:tcPr>
          <w:p w:rsidR="00C72CDB" w:rsidRPr="00522CCA" w:rsidRDefault="00C72CDB" w:rsidP="00C72CDB">
            <w:pPr>
              <w:spacing w:line="276" w:lineRule="auto"/>
              <w:jc w:val="center"/>
              <w:rPr>
                <w:sz w:val="22"/>
                <w:szCs w:val="22"/>
              </w:rPr>
            </w:pPr>
            <w:r w:rsidRPr="00522CCA">
              <w:rPr>
                <w:sz w:val="22"/>
                <w:szCs w:val="22"/>
              </w:rPr>
              <w:t>B</w:t>
            </w:r>
          </w:p>
        </w:tc>
        <w:tc>
          <w:tcPr>
            <w:tcW w:w="0" w:type="auto"/>
          </w:tcPr>
          <w:p w:rsidR="00C72CDB" w:rsidRPr="00522CCA" w:rsidRDefault="00C72CDB" w:rsidP="00C72CDB">
            <w:pPr>
              <w:spacing w:line="276" w:lineRule="auto"/>
              <w:jc w:val="center"/>
              <w:rPr>
                <w:sz w:val="22"/>
                <w:szCs w:val="22"/>
              </w:rPr>
            </w:pPr>
            <w:r w:rsidRPr="00522CCA">
              <w:rPr>
                <w:sz w:val="22"/>
                <w:szCs w:val="22"/>
              </w:rPr>
              <w:t>105 ms</w:t>
            </w:r>
          </w:p>
        </w:tc>
        <w:tc>
          <w:tcPr>
            <w:tcW w:w="0" w:type="auto"/>
          </w:tcPr>
          <w:p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rsidR="00C72CDB" w:rsidRPr="00522CCA" w:rsidRDefault="00C72CDB" w:rsidP="00C72CDB">
            <w:pPr>
              <w:spacing w:line="276" w:lineRule="auto"/>
              <w:jc w:val="center"/>
              <w:rPr>
                <w:sz w:val="22"/>
                <w:szCs w:val="22"/>
              </w:rPr>
            </w:pPr>
            <w:r w:rsidRPr="00522CCA">
              <w:rPr>
                <w:sz w:val="22"/>
                <w:szCs w:val="22"/>
              </w:rPr>
              <w:t>415 KB</w:t>
            </w:r>
          </w:p>
        </w:tc>
      </w:tr>
    </w:tbl>
    <w:p w:rsidR="002622CD" w:rsidRPr="00134CC4" w:rsidRDefault="002622CD" w:rsidP="00904D6D">
      <w:pPr>
        <w:rPr>
          <w:bCs/>
          <w:sz w:val="22"/>
          <w:szCs w:val="22"/>
        </w:rPr>
      </w:pPr>
    </w:p>
    <w:p w:rsidR="00113CE6" w:rsidRPr="00134CC4" w:rsidRDefault="00113CE6" w:rsidP="00904D6D">
      <w:pPr>
        <w:rPr>
          <w:bCs/>
          <w:sz w:val="22"/>
          <w:szCs w:val="22"/>
        </w:rPr>
      </w:pPr>
    </w:p>
    <w:p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rsidR="00271D65" w:rsidRPr="00134CC4" w:rsidRDefault="00271D65" w:rsidP="00271D65">
      <w:pPr>
        <w:jc w:val="center"/>
        <w:rPr>
          <w:bCs/>
          <w:sz w:val="22"/>
          <w:szCs w:val="22"/>
        </w:rPr>
      </w:pPr>
    </w:p>
    <w:p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rsidR="0076561F" w:rsidRPr="00134CC4" w:rsidRDefault="0076561F" w:rsidP="0076561F">
      <w:pPr>
        <w:jc w:val="both"/>
        <w:rPr>
          <w:sz w:val="22"/>
          <w:szCs w:val="22"/>
        </w:rPr>
      </w:pPr>
    </w:p>
    <w:p w:rsidR="00113CE6" w:rsidRPr="00134CC4" w:rsidRDefault="00113CE6" w:rsidP="0076561F">
      <w:pPr>
        <w:jc w:val="both"/>
        <w:rPr>
          <w:sz w:val="22"/>
          <w:szCs w:val="22"/>
        </w:rPr>
      </w:pPr>
    </w:p>
    <w:p w:rsidR="0076561F" w:rsidRPr="00134CC4" w:rsidRDefault="0076561F" w:rsidP="0076561F">
      <w:pPr>
        <w:jc w:val="center"/>
        <w:rPr>
          <w:sz w:val="22"/>
          <w:szCs w:val="22"/>
        </w:rPr>
      </w:pPr>
      <w:r w:rsidRPr="00134CC4">
        <w:rPr>
          <w:sz w:val="22"/>
          <w:szCs w:val="22"/>
        </w:rPr>
        <w:t>5. SARAN</w:t>
      </w:r>
    </w:p>
    <w:p w:rsidR="0076561F" w:rsidRPr="00134CC4" w:rsidRDefault="0076561F" w:rsidP="0076561F">
      <w:pPr>
        <w:jc w:val="center"/>
        <w:rPr>
          <w:sz w:val="22"/>
          <w:szCs w:val="22"/>
        </w:rPr>
      </w:pPr>
    </w:p>
    <w:p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 xml:space="preserve">Tidak memuat saran-saran </w:t>
      </w:r>
      <w:r w:rsidRPr="00134CC4">
        <w:rPr>
          <w:sz w:val="22"/>
          <w:szCs w:val="22"/>
          <w:lang w:val="id-ID" w:eastAsia="id-ID"/>
        </w:rPr>
        <w:t xml:space="preserve"> </w:t>
      </w:r>
      <w:r w:rsidRPr="00134CC4">
        <w:rPr>
          <w:sz w:val="22"/>
          <w:szCs w:val="22"/>
          <w:lang w:eastAsia="id-ID"/>
        </w:rPr>
        <w:t>diluar untuk penelitian lanjut.</w:t>
      </w:r>
    </w:p>
    <w:p w:rsidR="00A656B3" w:rsidRPr="00134CC4" w:rsidRDefault="00A656B3" w:rsidP="00A656B3">
      <w:pPr>
        <w:jc w:val="both"/>
        <w:rPr>
          <w:sz w:val="22"/>
          <w:szCs w:val="22"/>
          <w:lang w:eastAsia="id-ID"/>
        </w:rPr>
      </w:pPr>
    </w:p>
    <w:p w:rsidR="00113CE6" w:rsidRPr="00134CC4" w:rsidRDefault="00113CE6" w:rsidP="00A656B3">
      <w:pPr>
        <w:jc w:val="both"/>
        <w:rPr>
          <w:sz w:val="22"/>
          <w:szCs w:val="22"/>
          <w:lang w:eastAsia="id-ID"/>
        </w:rPr>
      </w:pPr>
    </w:p>
    <w:p w:rsidR="00A656B3" w:rsidRPr="00134CC4" w:rsidRDefault="00A656B3" w:rsidP="00A656B3">
      <w:pPr>
        <w:pStyle w:val="Heading1"/>
        <w:spacing w:line="240" w:lineRule="auto"/>
        <w:rPr>
          <w:b w:val="0"/>
          <w:sz w:val="22"/>
          <w:szCs w:val="22"/>
        </w:rPr>
      </w:pPr>
      <w:r w:rsidRPr="00134CC4">
        <w:rPr>
          <w:b w:val="0"/>
          <w:sz w:val="22"/>
          <w:szCs w:val="22"/>
        </w:rPr>
        <w:t>UCAPAN TERIMA KASIH</w:t>
      </w:r>
    </w:p>
    <w:p w:rsidR="00A656B3" w:rsidRPr="00134CC4" w:rsidRDefault="00A656B3" w:rsidP="00A656B3">
      <w:pPr>
        <w:rPr>
          <w:sz w:val="22"/>
          <w:szCs w:val="22"/>
        </w:rPr>
      </w:pPr>
    </w:p>
    <w:p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rsidR="00DE7ADC" w:rsidRPr="00134CC4" w:rsidRDefault="00DE7ADC" w:rsidP="00DE7ADC">
      <w:pPr>
        <w:jc w:val="both"/>
        <w:rPr>
          <w:sz w:val="22"/>
          <w:szCs w:val="22"/>
          <w:lang w:eastAsia="id-ID"/>
        </w:rPr>
      </w:pPr>
    </w:p>
    <w:p w:rsidR="00CE14DE" w:rsidRPr="00134CC4" w:rsidRDefault="00CE14DE" w:rsidP="00DE7ADC">
      <w:pPr>
        <w:jc w:val="both"/>
        <w:rPr>
          <w:sz w:val="22"/>
          <w:szCs w:val="22"/>
          <w:lang w:eastAsia="id-ID"/>
        </w:rPr>
      </w:pPr>
    </w:p>
    <w:p w:rsidR="00DE7ADC" w:rsidRPr="00134CC4" w:rsidRDefault="00DE7ADC" w:rsidP="00DE7ADC">
      <w:pPr>
        <w:jc w:val="center"/>
        <w:rPr>
          <w:sz w:val="22"/>
          <w:szCs w:val="22"/>
        </w:rPr>
      </w:pPr>
      <w:r w:rsidRPr="00134CC4">
        <w:rPr>
          <w:sz w:val="22"/>
          <w:szCs w:val="22"/>
        </w:rPr>
        <w:t>DAFTAR PUSTAKA</w:t>
      </w:r>
    </w:p>
    <w:p w:rsidR="00DE7ADC" w:rsidRPr="00134CC4" w:rsidRDefault="00DE7ADC" w:rsidP="00B66690">
      <w:pPr>
        <w:rPr>
          <w:sz w:val="22"/>
          <w:szCs w:val="22"/>
        </w:rPr>
      </w:pPr>
    </w:p>
    <w:p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(harus ditulis miring) volume (jika ada), edisi (jika ada), nama penerbit dan kota penerbit .</w:t>
      </w:r>
    </w:p>
    <w:p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Ed.2,  Prentice Hall, New Jersey.</w:t>
      </w:r>
    </w:p>
    <w:p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(harus ditulis miring), volume (jika ada), edisi (jika ada), (diterjemahkan oleh : nama penerjemah), nama penerbit terjemahan dan kota penerbit terjemahan.</w:t>
      </w:r>
    </w:p>
    <w:p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Ed.2,  diterjemahkan oleh Handayani, S</w:t>
      </w:r>
      <w:r w:rsidR="00DE7ADC" w:rsidRPr="00134CC4">
        <w:rPr>
          <w:sz w:val="22"/>
          <w:szCs w:val="22"/>
        </w:rPr>
        <w:t>.</w:t>
      </w:r>
      <w:r w:rsidR="00DE7ADC" w:rsidRPr="00134CC4">
        <w:rPr>
          <w:sz w:val="22"/>
          <w:szCs w:val="22"/>
          <w:lang w:val="id-ID"/>
        </w:rPr>
        <w:t>, Andri Offset, Yogyakarta.</w:t>
      </w:r>
    </w:p>
    <w:p w:rsidR="00DE7ADC" w:rsidRPr="00134CC4" w:rsidRDefault="00DE7ADC" w:rsidP="00DE7ADC">
      <w:pPr>
        <w:adjustRightInd w:val="0"/>
        <w:rPr>
          <w:sz w:val="22"/>
          <w:szCs w:val="22"/>
        </w:rPr>
      </w:pPr>
    </w:p>
    <w:p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dan</w:t>
      </w:r>
      <w:r w:rsidRPr="00134CC4">
        <w:rPr>
          <w:sz w:val="22"/>
          <w:szCs w:val="22"/>
          <w:lang w:val="id-ID" w:eastAsia="en-US"/>
        </w:rPr>
        <w:t xml:space="preserve"> </w:t>
      </w:r>
      <w:r w:rsidRPr="00134CC4">
        <w:rPr>
          <w:sz w:val="22"/>
          <w:szCs w:val="22"/>
          <w:lang w:eastAsia="en-US"/>
        </w:rPr>
        <w:t xml:space="preserve">Spiegelhalter, D., 1991,  </w:t>
      </w:r>
      <w:r w:rsidRPr="00134CC4">
        <w:rPr>
          <w:i/>
          <w:sz w:val="22"/>
          <w:szCs w:val="22"/>
          <w:lang w:eastAsia="en-US"/>
        </w:rPr>
        <w:t>Field Trials of Medical Decision-Aids: Potential</w:t>
      </w:r>
      <w:r w:rsidRPr="00134CC4">
        <w:rPr>
          <w:i/>
          <w:sz w:val="22"/>
          <w:szCs w:val="22"/>
          <w:lang w:val="id-ID" w:eastAsia="en-US"/>
        </w:rPr>
        <w:t xml:space="preserve"> </w:t>
      </w:r>
      <w:r w:rsidRPr="00134CC4">
        <w:rPr>
          <w:i/>
          <w:sz w:val="22"/>
          <w:szCs w:val="22"/>
          <w:lang w:eastAsia="en-US"/>
        </w:rPr>
        <w:t>Problems and Solutions</w:t>
      </w:r>
      <w:r w:rsidRPr="00134CC4">
        <w:rPr>
          <w:sz w:val="22"/>
          <w:szCs w:val="22"/>
          <w:lang w:eastAsia="en-US"/>
        </w:rPr>
        <w:t xml:space="preserve">,  Clayton, P. (ed.): </w:t>
      </w:r>
      <w:r w:rsidRPr="00134CC4">
        <w:rPr>
          <w:i/>
          <w:sz w:val="22"/>
          <w:szCs w:val="22"/>
          <w:lang w:eastAsia="en-US"/>
        </w:rPr>
        <w:t>Proc. 15th Symposium on Computer</w:t>
      </w:r>
      <w:r w:rsidRPr="00134CC4">
        <w:rPr>
          <w:i/>
          <w:sz w:val="22"/>
          <w:szCs w:val="22"/>
          <w:lang w:val="id-ID" w:eastAsia="en-US"/>
        </w:rPr>
        <w:t xml:space="preserve"> </w:t>
      </w:r>
      <w:r w:rsidRPr="00134CC4">
        <w:rPr>
          <w:i/>
          <w:sz w:val="22"/>
          <w:szCs w:val="22"/>
          <w:lang w:eastAsia="en-US"/>
        </w:rPr>
        <w:t>Applications in Medical Care</w:t>
      </w:r>
      <w:r w:rsidRPr="00134CC4">
        <w:rPr>
          <w:sz w:val="22"/>
          <w:szCs w:val="22"/>
          <w:lang w:eastAsia="en-US"/>
        </w:rPr>
        <w:t>, Vol 1, Ed. 2, McGraw Hill Inc, New York.</w:t>
      </w:r>
    </w:p>
    <w:p w:rsidR="00DE7ADC" w:rsidRPr="00134CC4" w:rsidRDefault="00DE7ADC" w:rsidP="00DE7ADC">
      <w:pPr>
        <w:adjustRightInd w:val="0"/>
        <w:rPr>
          <w:sz w:val="22"/>
          <w:szCs w:val="22"/>
        </w:rPr>
      </w:pPr>
    </w:p>
    <w:p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rsidR="00DE7ADC" w:rsidRPr="00134CC4" w:rsidRDefault="00DE7ADC" w:rsidP="00DE7ADC">
      <w:pPr>
        <w:pStyle w:val="IEEEReferenceItem"/>
        <w:ind w:left="284" w:hanging="284"/>
        <w:rPr>
          <w:sz w:val="22"/>
          <w:szCs w:val="22"/>
        </w:rPr>
      </w:pPr>
      <w:r w:rsidRPr="00134CC4">
        <w:rPr>
          <w:sz w:val="22"/>
          <w:szCs w:val="22"/>
        </w:rPr>
        <w:lastRenderedPageBreak/>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rsidR="00DE7ADC" w:rsidRPr="00134CC4" w:rsidRDefault="00DE7ADC" w:rsidP="00DE7ADC">
      <w:pPr>
        <w:pStyle w:val="IEEEReferenceItem"/>
        <w:ind w:left="432" w:firstLine="0"/>
        <w:rPr>
          <w:sz w:val="22"/>
          <w:szCs w:val="22"/>
        </w:rPr>
      </w:pPr>
      <w:r w:rsidRPr="00134CC4">
        <w:rPr>
          <w:sz w:val="22"/>
          <w:szCs w:val="22"/>
        </w:rPr>
        <w:t>.</w:t>
      </w:r>
    </w:p>
    <w:p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2008, Field Trials of Medical Decision-Aids: Potential</w:t>
      </w:r>
      <w:r w:rsidRPr="00134CC4">
        <w:rPr>
          <w:sz w:val="22"/>
          <w:szCs w:val="22"/>
          <w:lang w:val="id-ID" w:eastAsia="en-US"/>
        </w:rPr>
        <w:t xml:space="preserve"> </w:t>
      </w:r>
      <w:r w:rsidRPr="00134CC4">
        <w:rPr>
          <w:sz w:val="22"/>
          <w:szCs w:val="22"/>
          <w:lang w:eastAsia="en-US"/>
        </w:rPr>
        <w:t xml:space="preserve">Problems and Solutions, </w:t>
      </w:r>
      <w:r w:rsidRPr="00134CC4">
        <w:rPr>
          <w:i/>
          <w:sz w:val="22"/>
          <w:szCs w:val="22"/>
          <w:lang w:eastAsia="en-US"/>
        </w:rPr>
        <w:t>Proceeding of  15th Symposium on Computer</w:t>
      </w:r>
      <w:r w:rsidRPr="00134CC4">
        <w:rPr>
          <w:i/>
          <w:sz w:val="22"/>
          <w:szCs w:val="22"/>
          <w:lang w:val="id-ID" w:eastAsia="en-US"/>
        </w:rPr>
        <w:t xml:space="preserve"> </w:t>
      </w:r>
      <w:r w:rsidRPr="00134CC4">
        <w:rPr>
          <w:i/>
          <w:sz w:val="22"/>
          <w:szCs w:val="22"/>
          <w:lang w:eastAsia="en-US"/>
        </w:rPr>
        <w:t>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DE7ADC" w:rsidRPr="00134CC4" w:rsidRDefault="00DE7ADC" w:rsidP="00DE7ADC">
      <w:pPr>
        <w:adjustRightInd w:val="0"/>
        <w:rPr>
          <w:sz w:val="22"/>
          <w:szCs w:val="22"/>
        </w:rPr>
      </w:pPr>
    </w:p>
    <w:p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rsidR="00DE7ADC" w:rsidRPr="00134CC4" w:rsidRDefault="00DE7ADC" w:rsidP="00DE7ADC">
      <w:pPr>
        <w:adjustRightInd w:val="0"/>
        <w:rPr>
          <w:sz w:val="22"/>
          <w:szCs w:val="22"/>
        </w:rPr>
      </w:pPr>
    </w:p>
    <w:p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rsidR="00DE7ADC" w:rsidRPr="00134CC4" w:rsidRDefault="00DE7ADC" w:rsidP="00DE7ADC">
      <w:pPr>
        <w:adjustRightInd w:val="0"/>
        <w:rPr>
          <w:sz w:val="22"/>
          <w:szCs w:val="22"/>
        </w:rPr>
      </w:pPr>
      <w:r w:rsidRPr="00134CC4">
        <w:rPr>
          <w:sz w:val="22"/>
          <w:szCs w:val="22"/>
        </w:rPr>
        <w:t>ditulis miring), nama proyek penelitian, nama institusi, dan kota.</w:t>
      </w:r>
    </w:p>
    <w:p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rsidR="00DE7ADC" w:rsidRPr="00134CC4" w:rsidRDefault="00DE7ADC" w:rsidP="00DE7ADC">
      <w:pPr>
        <w:adjustRightInd w:val="0"/>
        <w:rPr>
          <w:sz w:val="22"/>
          <w:szCs w:val="22"/>
        </w:rPr>
      </w:pPr>
    </w:p>
    <w:p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w:t>
      </w:r>
      <w:r w:rsidRPr="00134CC4">
        <w:rPr>
          <w:sz w:val="22"/>
          <w:szCs w:val="22"/>
        </w:rPr>
        <w:t xml:space="preserve"> </w:t>
      </w:r>
      <w:r w:rsidRPr="00134CC4">
        <w:rPr>
          <w:sz w:val="22"/>
          <w:szCs w:val="22"/>
          <w:lang w:val="id-ID"/>
        </w:rPr>
        <w:t xml:space="preserve">, </w:t>
      </w:r>
      <w:r w:rsidRPr="00134CC4">
        <w:rPr>
          <w:sz w:val="22"/>
          <w:szCs w:val="22"/>
        </w:rPr>
        <w:t>Bamber,</w:t>
      </w:r>
      <w:r w:rsidRPr="00134CC4">
        <w:rPr>
          <w:sz w:val="22"/>
          <w:szCs w:val="22"/>
          <w:lang w:val="id-ID"/>
        </w:rPr>
        <w:t xml:space="preserve"> </w:t>
      </w:r>
      <w:r w:rsidRPr="00134CC4">
        <w:rPr>
          <w:sz w:val="22"/>
          <w:szCs w:val="22"/>
        </w:rPr>
        <w:t>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DE7ADC" w:rsidRPr="00134CC4" w:rsidRDefault="00DE7ADC" w:rsidP="00DE7ADC">
      <w:pPr>
        <w:adjustRightInd w:val="0"/>
        <w:rPr>
          <w:rFonts w:eastAsia="OpenSymbol"/>
          <w:sz w:val="22"/>
          <w:szCs w:val="22"/>
        </w:rPr>
      </w:pPr>
    </w:p>
    <w:p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dengan urutan penulisan:</w:t>
      </w:r>
      <w:r w:rsidRPr="00134CC4">
        <w:rPr>
          <w:i/>
          <w:iCs/>
          <w:sz w:val="22"/>
          <w:szCs w:val="22"/>
        </w:rPr>
        <w:t xml:space="preserve"> </w:t>
      </w:r>
      <w:r w:rsidRPr="00134CC4">
        <w:rPr>
          <w:sz w:val="22"/>
          <w:szCs w:val="22"/>
        </w:rPr>
        <w:t xml:space="preserve">Penulis, tahun, judul artikel,  </w:t>
      </w:r>
      <w:r w:rsidRPr="00134CC4">
        <w:rPr>
          <w:i/>
          <w:iCs/>
          <w:sz w:val="22"/>
          <w:szCs w:val="22"/>
        </w:rPr>
        <w:t xml:space="preserve">nama majalah </w:t>
      </w:r>
      <w:r w:rsidRPr="00134CC4">
        <w:rPr>
          <w:sz w:val="22"/>
          <w:szCs w:val="22"/>
        </w:rPr>
        <w:t>((harus ditulis miring sebagai singkatan resminya), nomor, volume, halaman dan</w:t>
      </w:r>
    </w:p>
    <w:p w:rsidR="00DE7ADC" w:rsidRPr="00134CC4" w:rsidRDefault="00DE7ADC" w:rsidP="00DE7ADC">
      <w:pPr>
        <w:adjustRightInd w:val="0"/>
        <w:rPr>
          <w:sz w:val="22"/>
          <w:szCs w:val="22"/>
        </w:rPr>
      </w:pPr>
      <w:r w:rsidRPr="00134CC4">
        <w:rPr>
          <w:sz w:val="22"/>
          <w:szCs w:val="22"/>
        </w:rPr>
        <w:t>alamat website.</w:t>
      </w:r>
    </w:p>
    <w:p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DE7ADC" w:rsidRPr="00134CC4" w:rsidRDefault="00DE7ADC" w:rsidP="00DE7ADC">
      <w:pPr>
        <w:adjustRightInd w:val="0"/>
        <w:jc w:val="both"/>
        <w:rPr>
          <w:rFonts w:eastAsia="OpenSymbol"/>
          <w:sz w:val="22"/>
          <w:szCs w:val="22"/>
        </w:rPr>
      </w:pPr>
    </w:p>
    <w:p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Borglet, C, 2003</w:t>
      </w:r>
      <w:r w:rsidR="00DE7ADC" w:rsidRPr="00134CC4">
        <w:rPr>
          <w:rFonts w:ascii="Times New Roman" w:hAnsi="Times New Roman"/>
        </w:rPr>
        <w:t>,</w:t>
      </w:r>
      <w:r w:rsidR="00DE7ADC" w:rsidRPr="00134CC4">
        <w:rPr>
          <w:rFonts w:ascii="Times New Roman" w:hAnsi="Times New Roman"/>
          <w:lang w:val="id-ID"/>
        </w:rPr>
        <w:t>Finding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7"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rsidR="004F7C81" w:rsidRPr="00134CC4" w:rsidRDefault="004F7C81" w:rsidP="004F7C81">
      <w:pPr>
        <w:pStyle w:val="NoSpacing"/>
        <w:ind w:left="426" w:hanging="426"/>
        <w:jc w:val="both"/>
        <w:rPr>
          <w:rFonts w:ascii="Times New Roman" w:hAnsi="Times New Roman"/>
        </w:rPr>
      </w:pPr>
    </w:p>
    <w:p w:rsidR="004F7C81" w:rsidRPr="00134CC4" w:rsidRDefault="004F7C81" w:rsidP="004F7C81">
      <w:pPr>
        <w:pStyle w:val="NoSpacing"/>
        <w:ind w:left="426" w:hanging="426"/>
        <w:jc w:val="both"/>
        <w:rPr>
          <w:rFonts w:ascii="Times New Roman" w:hAnsi="Times New Roman"/>
        </w:rPr>
      </w:pPr>
    </w:p>
    <w:p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Ed.2,  Prentice Hall, New Jersey.</w:t>
      </w:r>
    </w:p>
    <w:p w:rsidR="00BA2A8C" w:rsidRPr="00134CC4" w:rsidRDefault="00BA2A8C" w:rsidP="00BA2A8C">
      <w:pPr>
        <w:pStyle w:val="Reference"/>
        <w:ind w:left="284" w:hanging="284"/>
        <w:rPr>
          <w:sz w:val="22"/>
          <w:szCs w:val="22"/>
        </w:rPr>
      </w:pPr>
    </w:p>
    <w:p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Ed.2,  diterjemahkan oleh Handayani, S</w:t>
      </w:r>
      <w:r w:rsidRPr="00134CC4">
        <w:rPr>
          <w:sz w:val="22"/>
          <w:szCs w:val="22"/>
        </w:rPr>
        <w:t>.</w:t>
      </w:r>
      <w:r w:rsidRPr="00134CC4">
        <w:rPr>
          <w:sz w:val="22"/>
          <w:szCs w:val="22"/>
          <w:lang w:val="id-ID"/>
        </w:rPr>
        <w:t>, Andri Offset, Yogyakarta.</w:t>
      </w:r>
    </w:p>
    <w:p w:rsidR="00BA2A8C" w:rsidRPr="00134CC4" w:rsidRDefault="00BA2A8C" w:rsidP="00BA2A8C">
      <w:pPr>
        <w:pStyle w:val="Reference"/>
        <w:ind w:left="284" w:hanging="284"/>
        <w:jc w:val="left"/>
        <w:rPr>
          <w:sz w:val="22"/>
          <w:szCs w:val="22"/>
        </w:rPr>
      </w:pPr>
    </w:p>
    <w:p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dan</w:t>
      </w:r>
      <w:r w:rsidRPr="00134CC4">
        <w:rPr>
          <w:sz w:val="22"/>
          <w:szCs w:val="22"/>
          <w:lang w:val="id-ID" w:eastAsia="en-US"/>
        </w:rPr>
        <w:t xml:space="preserve"> </w:t>
      </w:r>
      <w:r w:rsidRPr="00134CC4">
        <w:rPr>
          <w:sz w:val="22"/>
          <w:szCs w:val="22"/>
          <w:lang w:eastAsia="en-US"/>
        </w:rPr>
        <w:t xml:space="preserve">Spiegelhalter, D., 1991,  </w:t>
      </w:r>
      <w:r w:rsidRPr="00134CC4">
        <w:rPr>
          <w:i/>
          <w:sz w:val="22"/>
          <w:szCs w:val="22"/>
          <w:lang w:eastAsia="en-US"/>
        </w:rPr>
        <w:t>Field Trials of Medical Decision-Aids: Potential</w:t>
      </w:r>
      <w:r w:rsidRPr="00134CC4">
        <w:rPr>
          <w:i/>
          <w:sz w:val="22"/>
          <w:szCs w:val="22"/>
          <w:lang w:val="id-ID" w:eastAsia="en-US"/>
        </w:rPr>
        <w:t xml:space="preserve"> </w:t>
      </w:r>
      <w:r w:rsidRPr="00134CC4">
        <w:rPr>
          <w:i/>
          <w:sz w:val="22"/>
          <w:szCs w:val="22"/>
          <w:lang w:eastAsia="en-US"/>
        </w:rPr>
        <w:t>Problems and Solutions</w:t>
      </w:r>
      <w:r w:rsidRPr="00134CC4">
        <w:rPr>
          <w:sz w:val="22"/>
          <w:szCs w:val="22"/>
          <w:lang w:eastAsia="en-US"/>
        </w:rPr>
        <w:t xml:space="preserve">,  Clayton, P. (ed.): </w:t>
      </w:r>
      <w:r w:rsidRPr="00134CC4">
        <w:rPr>
          <w:i/>
          <w:sz w:val="22"/>
          <w:szCs w:val="22"/>
          <w:lang w:eastAsia="en-US"/>
        </w:rPr>
        <w:t>Proc. 15th Symposium on Computer</w:t>
      </w:r>
      <w:r w:rsidRPr="00134CC4">
        <w:rPr>
          <w:i/>
          <w:sz w:val="22"/>
          <w:szCs w:val="22"/>
          <w:lang w:val="id-ID" w:eastAsia="en-US"/>
        </w:rPr>
        <w:t xml:space="preserve"> </w:t>
      </w:r>
      <w:r w:rsidRPr="00134CC4">
        <w:rPr>
          <w:i/>
          <w:sz w:val="22"/>
          <w:szCs w:val="22"/>
          <w:lang w:eastAsia="en-US"/>
        </w:rPr>
        <w:t>Applications in Medical Care</w:t>
      </w:r>
      <w:r w:rsidRPr="00134CC4">
        <w:rPr>
          <w:sz w:val="22"/>
          <w:szCs w:val="22"/>
          <w:lang w:eastAsia="en-US"/>
        </w:rPr>
        <w:t>, Vol 1, Ed. 2, McGraw Hill Inc, New York.</w:t>
      </w:r>
    </w:p>
    <w:p w:rsidR="00BA2A8C" w:rsidRPr="00134CC4" w:rsidRDefault="00BA2A8C" w:rsidP="00BA2A8C">
      <w:pPr>
        <w:pStyle w:val="IEEEReferenceItem"/>
        <w:ind w:left="284" w:hanging="284"/>
        <w:rPr>
          <w:sz w:val="22"/>
          <w:szCs w:val="22"/>
          <w:lang w:eastAsia="en-US"/>
        </w:rPr>
      </w:pPr>
    </w:p>
    <w:p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S.,A.,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rsidR="00BA2A8C" w:rsidRPr="00134CC4" w:rsidRDefault="00BA2A8C" w:rsidP="00BA2A8C">
      <w:pPr>
        <w:pStyle w:val="IEEEReferenceItem"/>
        <w:ind w:left="284" w:hanging="284"/>
        <w:rPr>
          <w:sz w:val="22"/>
          <w:szCs w:val="22"/>
        </w:rPr>
      </w:pPr>
    </w:p>
    <w:p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2008, Field Trials of Medical Decision-Aids: Potential</w:t>
      </w:r>
      <w:r w:rsidRPr="00134CC4">
        <w:rPr>
          <w:sz w:val="22"/>
          <w:szCs w:val="22"/>
          <w:lang w:val="id-ID" w:eastAsia="en-US"/>
        </w:rPr>
        <w:t xml:space="preserve"> </w:t>
      </w:r>
      <w:r w:rsidRPr="00134CC4">
        <w:rPr>
          <w:sz w:val="22"/>
          <w:szCs w:val="22"/>
          <w:lang w:eastAsia="en-US"/>
        </w:rPr>
        <w:t xml:space="preserve">Problems and Solutions, </w:t>
      </w:r>
      <w:r w:rsidRPr="00134CC4">
        <w:rPr>
          <w:i/>
          <w:sz w:val="22"/>
          <w:szCs w:val="22"/>
          <w:lang w:eastAsia="en-US"/>
        </w:rPr>
        <w:t>Proceeding of  15th Symposium on Computer</w:t>
      </w:r>
      <w:r w:rsidRPr="00134CC4">
        <w:rPr>
          <w:i/>
          <w:sz w:val="22"/>
          <w:szCs w:val="22"/>
          <w:lang w:val="id-ID" w:eastAsia="en-US"/>
        </w:rPr>
        <w:t xml:space="preserve"> </w:t>
      </w:r>
      <w:r w:rsidRPr="00134CC4">
        <w:rPr>
          <w:i/>
          <w:sz w:val="22"/>
          <w:szCs w:val="22"/>
          <w:lang w:eastAsia="en-US"/>
        </w:rPr>
        <w:t>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rsidR="00BA2A8C" w:rsidRPr="00134CC4" w:rsidRDefault="00BA2A8C" w:rsidP="00BA2A8C">
      <w:pPr>
        <w:pStyle w:val="IEEEReferenceItem"/>
        <w:ind w:left="284" w:hanging="284"/>
        <w:rPr>
          <w:sz w:val="22"/>
          <w:szCs w:val="22"/>
          <w:lang w:eastAsia="en-US"/>
        </w:rPr>
      </w:pPr>
    </w:p>
    <w:p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rsidR="00BA2A8C" w:rsidRPr="00134CC4" w:rsidRDefault="00BA2A8C" w:rsidP="00BA2A8C">
      <w:pPr>
        <w:adjustRightInd w:val="0"/>
        <w:ind w:left="288" w:hanging="288"/>
        <w:jc w:val="both"/>
        <w:rPr>
          <w:sz w:val="22"/>
          <w:szCs w:val="22"/>
        </w:rPr>
      </w:pPr>
    </w:p>
    <w:p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Laporan Penelitian Hibah Bersaing,</w:t>
      </w:r>
      <w:r w:rsidRPr="00134CC4">
        <w:rPr>
          <w:sz w:val="22"/>
          <w:szCs w:val="22"/>
        </w:rPr>
        <w:t>Proyek Multitahun, Dikti, Jakarta.</w:t>
      </w:r>
    </w:p>
    <w:p w:rsidR="00BA2A8C" w:rsidRPr="00134CC4" w:rsidRDefault="00BA2A8C" w:rsidP="00BA2A8C">
      <w:pPr>
        <w:adjustRightInd w:val="0"/>
        <w:ind w:left="284" w:hanging="284"/>
        <w:rPr>
          <w:sz w:val="22"/>
          <w:szCs w:val="22"/>
        </w:rPr>
      </w:pPr>
    </w:p>
    <w:p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w:t>
      </w:r>
      <w:r w:rsidRPr="00134CC4">
        <w:rPr>
          <w:sz w:val="22"/>
          <w:szCs w:val="22"/>
        </w:rPr>
        <w:t xml:space="preserve"> </w:t>
      </w:r>
      <w:r w:rsidRPr="00134CC4">
        <w:rPr>
          <w:sz w:val="22"/>
          <w:szCs w:val="22"/>
          <w:lang w:val="id-ID"/>
        </w:rPr>
        <w:t xml:space="preserve">, </w:t>
      </w:r>
      <w:r w:rsidRPr="00134CC4">
        <w:rPr>
          <w:sz w:val="22"/>
          <w:szCs w:val="22"/>
        </w:rPr>
        <w:t>Bamber,</w:t>
      </w:r>
      <w:r w:rsidRPr="00134CC4">
        <w:rPr>
          <w:sz w:val="22"/>
          <w:szCs w:val="22"/>
          <w:lang w:val="id-ID"/>
        </w:rPr>
        <w:t xml:space="preserve"> </w:t>
      </w:r>
      <w:r w:rsidRPr="00134CC4">
        <w:rPr>
          <w:sz w:val="22"/>
          <w:szCs w:val="22"/>
        </w:rPr>
        <w:t>J.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Biology </w:t>
      </w:r>
      <w:r w:rsidRPr="00134CC4">
        <w:rPr>
          <w:iCs/>
          <w:sz w:val="22"/>
          <w:szCs w:val="22"/>
          <w:lang w:val="id-ID"/>
        </w:rPr>
        <w:t>,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rsidR="00BA2A8C" w:rsidRPr="00134CC4" w:rsidRDefault="00BA2A8C" w:rsidP="00BA2A8C">
      <w:pPr>
        <w:pStyle w:val="IEEEReferenceItem"/>
        <w:ind w:left="284" w:hanging="284"/>
        <w:rPr>
          <w:sz w:val="22"/>
          <w:szCs w:val="22"/>
        </w:rPr>
      </w:pPr>
    </w:p>
    <w:p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rsidR="00BA2A8C" w:rsidRPr="00134CC4" w:rsidRDefault="00BA2A8C" w:rsidP="00BA2A8C">
      <w:pPr>
        <w:pStyle w:val="IEEEReferenceItem"/>
        <w:ind w:left="284" w:hanging="284"/>
        <w:rPr>
          <w:rFonts w:eastAsia="OpenSymbol"/>
          <w:sz w:val="22"/>
          <w:szCs w:val="22"/>
        </w:rPr>
      </w:pPr>
    </w:p>
    <w:p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Borglet, C, 2003</w:t>
      </w:r>
      <w:r w:rsidRPr="00134CC4">
        <w:rPr>
          <w:rFonts w:ascii="Times New Roman" w:hAnsi="Times New Roman"/>
        </w:rPr>
        <w:t>,</w:t>
      </w:r>
      <w:r w:rsidRPr="00134CC4">
        <w:rPr>
          <w:rFonts w:ascii="Times New Roman" w:hAnsi="Times New Roman"/>
          <w:lang w:val="id-ID"/>
        </w:rPr>
        <w:t>Finding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8"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9"/>
      <w:headerReference w:type="default" r:id="rId20"/>
      <w:footerReference w:type="even" r:id="rId21"/>
      <w:footerReference w:type="default" r:id="rId22"/>
      <w:headerReference w:type="first" r:id="rId23"/>
      <w:footerReference w:type="first" r:id="rId24"/>
      <w:pgSz w:w="11907" w:h="16840" w:code="9"/>
      <w:pgMar w:top="1701" w:right="1701" w:bottom="1701" w:left="1701" w:header="1134" w:footer="113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24C" w:rsidRDefault="0099124C">
      <w:r>
        <w:separator/>
      </w:r>
    </w:p>
  </w:endnote>
  <w:endnote w:type="continuationSeparator" w:id="1">
    <w:p w:rsidR="0099124C" w:rsidRDefault="009912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DF4164" w:rsidP="008B04B3">
    <w:pPr>
      <w:pStyle w:val="Header"/>
      <w:tabs>
        <w:tab w:val="clear" w:pos="4320"/>
        <w:tab w:val="clear" w:pos="8640"/>
        <w:tab w:val="left" w:pos="2992"/>
      </w:tabs>
      <w:ind w:right="90"/>
      <w:rPr>
        <w:color w:val="FFFFFF" w:themeColor="background1"/>
        <w:sz w:val="22"/>
        <w:szCs w:val="22"/>
      </w:rPr>
    </w:pPr>
    <w:r w:rsidRPr="00DF4164">
      <w:rPr>
        <w:b/>
        <w:noProof/>
        <w:color w:val="FFFFFF" w:themeColor="background1"/>
        <w:sz w:val="22"/>
        <w:szCs w:val="22"/>
      </w:rPr>
      <w:pict>
        <v:line id="_x0000_s2051" style="position:absolute;z-index:251658752" from="-3.2pt,-2.25pt" to="426.9pt,-2.25pt"/>
      </w:pict>
    </w:r>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24C" w:rsidRDefault="0099124C">
      <w:r>
        <w:separator/>
      </w:r>
    </w:p>
  </w:footnote>
  <w:footnote w:type="continuationSeparator" w:id="1">
    <w:p w:rsidR="0099124C" w:rsidRDefault="009912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C52A26" w:rsidRDefault="00DF4164"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0C1D41">
      <w:rPr>
        <w:rStyle w:val="PageNumber"/>
        <w:noProof/>
        <w:sz w:val="22"/>
        <w:szCs w:val="22"/>
      </w:rPr>
      <w:t>2</w:t>
    </w:r>
    <w:r w:rsidRPr="00C52A26">
      <w:rPr>
        <w:rStyle w:val="PageNumber"/>
        <w:sz w:val="22"/>
        <w:szCs w:val="22"/>
      </w:rPr>
      <w:fldChar w:fldCharType="end"/>
    </w:r>
  </w:p>
  <w:p w:rsidR="00097958" w:rsidRPr="00C52A26" w:rsidRDefault="00DF4164" w:rsidP="00C46B50">
    <w:pPr>
      <w:pStyle w:val="Header"/>
      <w:tabs>
        <w:tab w:val="clear" w:pos="4320"/>
        <w:tab w:val="clear" w:pos="8640"/>
        <w:tab w:val="left" w:pos="2992"/>
        <w:tab w:val="right" w:pos="8505"/>
      </w:tabs>
      <w:ind w:firstLine="1440"/>
      <w:rPr>
        <w:sz w:val="22"/>
        <w:szCs w:val="22"/>
      </w:rPr>
    </w:pPr>
    <w:r w:rsidRPr="00DF4164">
      <w:rPr>
        <w:b/>
        <w:noProof/>
        <w:sz w:val="22"/>
        <w:szCs w:val="22"/>
      </w:rPr>
      <w:pict>
        <v:line id="_x0000_s2050" style="position:absolute;left:0;text-align:left;z-index:251657728" from="-.9pt,14.85pt" to="429.2pt,14.85pt"/>
      </w:pic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58" w:rsidRPr="0068702E" w:rsidRDefault="00DF4164"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0C1D41">
      <w:rPr>
        <w:rStyle w:val="PageNumber"/>
        <w:noProof/>
        <w:sz w:val="22"/>
        <w:szCs w:val="22"/>
      </w:rPr>
      <w:t>3</w:t>
    </w:r>
    <w:r w:rsidRPr="0068702E">
      <w:rPr>
        <w:rStyle w:val="PageNumber"/>
        <w:sz w:val="22"/>
        <w:szCs w:val="22"/>
      </w:rPr>
      <w:fldChar w:fldCharType="end"/>
    </w:r>
  </w:p>
  <w:p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rsidR="00097958" w:rsidRPr="0068702E" w:rsidRDefault="00097958" w:rsidP="0094367D">
    <w:pPr>
      <w:pStyle w:val="Header"/>
      <w:ind w:right="360" w:firstLine="360"/>
      <w:rPr>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00B64D29" w:rsidRPr="00C46B50">
      <w:rPr>
        <w:color w:val="FFFFFF" w:themeColor="background1"/>
        <w:sz w:val="22"/>
        <w:szCs w:val="22"/>
      </w:rPr>
      <w:t xml:space="preserve"> </w:t>
    </w:r>
    <w:r w:rsidRPr="00C46B50">
      <w:rPr>
        <w:color w:val="FFFFFF" w:themeColor="background1"/>
        <w:sz w:val="22"/>
        <w:szCs w:val="22"/>
      </w:rPr>
      <w:t>xxxx, pp. 1~</w:t>
    </w:r>
    <w:r w:rsidR="006942E3" w:rsidRPr="00C46B50">
      <w:rPr>
        <w:color w:val="FFFFFF" w:themeColor="background1"/>
        <w:sz w:val="22"/>
        <w:szCs w:val="22"/>
      </w:rPr>
      <w:t>5</w:t>
    </w:r>
  </w:p>
  <w:p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097958" w:rsidRPr="00C46B50">
      <w:rPr>
        <w:sz w:val="22"/>
        <w:szCs w:val="22"/>
      </w:rPr>
      <w:t xml:space="preserve">   </w:t>
    </w:r>
    <w:r w:rsidR="00855965" w:rsidRPr="00C46B50">
      <w:rPr>
        <w:sz w:val="22"/>
        <w:szCs w:val="22"/>
      </w:rPr>
      <w:t xml:space="preserve"> </w:t>
    </w:r>
    <w:r w:rsidR="00DF4164" w:rsidRPr="00C46B50">
      <w:rPr>
        <w:rStyle w:val="PageNumber"/>
        <w:sz w:val="22"/>
        <w:szCs w:val="22"/>
      </w:rPr>
      <w:fldChar w:fldCharType="begin"/>
    </w:r>
    <w:r w:rsidR="00097958" w:rsidRPr="00C46B50">
      <w:rPr>
        <w:rStyle w:val="PageNumber"/>
        <w:sz w:val="22"/>
        <w:szCs w:val="22"/>
      </w:rPr>
      <w:instrText xml:space="preserve"> PAGE </w:instrText>
    </w:r>
    <w:r w:rsidR="00DF4164" w:rsidRPr="00C46B50">
      <w:rPr>
        <w:rStyle w:val="PageNumber"/>
        <w:sz w:val="22"/>
        <w:szCs w:val="22"/>
      </w:rPr>
      <w:fldChar w:fldCharType="separate"/>
    </w:r>
    <w:r w:rsidR="000C1D41">
      <w:rPr>
        <w:rStyle w:val="PageNumber"/>
        <w:noProof/>
        <w:sz w:val="22"/>
        <w:szCs w:val="22"/>
      </w:rPr>
      <w:t>1</w:t>
    </w:r>
    <w:r w:rsidR="00DF4164" w:rsidRPr="00C46B50">
      <w:rPr>
        <w:rStyle w:val="PageNumber"/>
        <w:sz w:val="22"/>
        <w:szCs w:val="22"/>
      </w:rPr>
      <w:fldChar w:fldCharType="end"/>
    </w:r>
  </w:p>
  <w:p w:rsidR="00097958" w:rsidRPr="00C46B50" w:rsidRDefault="00DF4164" w:rsidP="008B04B3">
    <w:pPr>
      <w:pStyle w:val="Header"/>
      <w:tabs>
        <w:tab w:val="clear" w:pos="4320"/>
        <w:tab w:val="clear" w:pos="8640"/>
      </w:tabs>
      <w:ind w:right="45"/>
      <w:jc w:val="right"/>
      <w:rPr>
        <w:rStyle w:val="PageNumber"/>
        <w:sz w:val="22"/>
        <w:szCs w:val="22"/>
      </w:rPr>
    </w:pPr>
    <w:r w:rsidRPr="00DF4164">
      <w:rPr>
        <w:noProof/>
        <w:sz w:val="22"/>
        <w:szCs w:val="22"/>
        <w:lang w:eastAsia="ja-JP" w:bidi="ne-NP"/>
      </w:rPr>
      <w:pict>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evenAndOddHeaders/>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1D41"/>
    <w:rsid w:val="000C4B17"/>
    <w:rsid w:val="000C730A"/>
    <w:rsid w:val="000D0626"/>
    <w:rsid w:val="000D099B"/>
    <w:rsid w:val="000D1D54"/>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5F2D"/>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2D8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4F89"/>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124C"/>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164"/>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styleId="DocumentMap">
    <w:name w:val="Document Map"/>
    <w:basedOn w:val="Normal"/>
    <w:link w:val="DocumentMapChar"/>
    <w:uiPriority w:val="99"/>
    <w:semiHidden/>
    <w:unhideWhenUsed/>
    <w:rsid w:val="00462D84"/>
    <w:rPr>
      <w:rFonts w:ascii="Tahoma" w:hAnsi="Tahoma" w:cs="Tahoma"/>
      <w:sz w:val="16"/>
      <w:szCs w:val="16"/>
    </w:rPr>
  </w:style>
  <w:style w:type="character" w:customStyle="1" w:styleId="DocumentMapChar">
    <w:name w:val="Document Map Char"/>
    <w:basedOn w:val="DefaultParagraphFont"/>
    <w:link w:val="DocumentMap"/>
    <w:uiPriority w:val="99"/>
    <w:semiHidden/>
    <w:rsid w:val="00462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jan_kristanto@ugm.ac.id" TargetMode="External"/><Relationship Id="rId13" Type="http://schemas.openxmlformats.org/officeDocument/2006/relationships/oleObject" Target="embeddings/oleObject1.bin"/><Relationship Id="rId18" Type="http://schemas.openxmlformats.org/officeDocument/2006/relationships/hyperlink" Target="http://www.fuzzy.cs.uni-magdebu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fuzzy.cs.uni-magdebu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oceiss@gmail.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ewinarko@ugm.ac.id" TargetMode="External"/><Relationship Id="rId14" Type="http://schemas.openxmlformats.org/officeDocument/2006/relationships/image" Target="media/image3.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mipa-ugm.XSL" StyleName="Harvard - FMIPA-UGM*">
  <b:Source>
    <b:Tag>Quirk85</b:Tag>
    <b:SourceType>Book</b:SourceType>
    <b:Guid>{F5ECA011-98C5-4AFB-9A46-AB0790224148}</b:Guid>
    <b:LCID>0</b:LCID>
    <b:Author>
      <b:Author>
        <b:NameList>
          <b:Person>
            <b:Last>Quirk</b:Last>
            <b:First>Randolph</b:First>
          </b:Person>
          <b:Person>
            <b:Last>Greenbaum</b:Last>
            <b:First>Sidney</b:First>
          </b:Person>
          <b:Person>
            <b:Last>Leech</b:Last>
            <b:First>Geoffrey</b:First>
          </b:Person>
          <b:Person>
            <b:Last>Svartvik</b:Last>
            <b:First>Jan</b:First>
          </b:Person>
        </b:NameList>
      </b:Author>
    </b:Author>
    <b:Title>A Comprehensive Grammar of the English Language</b:Title>
    <b:Year>1985</b:Year>
    <b:Publisher>Longman</b:Publisher>
    <b:City>London</b:City>
    <b:RefOrder>1</b:RefOrder>
  </b:Source>
  <b:Source>
    <b:Tag>Semiocast12</b:Tag>
    <b:SourceType>InternetSite</b:SourceType>
    <b:Guid>{F9FD5CC3-6FFB-48C1-B703-9990BE3E908D}</b:Guid>
    <b:LCID>0</b:LCID>
    <b:Author>
      <b:Author>
        <b:NameList>
          <b:Person>
            <b:First>Semiocast</b:First>
          </b:Person>
        </b:NameList>
      </b:Author>
    </b:Author>
    <b:Title>Brazil becomes 2nd country on Twitter, Japan 3rd Netherlands most active country</b:Title>
    <b:Year>2012</b:Year>
    <b:Month>January</b:Month>
    <b:Day>31</b:Day>
    <b:YearAccessed>2012</b:YearAccessed>
    <b:MonthAccessed>May</b:MonthAccessed>
    <b:DayAccessed>30</b:DayAccessed>
    <b:URL>http://semiocast.com/en/publications/2012_01_31_Brazil_becomes_2nd_country_on_Twitter_superseds_Japan</b:URL>
    <b:RefOrder>2</b:RefOrder>
  </b:Source>
  <b:Source>
    <b:Tag>Paulina2012</b:Tag>
    <b:SourceType>Report</b:SourceType>
    <b:Guid>{42F6AE05-2F91-4050-8758-731B2170F148}</b:Guid>
    <b:LCID>0</b:LCID>
    <b:Author>
      <b:Author>
        <b:NameList>
          <b:Person>
            <b:Last>Alliandu</b:Last>
            <b:First>Paulina</b:First>
          </b:Person>
          <b:Person>
            <b:Last>Winarko</b:Last>
            <b:First>Edi</b:First>
          </b:Person>
        </b:NameList>
      </b:Author>
    </b:Author>
    <b:Title>Analisis Sentimen Tweet Berbahasa Indonesia di Twitter</b:Title>
    <b:Year>2012</b:Year>
    <b:Publisher>Program Pasca Sarjana</b:Publisher>
    <b:City>Yogyakarta</b:City>
    <b:ThesisType>Tesis</b:ThesisType>
    <b:Institution>Universitas Gadjah Mada</b:Institution>
    <b:RefOrder>3</b:RefOrder>
  </b:Source>
  <b:Source>
    <b:Tag>Thumbs</b:Tag>
    <b:SourceType>ConferenceProceedings</b:SourceType>
    <b:Guid>{4CF80758-B294-4DFE-8F2E-38462A57F410}</b:Guid>
    <b:LCID>0</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Pages>79-86</b:Pages>
    <b:Year>2002</b:Year>
    <b:ConferenceName>Proceedings of the ACL-02 conference on Empirical methods in natural language processing - Volume 10 </b:ConferenceName>
    <b:City>Stroudsburg</b:City>
    <b:Publisher>Proceeding</b:Publisher>
    <b:RefOrder>4</b:RefOrder>
  </b:Source>
  <b:Source>
    <b:Tag>FrankyManurung</b:Tag>
    <b:SourceType>JournalArticle</b:SourceType>
    <b:Guid>{F1C61973-7BD6-4681-B103-E5B680CC9DAA}</b:Guid>
    <b:LCID>0</b:LCID>
    <b:Author>
      <b:Author>
        <b:NameList>
          <b:Person>
            <b:Last>Franky</b:Last>
          </b:Person>
          <b:Person>
            <b:Last>Manurung</b:Last>
            <b:First>Ruli</b:First>
          </b:Person>
        </b:NameList>
      </b:Author>
    </b:Author>
    <b:Title>Machine Learning-based Sentiment Analysis of Automatic Indonesian Translations of English Movie Reviews</b:Title>
    <b:Year>2008</b:Year>
    <b:JournalName>In Proceedings of the International Conference on Advanced Computational Intelligence and Its Applications</b:JournalName>
    <b:RefOrder>5</b:RefOrder>
  </b:Source>
  <b:Source>
    <b:Tag>GoA09</b:Tag>
    <b:SourceType>Report</b:SourceType>
    <b:Guid>{E40A3A90-7B90-4E31-9C9C-A6531D74D55C}</b:Guid>
    <b:LCID>0</b:LCID>
    <b:Author>
      <b:Author>
        <b:NameList>
          <b:Person>
            <b:Last>Go</b:Last>
            <b:First>Alec</b:First>
          </b:Person>
          <b:Person>
            <b:Last>Bhayani</b:Last>
            <b:First>Richa</b:First>
          </b:Person>
          <b:Person>
            <b:Last>Lei</b:Last>
            <b:First>Huang</b:First>
          </b:Person>
        </b:NameList>
      </b:Author>
    </b:Author>
    <b:Title>Twitter Sentiment Classification using Distant Supervision</b:Title>
    <b:Year>2009</b:Year>
    <b:Publisher>Stanford</b:Publisher>
    <b:RefOrder>6</b:RefOrder>
  </b:Source>
  <b:Source>
    <b:Tag>PakParoubek</b:Tag>
    <b:SourceType>Report</b:SourceType>
    <b:Guid>{A5C3FEEA-B49E-4F94-8489-5BAF1E626FCD}</b:Guid>
    <b:LCID>0</b:LCID>
    <b:Author>
      <b:Author>
        <b:NameList>
          <b:Person>
            <b:Last>Pak</b:Last>
            <b:First>Alexander</b:First>
          </b:Person>
          <b:Person>
            <b:Last>Paroubek</b:Last>
            <b:First>Patrick</b:First>
          </b:Person>
        </b:NameList>
      </b:Author>
    </b:Author>
    <b:Title>Twitter as a Corpus for Sentiment Analysis and Opinion Mining</b:Title>
    <b:Year>2010</b:Year>
    <b:City>Valletta</b:City>
    <b:Publisher>European Language Resources Association</b:Publisher>
    <b:RefOrder>7</b:RefOrder>
  </b:Source>
  <b:Source>
    <b:Tag>Zhang08</b:Tag>
    <b:SourceType>ConferenceProceedings</b:SourceType>
    <b:Guid>{13DA8EF1-279E-4043-944A-4CFCDE0DF65C}</b:Guid>
    <b:LCID>0</b:LCID>
    <b:Author>
      <b:Author>
        <b:NameList>
          <b:Person>
            <b:Last>Zhang</b:Last>
            <b:First>Changli</b:First>
          </b:Person>
          <b:Person>
            <b:Last>Zuo</b:Last>
            <b:First>Wanli</b:First>
          </b:Person>
          <b:Person>
            <b:Last>Peng</b:Last>
            <b:First>Tao</b:First>
          </b:Person>
          <b:Person>
            <b:Last>He</b:Last>
            <b:First>Fengling</b:First>
          </b:Person>
        </b:NameList>
      </b:Author>
    </b:Author>
    <b:Title>Sentiment Classification for Chinese Reviews Using Machine Learning Methods Based on String Kernel</b:Title>
    <b:Year>2008</b:Year>
    <b:Pages>909-914</b:Pages>
    <b:ConferenceName>Proceedings of the 2008 Third International Conference on Convergence and Hybrid Information Technology</b:ConferenceName>
    <b:City>Washington, DC</b:City>
    <b:Publisher>Proceeding ICCIT '08</b:Publisher>
    <b:RefOrder>8</b:RefOrder>
  </b:Source>
  <b:Source>
    <b:Tag>Edmond2012</b:Tag>
    <b:SourceType>Report</b:SourceType>
    <b:Guid>{96AEA9FF-9FE8-4555-A4FD-B695A731BB27}</b:Guid>
    <b:LCID>0</b:LCID>
    <b:Author>
      <b:Author>
        <b:NameList>
          <b:Person>
            <b:Last>Komarsilam</b:Last>
            <b:First>Edmond</b:First>
          </b:Person>
          <b:Person>
            <b:Last>Winarko</b:Last>
            <b:First>Edi</b:First>
          </b:Person>
        </b:NameList>
      </b:Author>
    </b:Author>
    <b:Title>Penambangan Opini Pada Situs Review Film Berbahasa Indonesia</b:Title>
    <b:Year>2012</b:Year>
    <b:City>Yogyakarta</b:City>
    <b:Publisher>Program Pasca Sarjana</b:Publisher>
    <b:ThesisType>Tesis</b:ThesisType>
    <b:Institution>Universitas Gadjah  Mada</b:Institution>
    <b:RefOrder>9</b:RefOrder>
  </b:Source>
</b:Sources>
</file>

<file path=customXml/itemProps1.xml><?xml version="1.0" encoding="utf-8"?>
<ds:datastoreItem xmlns:ds="http://schemas.openxmlformats.org/officeDocument/2006/customXml" ds:itemID="{808BC76E-9494-44BE-84FB-D85C783F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15246</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Owner</cp:lastModifiedBy>
  <cp:revision>2</cp:revision>
  <cp:lastPrinted>2012-02-08T07:40:00Z</cp:lastPrinted>
  <dcterms:created xsi:type="dcterms:W3CDTF">2013-08-22T12:53:00Z</dcterms:created>
  <dcterms:modified xsi:type="dcterms:W3CDTF">2013-08-22T12:53:00Z</dcterms:modified>
</cp:coreProperties>
</file>