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Psychiatric Hospital</w:t>
      </w:r>
    </w:p>
    <w:bookmarkStart w:id="42" w:name="probabilistic-simulation"/>
    <w:p>
      <w:pPr>
        <w:pStyle w:val="Heading1"/>
      </w:pPr>
      <w:r>
        <w:t xml:space="preserve">Probabilistic Simulation</w:t>
      </w:r>
    </w:p>
    <w:bookmarkStart w:id="20" w:name="clinical-service-success"/>
    <w:p>
      <w:pPr>
        <w:pStyle w:val="Heading2"/>
      </w:pPr>
      <w:r>
        <w:t xml:space="preserve">Clinical service success</w:t>
      </w:r>
    </w:p>
    <w:p>
      <w:pPr>
        <w:pStyle w:val="FirstParagraph"/>
      </w:pPr>
      <w:r>
        <w:t xml:space="preserve">We use</w:t>
      </w:r>
      <w:r>
        <w:t xml:space="preserve"> </w:t>
      </w:r>
      <w:r>
        <w:rPr>
          <w:i/>
          <w:iCs/>
        </w:rPr>
        <w:t xml:space="preserve">clinical service</w:t>
      </w:r>
      <w:r>
        <w:t xml:space="preserve"> </w:t>
      </w:r>
      <w:r>
        <w:t xml:space="preserve">as an generic term for all kinds of treatment provided to patients in a psychiatric hospital. This includes in particular</w:t>
      </w:r>
      <w:r>
        <w:t xml:space="preserve"> </w:t>
      </w:r>
      <w:r>
        <w:rPr>
          <w:i/>
          <w:iCs/>
        </w:rPr>
        <w:t xml:space="preserve">diagnosis and prescription</w:t>
      </w:r>
      <w:r>
        <w:t xml:space="preserve">,</w:t>
      </w:r>
      <w:r>
        <w:t xml:space="preserve"> </w:t>
      </w:r>
      <w:r>
        <w:rPr>
          <w:i/>
          <w:iCs/>
        </w:rPr>
        <w:t xml:space="preserve">psychotherapy</w:t>
      </w:r>
      <w:r>
        <w:t xml:space="preserve">, and</w:t>
      </w:r>
      <w:r>
        <w:t xml:space="preserve"> </w:t>
      </w:r>
      <w:r>
        <w:rPr>
          <w:i/>
          <w:iCs/>
        </w:rPr>
        <w:t xml:space="preserve">nursing care</w:t>
      </w:r>
      <w:r>
        <w:t xml:space="preserve">.</w:t>
      </w:r>
    </w:p>
    <w:p>
      <w:pPr>
        <w:pStyle w:val="BodyText"/>
      </w:pPr>
      <w:r>
        <w:t xml:space="preserve">We simplify clinical service success to a binary outcome: either the patient recovers (</w:t>
      </w:r>
      <w:r>
        <w:rPr>
          <w:b/>
          <w:bCs/>
        </w:rPr>
        <w:t xml:space="preserve">SUCCESS</w:t>
      </w:r>
      <w:r>
        <w:t xml:space="preserve">) or not (</w:t>
      </w:r>
      <w:r>
        <w:rPr>
          <w:b/>
          <w:bCs/>
        </w:rPr>
        <w:t xml:space="preserve">FAIL</w:t>
      </w:r>
      <w:r>
        <w:t xml:space="preserve">).</w:t>
      </w:r>
    </w:p>
    <w:p>
      <w:pPr>
        <w:pStyle w:val="BodyText"/>
      </w:pPr>
      <w:r>
        <w:t xml:space="preserve">In reality, the quantification of clinicialservice success is not as simple. In a hospital context, success could be quantified by the reason for discharge (e.g., full recovery, partial recovery, transfer to another facility, etc.). In a psychotherapy context, treatment success can be measured by clinical assessement scales for mental illness before and after treatment.</w:t>
      </w:r>
    </w:p>
    <w:p>
      <w:pPr>
        <w:pStyle w:val="BodyText"/>
      </w:pPr>
      <w:r>
        <w:t xml:space="preserve">Not all mechanisms of functioning of psychotherapy and other treatment of patients is known, at least not deterministally known. Therefore, the effectiveness of clinical services is measured with randomized controlled trials. Through randomization, a causal relationship between treatment and treatment success can be established. However, this does neither establish a mechanistic explanation nor can it determine causal effectiveness of the clinical service for individual patients. Therefore, a probabilistic model of clinical service success is appropriate.</w:t>
      </w:r>
    </w:p>
    <w:p>
      <w:pPr>
        <w:pStyle w:val="BodyText"/>
      </w:pPr>
      <w:r>
        <w:t xml:space="preserve">Again, we simplify the clinical service to three categories:</w:t>
      </w:r>
      <w:r>
        <w:t xml:space="preserve"> </w:t>
      </w:r>
      <w:r>
        <w:rPr>
          <w:b/>
          <w:bCs/>
        </w:rPr>
        <w:t xml:space="preserve">effective</w:t>
      </w:r>
      <w:r>
        <w:t xml:space="preserve">,</w:t>
      </w:r>
      <w:r>
        <w:t xml:space="preserve"> </w:t>
      </w:r>
      <w:r>
        <w:rPr>
          <w:b/>
          <w:bCs/>
        </w:rPr>
        <w:t xml:space="preserve">ineffective/harmful</w:t>
      </w:r>
      <w:r>
        <w:t xml:space="preserve">, and</w:t>
      </w:r>
      <w:r>
        <w:t xml:space="preserve"> </w:t>
      </w:r>
      <w:r>
        <w:rPr>
          <w:b/>
          <w:bCs/>
        </w:rPr>
        <w:t xml:space="preserve">placebo/low-level</w:t>
      </w:r>
      <w:r>
        <w:t xml:space="preserve">.</w:t>
      </w:r>
    </w:p>
    <w:p>
      <w:pPr>
        <w:pStyle w:val="BodyText"/>
      </w:pPr>
      <w:r>
        <w:t xml:space="preserve">In reality, there are many more gradations of effectiveness of clinical services. However, the three categories capture the essential differences in treatment effectiveness. The basic idea of this model is that effective clinical service have a high probability of success but also placebo services can lead to a success but with a lower probability. Finally, we assume that an ineffective service has an even lower probability of success than a placebo service.</w:t>
      </w:r>
    </w:p>
    <w:p>
      <w:pPr>
        <w:pStyle w:val="BodyText"/>
      </w:pPr>
      <w:r>
        <w:t xml:space="preserve">So, our simplified model builds on the definition of these probabilities:</w:t>
      </w:r>
    </w:p>
    <w:p>
      <w:pPr>
        <w:pStyle w:val="Compact"/>
        <w:numPr>
          <w:ilvl w:val="0"/>
          <w:numId w:val="1001"/>
        </w:numPr>
      </w:pPr>
      <m:oMath>
        <m:r>
          <m:t>P</m:t>
        </m:r>
        <m:d>
          <m:dPr>
            <m:begChr m:val="("/>
            <m:sepChr m:val=""/>
            <m:endChr m:val=")"/>
            <m:grow/>
          </m:dPr>
          <m:e>
            <m:r>
              <m:rPr>
                <m:nor/>
                <m:sty m:val="p"/>
              </m:rPr>
              <m:t>success</m:t>
            </m:r>
            <m:r>
              <m:rPr>
                <m:sty m:val="p"/>
              </m:rPr>
              <m:t>∣</m:t>
            </m:r>
            <m:r>
              <m:rPr>
                <m:nor/>
                <m:sty m:val="p"/>
              </m:rPr>
              <m:t>effective service</m:t>
            </m:r>
          </m:e>
        </m:d>
        <m:r>
          <m:rPr>
            <m:sty m:val="p"/>
          </m:rPr>
          <m:t>=</m:t>
        </m:r>
        <m:sSup>
          <m:e>
            <m:r>
              <m:t>p</m:t>
            </m:r>
          </m:e>
          <m:sup>
            <m:r>
              <m:rPr>
                <m:nor/>
                <m:sty m:val="p"/>
              </m:rPr>
              <m:t>eT</m:t>
            </m:r>
          </m:sup>
        </m:sSup>
      </m:oMath>
      <w:r>
        <w:t xml:space="preserve"> </w:t>
      </w:r>
      <w:r>
        <w:rPr>
          <w:i/>
          <w:iCs/>
        </w:rPr>
        <w:t xml:space="preserve">probability of success under effective service</w:t>
      </w:r>
    </w:p>
    <w:p>
      <w:pPr>
        <w:pStyle w:val="Compact"/>
        <w:numPr>
          <w:ilvl w:val="0"/>
          <w:numId w:val="1001"/>
        </w:numPr>
      </w:pPr>
      <m:oMath>
        <m:r>
          <m:t>P</m:t>
        </m:r>
        <m:d>
          <m:dPr>
            <m:begChr m:val="("/>
            <m:sepChr m:val=""/>
            <m:endChr m:val=")"/>
            <m:grow/>
          </m:dPr>
          <m:e>
            <m:r>
              <m:rPr>
                <m:nor/>
                <m:sty m:val="p"/>
              </m:rPr>
              <m:t>success</m:t>
            </m:r>
            <m:r>
              <m:rPr>
                <m:sty m:val="p"/>
              </m:rPr>
              <m:t>∣</m:t>
            </m:r>
            <m:r>
              <m:rPr>
                <m:nor/>
                <m:sty m:val="p"/>
              </m:rPr>
              <m:t>placebo service</m:t>
            </m:r>
          </m:e>
        </m:d>
        <m:r>
          <m:rPr>
            <m:sty m:val="p"/>
          </m:rPr>
          <m:t>=</m:t>
        </m:r>
        <m:sSup>
          <m:e>
            <m:r>
              <m:t>p</m:t>
            </m:r>
          </m:e>
          <m:sup>
            <m:r>
              <m:rPr>
                <m:nor/>
                <m:sty m:val="p"/>
              </m:rPr>
              <m:t>pT</m:t>
            </m:r>
          </m:sup>
        </m:sSup>
      </m:oMath>
      <w:r>
        <w:t xml:space="preserve"> </w:t>
      </w:r>
      <w:r>
        <w:rPr>
          <w:i/>
          <w:iCs/>
        </w:rPr>
        <w:t xml:space="preserve">probability of success under placebo/low-level service</w:t>
      </w:r>
    </w:p>
    <w:p>
      <w:pPr>
        <w:pStyle w:val="Compact"/>
        <w:numPr>
          <w:ilvl w:val="0"/>
          <w:numId w:val="1001"/>
        </w:numPr>
      </w:pPr>
      <m:oMath>
        <m:r>
          <m:t>P</m:t>
        </m:r>
        <m:d>
          <m:dPr>
            <m:begChr m:val="("/>
            <m:sepChr m:val=""/>
            <m:endChr m:val=")"/>
            <m:grow/>
          </m:dPr>
          <m:e>
            <m:r>
              <m:rPr>
                <m:nor/>
                <m:sty m:val="p"/>
              </m:rPr>
              <m:t>success</m:t>
            </m:r>
            <m:r>
              <m:rPr>
                <m:sty m:val="p"/>
              </m:rPr>
              <m:t>∣</m:t>
            </m:r>
            <m:r>
              <m:rPr>
                <m:nor/>
                <m:sty m:val="p"/>
              </m:rPr>
              <m:t>ineffective service</m:t>
            </m:r>
          </m:e>
        </m:d>
        <m:r>
          <m:rPr>
            <m:sty m:val="p"/>
          </m:rPr>
          <m:t>=</m:t>
        </m:r>
        <m:sSup>
          <m:e>
            <m:r>
              <m:t>p</m:t>
            </m:r>
          </m:e>
          <m:sup>
            <m:r>
              <m:rPr>
                <m:nor/>
                <m:sty m:val="p"/>
              </m:rPr>
              <m:t>iT</m:t>
            </m:r>
          </m:sup>
        </m:sSup>
      </m:oMath>
      <w:r>
        <w:t xml:space="preserve"> </w:t>
      </w:r>
      <w:r>
        <w:rPr>
          <w:i/>
          <w:iCs/>
        </w:rPr>
        <w:t xml:space="preserve">probability of success under ineffective/harmful service</w:t>
      </w:r>
    </w:p>
    <w:p>
      <w:pPr>
        <w:pStyle w:val="FirstParagraph"/>
      </w:pPr>
      <w:r>
        <w:t xml:space="preserve">and it holds that</w:t>
      </w:r>
      <w:r>
        <w:t xml:space="preserve"> </w:t>
      </w:r>
      <m:oMath>
        <m:r>
          <m:t>1</m:t>
        </m:r>
        <m:r>
          <m:rPr>
            <m:sty m:val="p"/>
          </m:rPr>
          <m:t>&gt;</m:t>
        </m:r>
        <m:sSup>
          <m:e>
            <m:r>
              <m:t>p</m:t>
            </m:r>
          </m:e>
          <m:sup>
            <m:r>
              <m:rPr>
                <m:nor/>
                <m:sty m:val="p"/>
              </m:rPr>
              <m:t>eT</m:t>
            </m:r>
          </m:sup>
        </m:sSup>
        <m:r>
          <m:rPr>
            <m:sty m:val="p"/>
          </m:rPr>
          <m:t>&gt;</m:t>
        </m:r>
        <m:sSup>
          <m:e>
            <m:r>
              <m:t>p</m:t>
            </m:r>
          </m:e>
          <m:sup>
            <m:r>
              <m:rPr>
                <m:nor/>
                <m:sty m:val="p"/>
              </m:rPr>
              <m:t>pT</m:t>
            </m:r>
          </m:sup>
        </m:sSup>
        <m:r>
          <m:rPr>
            <m:sty m:val="p"/>
          </m:rPr>
          <m:t>&gt;</m:t>
        </m:r>
        <m:sSup>
          <m:e>
            <m:r>
              <m:t>p</m:t>
            </m:r>
          </m:e>
          <m:sup>
            <m:r>
              <m:rPr>
                <m:nor/>
                <m:sty m:val="p"/>
              </m:rPr>
              <m:t>iT</m:t>
            </m:r>
          </m:sup>
        </m:sSup>
        <m:r>
          <m:rPr>
            <m:sty m:val="p"/>
          </m:rPr>
          <m:t>&gt;</m:t>
        </m:r>
        <m:r>
          <m:t>0</m:t>
        </m:r>
      </m:oMath>
      <w:r>
        <w:t xml:space="preserve">. The sharp inequalities with repsect to zero and one signify that even an effective service can fail and ineffective services can sometimes lead to success (e.g., through spontaneous remission of the illness).</w:t>
      </w:r>
    </w:p>
    <w:bookmarkEnd w:id="20"/>
    <w:bookmarkStart w:id="21" w:name="actions-of-the-healthcare-professionals"/>
    <w:p>
      <w:pPr>
        <w:pStyle w:val="Heading2"/>
      </w:pPr>
      <w:r>
        <w:t xml:space="preserve">Actions of the healthcare professionals</w:t>
      </w:r>
    </w:p>
    <w:p>
      <w:pPr>
        <w:pStyle w:val="FirstParagraph"/>
      </w:pPr>
      <w:r>
        <w:t xml:space="preserve">What determines effective, placebo, and ineffective service of health care professionals? In this model, we want to boil it down to two characteristics:</w:t>
      </w:r>
      <w:r>
        <w:t xml:space="preserve"> </w:t>
      </w:r>
      <w:r>
        <w:rPr>
          <w:b/>
          <w:bCs/>
          <w:i/>
          <w:iCs/>
        </w:rPr>
        <w:t xml:space="preserve">self-efficacy expectation</w:t>
      </w:r>
      <w:r>
        <w:t xml:space="preserve"> </w:t>
      </w:r>
      <w:r>
        <w:t xml:space="preserve">(</w:t>
      </w:r>
      <w:r>
        <w:rPr>
          <w:i/>
          <w:iCs/>
        </w:rPr>
        <w:t xml:space="preserve">self-efficacy</w:t>
      </w:r>
      <w:r>
        <w:t xml:space="preserve"> </w:t>
      </w:r>
      <w:r>
        <w:t xml:space="preserve">for short in the following) and</w:t>
      </w:r>
      <w:r>
        <w:t xml:space="preserve"> </w:t>
      </w:r>
      <w:r>
        <w:rPr>
          <w:b/>
          <w:bCs/>
          <w:i/>
          <w:iCs/>
        </w:rPr>
        <w:t xml:space="preserve">competence</w:t>
      </w:r>
      <w:r>
        <w:t xml:space="preserve">.</w:t>
      </w:r>
    </w:p>
    <w:p>
      <w:pPr>
        <w:pStyle w:val="BodyText"/>
      </w:pPr>
      <w:r>
        <w:t xml:space="preserve">The total treatment of patients in a psychiatric hospital is provided by a</w:t>
      </w:r>
      <w:r>
        <w:t xml:space="preserve"> </w:t>
      </w:r>
      <w:r>
        <w:rPr>
          <w:b/>
          <w:bCs/>
        </w:rPr>
        <w:t xml:space="preserve">team</w:t>
      </w:r>
      <w:r>
        <w:t xml:space="preserve"> </w:t>
      </w:r>
      <w:r>
        <w:t xml:space="preserve">of professionals. Prototypically,</w:t>
      </w:r>
    </w:p>
    <w:p>
      <w:pPr>
        <w:pStyle w:val="Compact"/>
        <w:numPr>
          <w:ilvl w:val="0"/>
          <w:numId w:val="1002"/>
        </w:numPr>
      </w:pPr>
      <w:r>
        <w:t xml:space="preserve">a</w:t>
      </w:r>
      <w:r>
        <w:t xml:space="preserve"> </w:t>
      </w:r>
      <w:r>
        <w:rPr>
          <w:b/>
          <w:bCs/>
        </w:rPr>
        <w:t xml:space="preserve">psychiatrist</w:t>
      </w:r>
      <w:r>
        <w:t xml:space="preserve">, mainly reposible for diagnosis and prescription,</w:t>
      </w:r>
    </w:p>
    <w:p>
      <w:pPr>
        <w:pStyle w:val="Compact"/>
        <w:numPr>
          <w:ilvl w:val="0"/>
          <w:numId w:val="1002"/>
        </w:numPr>
      </w:pPr>
      <w:r>
        <w:t xml:space="preserve">a</w:t>
      </w:r>
      <w:r>
        <w:t xml:space="preserve"> </w:t>
      </w:r>
      <w:r>
        <w:rPr>
          <w:b/>
          <w:bCs/>
        </w:rPr>
        <w:t xml:space="preserve">psychotherapist</w:t>
      </w:r>
      <w:r>
        <w:t xml:space="preserve">, mainly repsonsible for applying psychotherapy, and</w:t>
      </w:r>
    </w:p>
    <w:p>
      <w:pPr>
        <w:pStyle w:val="Compact"/>
        <w:numPr>
          <w:ilvl w:val="0"/>
          <w:numId w:val="1002"/>
        </w:numPr>
      </w:pPr>
      <w:r>
        <w:t xml:space="preserve">a</w:t>
      </w:r>
      <w:r>
        <w:t xml:space="preserve"> </w:t>
      </w:r>
      <w:r>
        <w:rPr>
          <w:b/>
          <w:bCs/>
        </w:rPr>
        <w:t xml:space="preserve">nurse</w:t>
      </w:r>
      <w:r>
        <w:t xml:space="preserve"> </w:t>
      </w:r>
      <w:r>
        <w:t xml:space="preserve">mainly responsible for psychiatric care.</w:t>
      </w:r>
    </w:p>
    <w:bookmarkEnd w:id="21"/>
    <w:bookmarkStart w:id="22" w:name="simplified-version-with-team-as-a-whole"/>
    <w:p>
      <w:pPr>
        <w:pStyle w:val="Heading2"/>
      </w:pPr>
      <w:r>
        <w:t xml:space="preserve">Simplified version with team as a whole</w:t>
      </w:r>
    </w:p>
    <w:p>
      <w:pPr>
        <w:pStyle w:val="FirstParagraph"/>
      </w:pPr>
      <w:r>
        <w:t xml:space="preserve">Each professional has his/her own self-efficacy and competence. However, as a first version of the probabilistic model we lump them together assuming a team self-efficacy and a team competence.</w:t>
      </w:r>
    </w:p>
    <w:p>
      <w:pPr>
        <w:pStyle w:val="BodyText"/>
      </w:pPr>
      <w:r>
        <w:t xml:space="preserve">With this simplified assumption and our general setup it we assume:</w:t>
      </w:r>
    </w:p>
    <w:p>
      <w:pPr>
        <w:pStyle w:val="Compact"/>
        <w:numPr>
          <w:ilvl w:val="0"/>
          <w:numId w:val="1003"/>
        </w:numPr>
      </w:pPr>
      <w:r>
        <w:rPr>
          <w:i/>
          <w:iCs/>
        </w:rPr>
        <w:t xml:space="preserve">Self-efficacy</w:t>
      </w:r>
      <w:r>
        <w:t xml:space="preserve"> </w:t>
      </w:r>
      <w:r>
        <w:t xml:space="preserve">is the probability of not applying a placebo/low-level service but aiming for an effecitive one, however it could turn out to be an ineffective/harmful one.</w:t>
      </w:r>
      <w:r>
        <w:t xml:space="preserve"> </w:t>
      </w:r>
      <m:oMath>
        <m:r>
          <m:t>P</m:t>
        </m:r>
        <m:d>
          <m:dPr>
            <m:begChr m:val="("/>
            <m:sepChr m:val=""/>
            <m:endChr m:val=")"/>
            <m:grow/>
          </m:dPr>
          <m:e>
            <m:r>
              <m:rPr>
                <m:nor/>
                <m:sty m:val="p"/>
              </m:rPr>
              <m:t>effective</m:t>
            </m:r>
            <m:r>
              <m:rPr>
                <m:sty m:val="p"/>
              </m:rPr>
              <m:t>∪</m:t>
            </m:r>
            <m:r>
              <m:rPr>
                <m:nor/>
                <m:sty m:val="p"/>
              </m:rPr>
              <m:t>ineffective</m:t>
            </m:r>
          </m:e>
        </m:d>
        <m:r>
          <m:rPr>
            <m:sty m:val="p"/>
          </m:rPr>
          <m:t>=</m:t>
        </m:r>
        <m:r>
          <m:t>P</m:t>
        </m:r>
        <m:d>
          <m:dPr>
            <m:begChr m:val="("/>
            <m:sepChr m:val=""/>
            <m:endChr m:val=")"/>
            <m:grow/>
          </m:dPr>
          <m:e>
            <m:r>
              <m:rPr>
                <m:nor/>
                <m:sty m:val="p"/>
              </m:rPr>
              <m:t>non-placebo</m:t>
            </m:r>
          </m:e>
        </m:d>
        <m:r>
          <m:rPr>
            <m:sty m:val="p"/>
          </m:rPr>
          <m:t>=</m:t>
        </m:r>
        <m:sSup>
          <m:e>
            <m:r>
              <m:t>p</m:t>
            </m:r>
          </m:e>
          <m:sup>
            <m:r>
              <m:rPr>
                <m:nor/>
                <m:sty m:val="p"/>
              </m:rPr>
              <m:t>SE</m:t>
            </m:r>
          </m:sup>
        </m:sSup>
      </m:oMath>
      <w:r>
        <w:t xml:space="preserve"> </w:t>
      </w:r>
      <w:r>
        <w:t xml:space="preserve">and</w:t>
      </w:r>
      <w:r>
        <w:t xml:space="preserve"> </w:t>
      </w:r>
      <m:oMath>
        <m:r>
          <m:t>P</m:t>
        </m:r>
        <m:d>
          <m:dPr>
            <m:begChr m:val="("/>
            <m:sepChr m:val=""/>
            <m:endChr m:val=")"/>
            <m:grow/>
          </m:dPr>
          <m:e>
            <m:r>
              <m:rPr>
                <m:nor/>
                <m:sty m:val="p"/>
              </m:rPr>
              <m:t>placebo</m:t>
            </m:r>
          </m:e>
        </m:d>
        <m:r>
          <m:rPr>
            <m:sty m:val="p"/>
          </m:rPr>
          <m:t>=</m:t>
        </m:r>
        <m:r>
          <m:t>1</m:t>
        </m:r>
        <m:r>
          <m:rPr>
            <m:sty m:val="p"/>
          </m:rPr>
          <m:t>−</m:t>
        </m:r>
        <m:sSup>
          <m:e>
            <m:r>
              <m:t>p</m:t>
            </m:r>
          </m:e>
          <m:sup>
            <m:r>
              <m:rPr>
                <m:nor/>
                <m:sty m:val="p"/>
              </m:rPr>
              <m:t>SE</m:t>
            </m:r>
          </m:sup>
        </m:sSup>
      </m:oMath>
      <w:r>
        <w:t xml:space="preserve">.</w:t>
      </w:r>
    </w:p>
    <w:p>
      <w:pPr>
        <w:pStyle w:val="Compact"/>
        <w:numPr>
          <w:ilvl w:val="0"/>
          <w:numId w:val="1003"/>
        </w:numPr>
      </w:pPr>
      <w:r>
        <w:rPr>
          <w:i/>
          <w:iCs/>
        </w:rPr>
        <w:t xml:space="preserve">Competence</w:t>
      </w:r>
      <w:r>
        <w:t xml:space="preserve"> </w:t>
      </w:r>
      <w:r>
        <w:t xml:space="preserve">applies only when the professional (or team) aims for a non-placebo service. Then it is the probability of applying an effective and not an ineffective/harmful for the patient, given that a non-placebo treatment is selected.</w:t>
      </w:r>
      <w:r>
        <w:t xml:space="preserve"> </w:t>
      </w:r>
      <m:oMath>
        <m:r>
          <m:t>P</m:t>
        </m:r>
        <m:d>
          <m:dPr>
            <m:begChr m:val="("/>
            <m:sepChr m:val=""/>
            <m:endChr m:val=")"/>
            <m:grow/>
          </m:dPr>
          <m:e>
            <m:r>
              <m:rPr>
                <m:nor/>
                <m:sty m:val="p"/>
              </m:rPr>
              <m:t>effective</m:t>
            </m:r>
            <m:r>
              <m:rPr>
                <m:sty m:val="p"/>
              </m:rPr>
              <m:t>∣</m:t>
            </m:r>
            <m:r>
              <m:rPr>
                <m:nor/>
                <m:sty m:val="p"/>
              </m:rPr>
              <m:t>effective</m:t>
            </m:r>
            <m:r>
              <m:rPr>
                <m:sty m:val="p"/>
              </m:rPr>
              <m:t>∪</m:t>
            </m:r>
            <m:r>
              <m:rPr>
                <m:nor/>
                <m:sty m:val="p"/>
              </m:rPr>
              <m:t>ineffective</m:t>
            </m:r>
          </m:e>
        </m:d>
        <m:r>
          <m:rPr>
            <m:sty m:val="p"/>
          </m:rPr>
          <m:t>=</m:t>
        </m:r>
        <m:sSup>
          <m:e>
            <m:r>
              <m:t>p</m:t>
            </m:r>
          </m:e>
          <m:sup>
            <m:r>
              <m:rPr>
                <m:nor/>
                <m:sty m:val="p"/>
              </m:rPr>
              <m:t>CO</m:t>
            </m:r>
          </m:sup>
        </m:sSup>
      </m:oMath>
      <w:r>
        <w:t xml:space="preserve"> </w:t>
      </w:r>
      <w:r>
        <w:t xml:space="preserve">and</w:t>
      </w:r>
      <w:r>
        <w:t xml:space="preserve"> </w:t>
      </w:r>
      <m:oMath>
        <m:r>
          <m:t>P</m:t>
        </m:r>
        <m:d>
          <m:dPr>
            <m:begChr m:val="("/>
            <m:sepChr m:val=""/>
            <m:endChr m:val=")"/>
            <m:grow/>
          </m:dPr>
          <m:e>
            <m:r>
              <m:rPr>
                <m:nor/>
                <m:sty m:val="p"/>
              </m:rPr>
              <m:t>ineffective</m:t>
            </m:r>
            <m:r>
              <m:rPr>
                <m:sty m:val="p"/>
              </m:rPr>
              <m:t>∣</m:t>
            </m:r>
            <m:r>
              <m:rPr>
                <m:nor/>
                <m:sty m:val="p"/>
              </m:rPr>
              <m:t>effective</m:t>
            </m:r>
            <m:r>
              <m:rPr>
                <m:sty m:val="p"/>
              </m:rPr>
              <m:t>∪</m:t>
            </m:r>
            <m:r>
              <m:rPr>
                <m:nor/>
                <m:sty m:val="p"/>
              </m:rPr>
              <m:t>ineffective</m:t>
            </m:r>
          </m:e>
        </m:d>
        <m:r>
          <m:rPr>
            <m:sty m:val="p"/>
          </m:rPr>
          <m:t>=</m:t>
        </m:r>
        <m:r>
          <m:t>1</m:t>
        </m:r>
        <m:r>
          <m:rPr>
            <m:sty m:val="p"/>
          </m:rPr>
          <m:t>−</m:t>
        </m:r>
        <m:sSup>
          <m:e>
            <m:r>
              <m:t>p</m:t>
            </m:r>
          </m:e>
          <m:sup>
            <m:r>
              <m:rPr>
                <m:nor/>
                <m:sty m:val="p"/>
              </m:rPr>
              <m:t>CO</m:t>
            </m:r>
          </m:sup>
        </m:sSup>
      </m:oMath>
      <w:r>
        <w:t xml:space="preserve">.</w:t>
      </w:r>
    </w:p>
    <w:p>
      <w:pPr>
        <w:pStyle w:val="FirstParagraph"/>
      </w:pPr>
      <m:oMath>
        <m:r>
          <m:t>P</m:t>
        </m:r>
        <m:d>
          <m:dPr>
            <m:begChr m:val="("/>
            <m:sepChr m:val=""/>
            <m:endChr m:val=")"/>
            <m:grow/>
          </m:dPr>
          <m:e>
            <m:r>
              <m:rPr>
                <m:nor/>
                <m:sty m:val="p"/>
              </m:rPr>
              <m:t>effective</m:t>
            </m:r>
          </m:e>
        </m:d>
      </m:oMath>
      <w:r>
        <w:t xml:space="preserve">,</w:t>
      </w:r>
      <w:r>
        <w:t xml:space="preserve"> </w:t>
      </w:r>
      <m:oMath>
        <m:r>
          <m:t>P</m:t>
        </m:r>
        <m:d>
          <m:dPr>
            <m:begChr m:val="("/>
            <m:sepChr m:val=""/>
            <m:endChr m:val=")"/>
            <m:grow/>
          </m:dPr>
          <m:e>
            <m:r>
              <m:rPr>
                <m:nor/>
                <m:sty m:val="p"/>
              </m:rPr>
              <m:t>ineffective</m:t>
            </m:r>
          </m:e>
        </m:d>
      </m:oMath>
      <w:r>
        <w:t xml:space="preserve">, and</w:t>
      </w:r>
      <w:r>
        <w:t xml:space="preserve"> </w:t>
      </w:r>
      <m:oMath>
        <m:r>
          <m:t>P</m:t>
        </m:r>
        <m:d>
          <m:dPr>
            <m:begChr m:val="("/>
            <m:sepChr m:val=""/>
            <m:endChr m:val=")"/>
            <m:grow/>
          </m:dPr>
          <m:e>
            <m:r>
              <m:rPr>
                <m:nor/>
                <m:sty m:val="p"/>
              </m:rPr>
              <m:t>placebo</m:t>
            </m:r>
          </m:e>
        </m:d>
      </m:oMath>
      <w:r>
        <w:t xml:space="preserve"> </w:t>
      </w:r>
      <w:r>
        <w:t xml:space="preserve">can be derived from the two exogenously given probabilities</w:t>
      </w:r>
      <w:r>
        <w:t xml:space="preserve"> </w:t>
      </w:r>
      <m:oMath>
        <m:sSup>
          <m:e>
            <m:r>
              <m:t>p</m:t>
            </m:r>
          </m:e>
          <m:sup>
            <m:r>
              <m:rPr>
                <m:nor/>
                <m:sty m:val="p"/>
              </m:rPr>
              <m:t>SE</m:t>
            </m:r>
          </m:sup>
        </m:sSup>
      </m:oMath>
      <w:r>
        <w:t xml:space="preserve"> </w:t>
      </w:r>
      <w:r>
        <w:t xml:space="preserve">and</w:t>
      </w:r>
      <w:r>
        <w:t xml:space="preserve"> </w:t>
      </w:r>
      <m:oMath>
        <m:sSup>
          <m:e>
            <m:r>
              <m:t>p</m:t>
            </m:r>
          </m:e>
          <m:sup>
            <m:r>
              <m:rPr>
                <m:nor/>
                <m:sty m:val="p"/>
              </m:rPr>
              <m:t>CO</m:t>
            </m:r>
          </m:sup>
        </m:sSup>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sepChr m:val=""/>
                    <m:endChr m:val=")"/>
                    <m:grow/>
                  </m:dPr>
                  <m:e>
                    <m:r>
                      <m:rPr>
                        <m:nor/>
                        <m:sty m:val="p"/>
                      </m:rPr>
                      <m:t>placebo</m:t>
                    </m:r>
                  </m:e>
                </m:d>
              </m:e>
              <m:e>
                <m:r>
                  <m:rPr>
                    <m:sty m:val="p"/>
                  </m:rPr>
                  <m:t>=</m:t>
                </m:r>
                <m:r>
                  <m:t>1</m:t>
                </m:r>
                <m:r>
                  <m:rPr>
                    <m:sty m:val="p"/>
                  </m:rPr>
                  <m:t>−</m:t>
                </m:r>
                <m:sSup>
                  <m:e>
                    <m:r>
                      <m:t>p</m:t>
                    </m:r>
                  </m:e>
                  <m:sup>
                    <m:r>
                      <m:rPr>
                        <m:nor/>
                        <m:sty m:val="p"/>
                      </m:rPr>
                      <m:t>SE</m:t>
                    </m:r>
                  </m:sup>
                </m:sSup>
              </m:e>
            </m:mr>
            <m:mr>
              <m:e>
                <m:r>
                  <m:t>P</m:t>
                </m:r>
                <m:d>
                  <m:dPr>
                    <m:begChr m:val="("/>
                    <m:sepChr m:val=""/>
                    <m:endChr m:val=")"/>
                    <m:grow/>
                  </m:dPr>
                  <m:e>
                    <m:r>
                      <m:rPr>
                        <m:nor/>
                        <m:sty m:val="p"/>
                      </m:rPr>
                      <m:t>ineffective</m:t>
                    </m:r>
                  </m:e>
                </m:d>
              </m:e>
              <m:e>
                <m:r>
                  <m:rPr>
                    <m:sty m:val="p"/>
                  </m:rPr>
                  <m:t>=</m:t>
                </m:r>
                <m:sSup>
                  <m:e>
                    <m:r>
                      <m:t>p</m:t>
                    </m:r>
                  </m:e>
                  <m:sup>
                    <m:r>
                      <m:rPr>
                        <m:nor/>
                        <m:sty m:val="p"/>
                      </m:rPr>
                      <m:t>SE</m:t>
                    </m:r>
                  </m:sup>
                </m:sSup>
                <m:d>
                  <m:dPr>
                    <m:begChr m:val="("/>
                    <m:sepChr m:val=""/>
                    <m:endChr m:val=")"/>
                    <m:grow/>
                  </m:dPr>
                  <m:e>
                    <m:r>
                      <m:t>1</m:t>
                    </m:r>
                    <m:r>
                      <m:rPr>
                        <m:sty m:val="p"/>
                      </m:rPr>
                      <m:t>−</m:t>
                    </m:r>
                    <m:sSup>
                      <m:e>
                        <m:r>
                          <m:t>p</m:t>
                        </m:r>
                      </m:e>
                      <m:sup>
                        <m:r>
                          <m:rPr>
                            <m:nor/>
                            <m:sty m:val="p"/>
                          </m:rPr>
                          <m:t>CO</m:t>
                        </m:r>
                      </m:sup>
                    </m:sSup>
                  </m:e>
                </m:d>
              </m:e>
            </m:mr>
            <m:mr>
              <m:e>
                <m:r>
                  <m:t>P</m:t>
                </m:r>
                <m:d>
                  <m:dPr>
                    <m:begChr m:val="("/>
                    <m:sepChr m:val=""/>
                    <m:endChr m:val=")"/>
                    <m:grow/>
                  </m:dPr>
                  <m:e>
                    <m:r>
                      <m:rPr>
                        <m:nor/>
                        <m:sty m:val="p"/>
                      </m:rPr>
                      <m:t>effective</m:t>
                    </m:r>
                  </m:e>
                </m:d>
              </m:e>
              <m:e>
                <m:r>
                  <m:rPr>
                    <m:sty m:val="p"/>
                  </m:rPr>
                  <m:t>=</m:t>
                </m:r>
                <m:sSup>
                  <m:e>
                    <m:r>
                      <m:t>p</m:t>
                    </m:r>
                  </m:e>
                  <m:sup>
                    <m:r>
                      <m:rPr>
                        <m:nor/>
                        <m:sty m:val="p"/>
                      </m:rPr>
                      <m:t>SE</m:t>
                    </m:r>
                  </m:sup>
                </m:sSup>
                <m:sSup>
                  <m:e>
                    <m:r>
                      <m:t>p</m:t>
                    </m:r>
                  </m:e>
                  <m:sup>
                    <m:r>
                      <m:rPr>
                        <m:nor/>
                        <m:sty m:val="p"/>
                      </m:rPr>
                      <m:t>CO</m:t>
                    </m:r>
                  </m:sup>
                </m:sSup>
              </m:e>
            </m:mr>
          </m:m>
        </m:oMath>
      </m:oMathPara>
    </w:p>
    <w:p>
      <w:pPr>
        <w:pStyle w:val="FirstParagraph"/>
      </w:pPr>
      <w:r>
        <w:t xml:space="preserve">We want to know</w:t>
      </w:r>
      <w:r>
        <w:t xml:space="preserve"> </w:t>
      </w:r>
      <m:oMath>
        <m:r>
          <m:t>P</m:t>
        </m:r>
        <m:d>
          <m:dPr>
            <m:begChr m:val="("/>
            <m:sepChr m:val=""/>
            <m:endChr m:val=")"/>
            <m:grow/>
          </m:dPr>
          <m:e>
            <m:r>
              <m:rPr>
                <m:nor/>
                <m:sty m:val="p"/>
              </m:rPr>
              <m:t>success</m:t>
            </m:r>
            <m:r>
              <m:rPr>
                <m:sty m:val="p"/>
              </m:rPr>
              <m:t>∣</m:t>
            </m:r>
            <m:r>
              <m:rPr>
                <m:nor/>
                <m:sty m:val="p"/>
              </m:rPr>
              <m:t>professional/team has </m:t>
            </m:r>
            <m:sSup>
              <m:e>
                <m:r>
                  <m:t>p</m:t>
                </m:r>
              </m:e>
              <m:sup>
                <m:r>
                  <m:rPr>
                    <m:nor/>
                    <m:sty m:val="p"/>
                  </m:rPr>
                  <m:t>SE</m:t>
                </m:r>
              </m:sup>
            </m:sSup>
            <m:r>
              <m:rPr>
                <m:nor/>
                <m:sty m:val="p"/>
              </m:rPr>
              <m:t> and </m:t>
            </m:r>
            <m:sSup>
              <m:e>
                <m:r>
                  <m:t>p</m:t>
                </m:r>
              </m:e>
              <m:sup>
                <m:r>
                  <m:rPr>
                    <m:nor/>
                    <m:sty m:val="p"/>
                  </m:rPr>
                  <m:t>CO</m:t>
                </m:r>
              </m:sup>
            </m:sSup>
          </m:e>
        </m:d>
      </m:oMath>
      <w:r>
        <w:t xml:space="preserve"> </w:t>
      </w:r>
      <w:r>
        <w:t xml:space="preserve">which we may abbreviate as</w:t>
      </w:r>
      <w:r>
        <w:t xml:space="preserve"> </w:t>
      </w:r>
      <m:oMath>
        <m:r>
          <m:t>P</m:t>
        </m:r>
        <m:d>
          <m:dPr>
            <m:begChr m:val="("/>
            <m:sepChr m:val=""/>
            <m:endChr m:val=")"/>
            <m:grow/>
          </m:dPr>
          <m:e>
            <m:r>
              <m:rPr>
                <m:nor/>
                <m:sty m:val="p"/>
              </m:rPr>
              <m:t>success</m:t>
            </m:r>
          </m:e>
        </m:d>
      </m:oMath>
      <w:r>
        <w:t xml:space="preserve">. Given the notions of the five exogenously given probabilities above it is:</w:t>
      </w:r>
    </w:p>
    <w:p>
      <w:pPr>
        <w:pStyle w:val="BodyText"/>
      </w:pPr>
      <m:oMathPara>
        <m:oMathParaPr>
          <m:jc m:val="center"/>
        </m:oMathParaPr>
        <m:oMath>
          <m:m>
            <m:mPr>
              <m:baseJc m:val="center"/>
              <m:plcHide m:val="on"/>
              <m:mcs>
                <m:mc>
                  <m:mcPr>
                    <m:mcJc m:val="right"/>
                    <m:count m:val="1"/>
                  </m:mcPr>
                </m:mc>
                <m:mc>
                  <m:mcPr>
                    <m:mcJc m:val="left"/>
                    <m:count m:val="1"/>
                  </m:mcPr>
                </m:mc>
              </m:mcs>
            </m:mPr>
            <m:mr>
              <m:e>
                <m:r>
                  <m:t>P</m:t>
                </m:r>
              </m:e>
              <m:e>
                <m:d>
                  <m:dPr>
                    <m:begChr m:val="("/>
                    <m:sepChr m:val=""/>
                    <m:endChr m:val=")"/>
                    <m:grow/>
                  </m:dPr>
                  <m:e>
                    <m:r>
                      <m:rPr>
                        <m:nor/>
                        <m:sty m:val="p"/>
                      </m:rPr>
                      <m:t>success</m:t>
                    </m:r>
                    <m:r>
                      <m:rPr>
                        <m:sty m:val="p"/>
                      </m:rPr>
                      <m:t>∣</m:t>
                    </m:r>
                    <m:r>
                      <m:rPr>
                        <m:nor/>
                        <m:sty m:val="p"/>
                      </m:rPr>
                      <m:t>Professional has </m:t>
                    </m:r>
                    <m:sSup>
                      <m:e>
                        <m:r>
                          <m:t>p</m:t>
                        </m:r>
                      </m:e>
                      <m:sup>
                        <m:r>
                          <m:rPr>
                            <m:nor/>
                            <m:sty m:val="p"/>
                          </m:rPr>
                          <m:t>SE</m:t>
                        </m:r>
                      </m:sup>
                    </m:sSup>
                    <m:r>
                      <m:rPr>
                        <m:nor/>
                        <m:sty m:val="p"/>
                      </m:rPr>
                      <m:t> and </m:t>
                    </m:r>
                    <m:sSup>
                      <m:e>
                        <m:r>
                          <m:t>p</m:t>
                        </m:r>
                      </m:e>
                      <m:sup>
                        <m:r>
                          <m:rPr>
                            <m:nor/>
                            <m:sty m:val="p"/>
                          </m:rPr>
                          <m:t>CO</m:t>
                        </m:r>
                      </m:sup>
                    </m:sSup>
                  </m:e>
                </m:d>
              </m:e>
            </m:mr>
            <m:mr>
              <m:e>
                <m:r>
                  <m:rPr>
                    <m:sty m:val="p"/>
                  </m:rPr>
                  <m:t>=</m:t>
                </m:r>
              </m:e>
              <m:e>
                <m:r>
                  <m:t>P</m:t>
                </m:r>
                <m:d>
                  <m:dPr>
                    <m:begChr m:val="("/>
                    <m:sepChr m:val=""/>
                    <m:endChr m:val=")"/>
                    <m:grow/>
                  </m:dPr>
                  <m:e>
                    <m:r>
                      <m:rPr>
                        <m:nor/>
                        <m:sty m:val="p"/>
                      </m:rPr>
                      <m:t>placebo</m:t>
                    </m:r>
                  </m:e>
                </m:d>
                <m:sSup>
                  <m:e>
                    <m:r>
                      <m:t>p</m:t>
                    </m:r>
                  </m:e>
                  <m:sup>
                    <m:r>
                      <m:rPr>
                        <m:nor/>
                        <m:sty m:val="p"/>
                      </m:rPr>
                      <m:t>pT</m:t>
                    </m:r>
                  </m:sup>
                </m:sSup>
                <m:r>
                  <m:rPr>
                    <m:sty m:val="p"/>
                  </m:rPr>
                  <m:t>+</m:t>
                </m:r>
              </m:e>
            </m:mr>
            <m:mr>
              <m:e/>
              <m:e>
                <m:r>
                  <m:t>P</m:t>
                </m:r>
                <m:d>
                  <m:dPr>
                    <m:begChr m:val="("/>
                    <m:sepChr m:val=""/>
                    <m:endChr m:val=")"/>
                    <m:grow/>
                  </m:dPr>
                  <m:e>
                    <m:r>
                      <m:rPr>
                        <m:nor/>
                        <m:sty m:val="p"/>
                      </m:rPr>
                      <m:t>non-placebo</m:t>
                    </m:r>
                  </m:e>
                </m:d>
                <m:r>
                  <m:t>P</m:t>
                </m:r>
                <m:d>
                  <m:dPr>
                    <m:begChr m:val="("/>
                    <m:sepChr m:val=""/>
                    <m:endChr m:val=")"/>
                    <m:grow/>
                  </m:dPr>
                  <m:e>
                    <m:r>
                      <m:rPr>
                        <m:nor/>
                        <m:sty m:val="p"/>
                      </m:rPr>
                      <m:t>ineffective</m:t>
                    </m:r>
                    <m:r>
                      <m:rPr>
                        <m:sty m:val="p"/>
                      </m:rPr>
                      <m:t>∣</m:t>
                    </m:r>
                    <m:r>
                      <m:rPr>
                        <m:nor/>
                        <m:sty m:val="p"/>
                      </m:rPr>
                      <m:t>non-placebo</m:t>
                    </m:r>
                  </m:e>
                </m:d>
                <m:sSup>
                  <m:e>
                    <m:r>
                      <m:t>p</m:t>
                    </m:r>
                  </m:e>
                  <m:sup>
                    <m:r>
                      <m:rPr>
                        <m:nor/>
                        <m:sty m:val="p"/>
                      </m:rPr>
                      <m:t>iT</m:t>
                    </m:r>
                  </m:sup>
                </m:sSup>
                <m:r>
                  <m:rPr>
                    <m:sty m:val="p"/>
                  </m:rPr>
                  <m:t>+</m:t>
                </m:r>
              </m:e>
            </m:mr>
            <m:mr>
              <m:e/>
              <m:e>
                <m:r>
                  <m:t>P</m:t>
                </m:r>
                <m:d>
                  <m:dPr>
                    <m:begChr m:val="("/>
                    <m:sepChr m:val=""/>
                    <m:endChr m:val=")"/>
                    <m:grow/>
                  </m:dPr>
                  <m:e>
                    <m:r>
                      <m:rPr>
                        <m:nor/>
                        <m:sty m:val="p"/>
                      </m:rPr>
                      <m:t>non-placebo</m:t>
                    </m:r>
                  </m:e>
                </m:d>
                <m:r>
                  <m:t>P</m:t>
                </m:r>
                <m:d>
                  <m:dPr>
                    <m:begChr m:val="("/>
                    <m:sepChr m:val=""/>
                    <m:endChr m:val=")"/>
                    <m:grow/>
                  </m:dPr>
                  <m:e>
                    <m:r>
                      <m:rPr>
                        <m:nor/>
                        <m:sty m:val="p"/>
                      </m:rPr>
                      <m:t>effective</m:t>
                    </m:r>
                    <m:r>
                      <m:rPr>
                        <m:sty m:val="p"/>
                      </m:rPr>
                      <m:t>∣</m:t>
                    </m:r>
                    <m:r>
                      <m:rPr>
                        <m:nor/>
                        <m:sty m:val="p"/>
                      </m:rPr>
                      <m:t>non-placebo</m:t>
                    </m:r>
                  </m:e>
                </m:d>
                <m:sSup>
                  <m:e>
                    <m:r>
                      <m:t>p</m:t>
                    </m:r>
                  </m:e>
                  <m:sup>
                    <m:r>
                      <m:rPr>
                        <m:nor/>
                        <m:sty m:val="p"/>
                      </m:rPr>
                      <m:t>aT</m:t>
                    </m:r>
                  </m:sup>
                </m:sSup>
              </m:e>
            </m:mr>
            <m:mr>
              <m:e>
                <m:r>
                  <m:rPr>
                    <m:sty m:val="p"/>
                  </m:rPr>
                  <m:t>=</m:t>
                </m:r>
              </m:e>
              <m:e>
                <m:limLow>
                  <m:e>
                    <m:limLow>
                      <m:e>
                        <m:d>
                          <m:dPr>
                            <m:begChr m:val="("/>
                            <m:sepChr m:val=""/>
                            <m:endChr m:val=")"/>
                            <m:grow/>
                          </m:dPr>
                          <m:e>
                            <m:r>
                              <m:t>1</m:t>
                            </m:r>
                            <m:r>
                              <m:rPr>
                                <m:sty m:val="p"/>
                              </m:rPr>
                              <m:t>−</m:t>
                            </m:r>
                            <m:sSup>
                              <m:e>
                                <m:r>
                                  <m:t>p</m:t>
                                </m:r>
                              </m:e>
                              <m:sup>
                                <m:r>
                                  <m:rPr>
                                    <m:nor/>
                                    <m:sty m:val="p"/>
                                  </m:rPr>
                                  <m:t>SE</m:t>
                                </m:r>
                              </m:sup>
                            </m:sSup>
                          </m:e>
                        </m:d>
                        <m:sSup>
                          <m:e>
                            <m:r>
                              <m:t>p</m:t>
                            </m:r>
                          </m:e>
                          <m:sup>
                            <m:r>
                              <m:rPr>
                                <m:nor/>
                                <m:sty m:val="p"/>
                              </m:rPr>
                              <m:t>Pl</m:t>
                            </m:r>
                          </m:sup>
                        </m:sSup>
                      </m:e>
                      <m:lim>
                        <m:r>
                          <m:rPr>
                            <m:sty m:val="p"/>
                          </m:rPr>
                          <m:t>⏟</m:t>
                        </m:r>
                      </m:lim>
                    </m:limLow>
                  </m:e>
                  <m:lim>
                    <m:r>
                      <m:rPr>
                        <m:nor/>
                        <m:sty m:val="p"/>
                      </m:rPr>
                      <m:t>(i)</m:t>
                    </m:r>
                  </m:lim>
                </m:limLow>
                <m:r>
                  <m:rPr>
                    <m:sty m:val="p"/>
                  </m:rPr>
                  <m:t>+</m:t>
                </m:r>
                <m:limLow>
                  <m:e>
                    <m:limLow>
                      <m:e>
                        <m:sSup>
                          <m:e>
                            <m:r>
                              <m:t>p</m:t>
                            </m:r>
                          </m:e>
                          <m:sup>
                            <m:r>
                              <m:rPr>
                                <m:nor/>
                                <m:sty m:val="p"/>
                              </m:rPr>
                              <m:t>SE</m:t>
                            </m:r>
                          </m:sup>
                        </m:sSup>
                        <m:d>
                          <m:dPr>
                            <m:begChr m:val="("/>
                            <m:sepChr m:val=""/>
                            <m:endChr m:val=")"/>
                            <m:grow/>
                          </m:dPr>
                          <m:e>
                            <m:r>
                              <m:t>1</m:t>
                            </m:r>
                            <m:r>
                              <m:rPr>
                                <m:sty m:val="p"/>
                              </m:rPr>
                              <m:t>−</m:t>
                            </m:r>
                            <m:sSup>
                              <m:e>
                                <m:r>
                                  <m:t>p</m:t>
                                </m:r>
                              </m:e>
                              <m:sup>
                                <m:r>
                                  <m:rPr>
                                    <m:nor/>
                                    <m:sty m:val="p"/>
                                  </m:rPr>
                                  <m:t>CO</m:t>
                                </m:r>
                              </m:sup>
                            </m:sSup>
                          </m:e>
                        </m:d>
                        <m:sSup>
                          <m:e>
                            <m:r>
                              <m:t>p</m:t>
                            </m:r>
                          </m:e>
                          <m:sup>
                            <m:r>
                              <m:rPr>
                                <m:nor/>
                                <m:sty m:val="p"/>
                              </m:rPr>
                              <m:t>iT</m:t>
                            </m:r>
                          </m:sup>
                        </m:sSup>
                      </m:e>
                      <m:lim>
                        <m:r>
                          <m:rPr>
                            <m:sty m:val="p"/>
                          </m:rPr>
                          <m:t>⏟</m:t>
                        </m:r>
                      </m:lim>
                    </m:limLow>
                  </m:e>
                  <m:lim>
                    <m:r>
                      <m:rPr>
                        <m:nor/>
                        <m:sty m:val="p"/>
                      </m:rPr>
                      <m:t>(ii)</m:t>
                    </m:r>
                  </m:lim>
                </m:limLow>
                <m:r>
                  <m:rPr>
                    <m:sty m:val="p"/>
                  </m:rPr>
                  <m:t>+</m:t>
                </m:r>
                <m:limLow>
                  <m:e>
                    <m:limLow>
                      <m:e>
                        <m:sSup>
                          <m:e>
                            <m:r>
                              <m:t>p</m:t>
                            </m:r>
                          </m:e>
                          <m:sup>
                            <m:r>
                              <m:rPr>
                                <m:nor/>
                                <m:sty m:val="p"/>
                              </m:rPr>
                              <m:t>SE</m:t>
                            </m:r>
                          </m:sup>
                        </m:sSup>
                        <m:sSup>
                          <m:e>
                            <m:r>
                              <m:t>p</m:t>
                            </m:r>
                          </m:e>
                          <m:sup>
                            <m:r>
                              <m:rPr>
                                <m:nor/>
                                <m:sty m:val="p"/>
                              </m:rPr>
                              <m:t>CO</m:t>
                            </m:r>
                          </m:sup>
                        </m:sSup>
                        <m:sSup>
                          <m:e>
                            <m:r>
                              <m:t>p</m:t>
                            </m:r>
                          </m:e>
                          <m:sup>
                            <m:r>
                              <m:rPr>
                                <m:nor/>
                                <m:sty m:val="p"/>
                              </m:rPr>
                              <m:t>aT</m:t>
                            </m:r>
                          </m:sup>
                        </m:sSup>
                      </m:e>
                      <m:lim>
                        <m:r>
                          <m:rPr>
                            <m:sty m:val="p"/>
                          </m:rPr>
                          <m:t>⏟</m:t>
                        </m:r>
                      </m:lim>
                    </m:limLow>
                  </m:e>
                  <m:lim>
                    <m:r>
                      <m:rPr>
                        <m:nor/>
                        <m:sty m:val="p"/>
                      </m:rPr>
                      <m:t>(iii)</m:t>
                    </m:r>
                  </m:lim>
                </m:limLow>
              </m:e>
            </m:mr>
          </m:m>
        </m:oMath>
      </m:oMathPara>
    </w:p>
    <w:p>
      <w:pPr>
        <w:pStyle w:val="FirstParagraph"/>
      </w:pPr>
      <w:r>
        <w:t xml:space="preserve">It is the sum of the probabilities of three mutually exclusive events: (i) the professional does a placebo/low-level treatment and the patient recovers, (ii) the professional selects an ineffective non-placebo treatment but nevertheless the patient recovers, and (iii) the professional selects an efective non-placebo treatment and the patient recovers.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(numDeriv)</w:t>
      </w:r>
      <w:r>
        <w:br/>
      </w:r>
      <w:r>
        <w:rPr>
          <w:rStyle w:val="CommentTok"/>
        </w:rPr>
        <w:t xml:space="preserve"># Professional probabilities</w:t>
      </w:r>
      <w:r>
        <w:br/>
      </w:r>
      <w:r>
        <w:rPr>
          <w:rStyle w:val="NormalTok"/>
        </w:rPr>
        <w:t xml:space="preserve">p_SE </w:t>
      </w:r>
      <w:r>
        <w:rPr>
          <w:rStyle w:val="OtherTok"/>
        </w:rPr>
        <w:t xml:space="preserve">&lt;-</w:t>
      </w:r>
      <w:r>
        <w:rPr>
          <w:rStyle w:val="NormalTok"/>
        </w:rPr>
        <w:t xml:space="preserve"> </w:t>
      </w:r>
      <w:r>
        <w:rPr>
          <w:rStyle w:val="FloatTok"/>
        </w:rPr>
        <w:t xml:space="preserve">0.8</w:t>
      </w:r>
      <w:r>
        <w:rPr>
          <w:rStyle w:val="NormalTok"/>
        </w:rPr>
        <w:t xml:space="preserve"> </w:t>
      </w:r>
      <w:r>
        <w:rPr>
          <w:rStyle w:val="CommentTok"/>
        </w:rPr>
        <w:t xml:space="preserve"># Self-efficacy</w:t>
      </w:r>
      <w:r>
        <w:br/>
      </w:r>
      <w:r>
        <w:rPr>
          <w:rStyle w:val="NormalTok"/>
        </w:rPr>
        <w:t xml:space="preserve">p_CO </w:t>
      </w:r>
      <w:r>
        <w:rPr>
          <w:rStyle w:val="OtherTok"/>
        </w:rPr>
        <w:t xml:space="preserve">&lt;-</w:t>
      </w:r>
      <w:r>
        <w:rPr>
          <w:rStyle w:val="NormalTok"/>
        </w:rPr>
        <w:t xml:space="preserve"> </w:t>
      </w:r>
      <w:r>
        <w:rPr>
          <w:rStyle w:val="FloatTok"/>
        </w:rPr>
        <w:t xml:space="preserve">0.7</w:t>
      </w:r>
      <w:r>
        <w:rPr>
          <w:rStyle w:val="NormalTok"/>
        </w:rPr>
        <w:t xml:space="preserve"> </w:t>
      </w:r>
      <w:r>
        <w:rPr>
          <w:rStyle w:val="CommentTok"/>
        </w:rPr>
        <w:t xml:space="preserve"># Competence</w:t>
      </w:r>
      <w:r>
        <w:br/>
      </w:r>
      <w:r>
        <w:rPr>
          <w:rStyle w:val="CommentTok"/>
        </w:rPr>
        <w:t xml:space="preserve"># Treatment probabilities</w:t>
      </w:r>
      <w:r>
        <w:br/>
      </w:r>
      <w:r>
        <w:rPr>
          <w:rStyle w:val="NormalTok"/>
        </w:rPr>
        <w:t xml:space="preserve">p_aT </w:t>
      </w:r>
      <w:r>
        <w:rPr>
          <w:rStyle w:val="OtherTok"/>
        </w:rPr>
        <w:t xml:space="preserve">&lt;-</w:t>
      </w:r>
      <w:r>
        <w:rPr>
          <w:rStyle w:val="NormalTok"/>
        </w:rPr>
        <w:t xml:space="preserve"> </w:t>
      </w:r>
      <w:r>
        <w:rPr>
          <w:rStyle w:val="FloatTok"/>
        </w:rPr>
        <w:t xml:space="preserve">0.8</w:t>
      </w:r>
      <w:r>
        <w:rPr>
          <w:rStyle w:val="NormalTok"/>
        </w:rPr>
        <w:t xml:space="preserve"> </w:t>
      </w:r>
      <w:r>
        <w:rPr>
          <w:rStyle w:val="CommentTok"/>
        </w:rPr>
        <w:t xml:space="preserve"># Probability of success with appropriate treatment</w:t>
      </w:r>
      <w:r>
        <w:br/>
      </w:r>
      <w:r>
        <w:rPr>
          <w:rStyle w:val="NormalTok"/>
        </w:rPr>
        <w:t xml:space="preserve">p_iT </w:t>
      </w:r>
      <w:r>
        <w:rPr>
          <w:rStyle w:val="OtherTok"/>
        </w:rPr>
        <w:t xml:space="preserve">&lt;-</w:t>
      </w:r>
      <w:r>
        <w:rPr>
          <w:rStyle w:val="NormalTok"/>
        </w:rPr>
        <w:t xml:space="preserve"> </w:t>
      </w:r>
      <w:r>
        <w:rPr>
          <w:rStyle w:val="FloatTok"/>
        </w:rPr>
        <w:t xml:space="preserve">0.2</w:t>
      </w:r>
      <w:r>
        <w:rPr>
          <w:rStyle w:val="NormalTok"/>
        </w:rPr>
        <w:t xml:space="preserve"> </w:t>
      </w:r>
      <w:r>
        <w:rPr>
          <w:rStyle w:val="CommentTok"/>
        </w:rPr>
        <w:t xml:space="preserve"># Probability of success with inappropriate treatment</w:t>
      </w:r>
      <w:r>
        <w:br/>
      </w:r>
      <w:r>
        <w:rPr>
          <w:rStyle w:val="NormalTok"/>
        </w:rPr>
        <w:t xml:space="preserve">p_pT </w:t>
      </w:r>
      <w:r>
        <w:rPr>
          <w:rStyle w:val="OtherTok"/>
        </w:rPr>
        <w:t xml:space="preserve">&lt;-</w:t>
      </w:r>
      <w:r>
        <w:rPr>
          <w:rStyle w:val="NormalTok"/>
        </w:rPr>
        <w:t xml:space="preserve"> </w:t>
      </w:r>
      <w:r>
        <w:rPr>
          <w:rStyle w:val="FloatTok"/>
        </w:rPr>
        <w:t xml:space="preserve">0.5</w:t>
      </w:r>
      <w:r>
        <w:rPr>
          <w:rStyle w:val="NormalTok"/>
        </w:rPr>
        <w:t xml:space="preserve"> </w:t>
      </w:r>
      <w:r>
        <w:rPr>
          <w:rStyle w:val="CommentTok"/>
        </w:rPr>
        <w:t xml:space="preserve"># Probability of success with placebo</w:t>
      </w:r>
      <w:r>
        <w:br/>
      </w:r>
      <w:r>
        <w:rPr>
          <w:rStyle w:val="CommentTok"/>
        </w:rPr>
        <w:t xml:space="preserve"># Calculate overall probability of successful treatment</w:t>
      </w:r>
      <w:r>
        <w:br/>
      </w:r>
      <w:r>
        <w:rPr>
          <w:rStyle w:val="NormalTok"/>
        </w:rPr>
        <w:t xml:space="preserve">P_success </w:t>
      </w:r>
      <w:r>
        <w:rPr>
          <w:rStyle w:val="OtherTok"/>
        </w:rPr>
        <w:t xml:space="preserve">&lt;-</w:t>
      </w:r>
      <w:r>
        <w:rPr>
          <w:rStyle w:val="NormalTok"/>
        </w:rPr>
        <w:t xml:space="preserve"> </w:t>
      </w:r>
      <w:r>
        <w:rPr>
          <w:rStyle w:val="ControlFlowTok"/>
        </w:rPr>
        <w:t xml:space="preserve">function</w:t>
      </w:r>
      <w:r>
        <w:rPr>
          <w:rStyle w:val="NormalTok"/>
        </w:rPr>
        <w:t xml:space="preserve">(p_SE, p_CO, </w:t>
      </w:r>
      <w:r>
        <w:rPr>
          <w:rStyle w:val="AttributeTok"/>
        </w:rPr>
        <w:t xml:space="preserve">p_aT =</w:t>
      </w:r>
      <w:r>
        <w:rPr>
          <w:rStyle w:val="NormalTok"/>
        </w:rPr>
        <w:t xml:space="preserve"> </w:t>
      </w:r>
      <w:r>
        <w:rPr>
          <w:rStyle w:val="FloatTok"/>
        </w:rPr>
        <w:t xml:space="preserve">0.8</w:t>
      </w:r>
      <w:r>
        <w:rPr>
          <w:rStyle w:val="NormalTok"/>
        </w:rPr>
        <w:t xml:space="preserve">, </w:t>
      </w:r>
      <w:r>
        <w:rPr>
          <w:rStyle w:val="AttributeTok"/>
        </w:rPr>
        <w:t xml:space="preserve">p_iT =</w:t>
      </w:r>
      <w:r>
        <w:rPr>
          <w:rStyle w:val="NormalTok"/>
        </w:rPr>
        <w:t xml:space="preserve"> </w:t>
      </w:r>
      <w:r>
        <w:rPr>
          <w:rStyle w:val="FloatTok"/>
        </w:rPr>
        <w:t xml:space="preserve">0.2</w:t>
      </w:r>
      <w:r>
        <w:rPr>
          <w:rStyle w:val="NormalTok"/>
        </w:rPr>
        <w:t xml:space="preserve">, </w:t>
      </w:r>
      <w:r>
        <w:rPr>
          <w:rStyle w:val="AttributeTok"/>
        </w:rPr>
        <w:t xml:space="preserve">p_pT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p_SE) </w:t>
      </w:r>
      <w:r>
        <w:rPr>
          <w:rStyle w:val="SpecialCharTok"/>
        </w:rPr>
        <w:t xml:space="preserve">*</w:t>
      </w:r>
      <w:r>
        <w:rPr>
          <w:rStyle w:val="NormalTok"/>
        </w:rPr>
        <w:t xml:space="preserve"> p_pT </w:t>
      </w:r>
      <w:r>
        <w:rPr>
          <w:rStyle w:val="SpecialCharTok"/>
        </w:rPr>
        <w:t xml:space="preserve">+</w:t>
      </w:r>
      <w:r>
        <w:rPr>
          <w:rStyle w:val="NormalTok"/>
        </w:rPr>
        <w:t xml:space="preserve"> p_SE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p_CO) </w:t>
      </w:r>
      <w:r>
        <w:rPr>
          <w:rStyle w:val="SpecialCharTok"/>
        </w:rPr>
        <w:t xml:space="preserve">*</w:t>
      </w:r>
      <w:r>
        <w:rPr>
          <w:rStyle w:val="NormalTok"/>
        </w:rPr>
        <w:t xml:space="preserve"> p_iT </w:t>
      </w:r>
      <w:r>
        <w:rPr>
          <w:rStyle w:val="SpecialCharTok"/>
        </w:rPr>
        <w:t xml:space="preserve">+</w:t>
      </w:r>
      <w:r>
        <w:rPr>
          <w:rStyle w:val="NormalTok"/>
        </w:rPr>
        <w:t xml:space="preserve"> p_SE </w:t>
      </w:r>
      <w:r>
        <w:rPr>
          <w:rStyle w:val="SpecialCharTok"/>
        </w:rPr>
        <w:t xml:space="preserve">*</w:t>
      </w:r>
      <w:r>
        <w:rPr>
          <w:rStyle w:val="NormalTok"/>
        </w:rPr>
        <w:t xml:space="preserve"> p_CO </w:t>
      </w:r>
      <w:r>
        <w:rPr>
          <w:rStyle w:val="SpecialCharTok"/>
        </w:rPr>
        <w:t xml:space="preserve">*</w:t>
      </w:r>
      <w:r>
        <w:rPr>
          <w:rStyle w:val="NormalTok"/>
        </w:rPr>
        <w:t xml:space="preserve"> p_aT</w:t>
      </w:r>
      <w:r>
        <w:br/>
      </w:r>
      <w:r>
        <w:rPr>
          <w:rStyle w:val="NormalTok"/>
        </w:rPr>
        <w:t xml:space="preserve">}</w:t>
      </w:r>
    </w:p>
    <w:p>
      <w:pPr>
        <w:pStyle w:val="FirstParagraph"/>
      </w:pPr>
      <w:r>
        <w:t xml:space="preserve">Numerical example:</w:t>
      </w:r>
    </w:p>
    <w:p>
      <w:pPr>
        <w:pStyle w:val="BodyText"/>
      </w:pPr>
      <w:r>
        <w:t xml:space="preserve">Professional Treatment probabilities:</w:t>
      </w:r>
      <w:r>
        <w:br/>
      </w:r>
      <m:oMath>
        <m:sSup>
          <m:e>
            <m:r>
              <m:t>p</m:t>
            </m:r>
          </m:e>
          <m:sup>
            <m:r>
              <m:rPr>
                <m:nor/>
                <m:sty m:val="p"/>
              </m:rPr>
              <m:t>SE</m:t>
            </m:r>
          </m:sup>
        </m:sSup>
        <m:r>
          <m:rPr>
            <m:sty m:val="p"/>
          </m:rPr>
          <m:t>=</m:t>
        </m:r>
        <m:r>
          <m:t>0.8</m:t>
        </m:r>
      </m:oMath>
      <w:r>
        <w:t xml:space="preserve">,</w:t>
      </w:r>
      <w:r>
        <w:t xml:space="preserve"> </w:t>
      </w:r>
      <m:oMath>
        <m:sSup>
          <m:e>
            <m:r>
              <m:t>p</m:t>
            </m:r>
          </m:e>
          <m:sup>
            <m:r>
              <m:rPr>
                <m:nor/>
                <m:sty m:val="p"/>
              </m:rPr>
              <m:t>CO</m:t>
            </m:r>
          </m:sup>
        </m:sSup>
        <m:r>
          <m:rPr>
            <m:sty m:val="p"/>
          </m:rPr>
          <m:t>=</m:t>
        </m:r>
        <m:r>
          <m:t>0.7</m:t>
        </m:r>
      </m:oMath>
    </w:p>
    <w:p>
      <w:pPr>
        <w:pStyle w:val="BodyText"/>
      </w:pPr>
      <w:r>
        <w:t xml:space="preserve">Treatment Outcome probabilities:</w:t>
      </w:r>
      <w:r>
        <w:br/>
      </w:r>
      <m:oMath>
        <m:sSup>
          <m:e>
            <m:r>
              <m:t>p</m:t>
            </m:r>
          </m:e>
          <m:sup>
            <m:r>
              <m:rPr>
                <m:nor/>
                <m:sty m:val="p"/>
              </m:rPr>
              <m:t>aT</m:t>
            </m:r>
          </m:sup>
        </m:sSup>
        <m:r>
          <m:rPr>
            <m:sty m:val="p"/>
          </m:rPr>
          <m:t>=</m:t>
        </m:r>
        <m:r>
          <m:t>0.8</m:t>
        </m:r>
      </m:oMath>
      <w:r>
        <w:t xml:space="preserve"> </w:t>
      </w:r>
      <m:oMath>
        <m:sSup>
          <m:e>
            <m:r>
              <m:t>p</m:t>
            </m:r>
          </m:e>
          <m:sup>
            <m:r>
              <m:rPr>
                <m:nor/>
                <m:sty m:val="p"/>
              </m:rPr>
              <m:t>iT</m:t>
            </m:r>
          </m:sup>
        </m:sSup>
        <m:r>
          <m:rPr>
            <m:sty m:val="p"/>
          </m:rPr>
          <m:t>=</m:t>
        </m:r>
        <m:r>
          <m:t>0.2</m:t>
        </m:r>
      </m:oMath>
      <w:r>
        <w:t xml:space="preserve">,</w:t>
      </w:r>
      <w:r>
        <w:t xml:space="preserve"> </w:t>
      </w:r>
      <m:oMath>
        <m:sSup>
          <m:e>
            <m:r>
              <m:t>p</m:t>
            </m:r>
          </m:e>
          <m:sup>
            <m:r>
              <m:rPr>
                <m:nor/>
                <m:sty m:val="p"/>
              </m:rPr>
              <m:t>pT</m:t>
            </m:r>
          </m:sup>
        </m:sSup>
        <m:r>
          <m:rPr>
            <m:sty m:val="p"/>
          </m:rPr>
          <m:t>=</m:t>
        </m:r>
        <m:r>
          <m:t>0.5</m:t>
        </m:r>
      </m:oMath>
    </w:p>
    <w:p>
      <w:pPr>
        <w:pStyle w:val="BodyText"/>
      </w:pPr>
      <m:oMathPara>
        <m:oMathParaPr>
          <m:jc m:val="center"/>
        </m:oMathParaPr>
        <m:oMath>
          <m:r>
            <m:t>P</m:t>
          </m:r>
          <m:d>
            <m:dPr>
              <m:begChr m:val="("/>
              <m:sepChr m:val=""/>
              <m:endChr m:val=")"/>
              <m:grow/>
            </m:dPr>
            <m:e>
              <m:r>
                <m:rPr>
                  <m:nor/>
                  <m:sty m:val="p"/>
                </m:rPr>
                <m:t>success</m:t>
              </m:r>
            </m:e>
          </m:d>
          <m:r>
            <m:rPr>
              <m:sty m:val="p"/>
            </m:rPr>
            <m:t>=</m:t>
          </m:r>
          <m:limLow>
            <m:e>
              <m:limLow>
                <m:e>
                  <m:r>
                    <m:t>0.1</m:t>
                  </m:r>
                </m:e>
                <m:lim>
                  <m:r>
                    <m:rPr>
                      <m:sty m:val="p"/>
                    </m:rPr>
                    <m:t>⏟</m:t>
                  </m:r>
                </m:lim>
              </m:limLow>
            </m:e>
            <m:lim>
              <m:r>
                <m:rPr>
                  <m:nor/>
                  <m:sty m:val="p"/>
                </m:rPr>
                <m:t>(i)</m:t>
              </m:r>
            </m:lim>
          </m:limLow>
          <m:r>
            <m:rPr>
              <m:sty m:val="p"/>
            </m:rPr>
            <m:t>+</m:t>
          </m:r>
          <m:limLow>
            <m:e>
              <m:limLow>
                <m:e>
                  <m:r>
                    <m:t>0.048</m:t>
                  </m:r>
                </m:e>
                <m:lim>
                  <m:r>
                    <m:rPr>
                      <m:sty m:val="p"/>
                    </m:rPr>
                    <m:t>⏟</m:t>
                  </m:r>
                </m:lim>
              </m:limLow>
            </m:e>
            <m:lim>
              <m:r>
                <m:rPr>
                  <m:nor/>
                  <m:sty m:val="p"/>
                </m:rPr>
                <m:t>(ii)</m:t>
              </m:r>
            </m:lim>
          </m:limLow>
          <m:r>
            <m:rPr>
              <m:sty m:val="p"/>
            </m:rPr>
            <m:t>+</m:t>
          </m:r>
          <m:limLow>
            <m:e>
              <m:limLow>
                <m:e>
                  <m:r>
                    <m:t>0.448</m:t>
                  </m:r>
                </m:e>
                <m:lim>
                  <m:r>
                    <m:rPr>
                      <m:sty m:val="p"/>
                    </m:rPr>
                    <m:t>⏟</m:t>
                  </m:r>
                </m:lim>
              </m:limLow>
            </m:e>
            <m:lim>
              <m:r>
                <m:rPr>
                  <m:nor/>
                  <m:sty m:val="p"/>
                </m:rPr>
                <m:t>(iii)</m:t>
              </m:r>
            </m:lim>
          </m:limLow>
          <m:r>
            <m:rPr>
              <m:sty m:val="p"/>
            </m:rPr>
            <m:t>=</m:t>
          </m:r>
          <m:r>
            <m:t>0.596</m:t>
          </m:r>
        </m:oMath>
      </m:oMathPara>
    </w:p>
    <w:bookmarkEnd w:id="22"/>
    <w:bookmarkStart w:id="26" w:name="X8a327f588591e421057d00a6e72b377ded174a3"/>
    <w:p>
      <w:pPr>
        <w:pStyle w:val="Heading2"/>
      </w:pPr>
      <w:r>
        <w:t xml:space="preserve">Interventions on self-efficacy and competence</w:t>
      </w:r>
    </w:p>
    <w:p>
      <w:pPr>
        <w:pStyle w:val="FirstParagraph"/>
      </w:pPr>
      <w:r>
        <w:t xml:space="preserve">We can map the probability of successful treatment over a grid of self-efficacy and competence values and compute the gradients (black arrows) to see how changes in self-efficacy and competence affect the probability of successful treatment.</w:t>
      </w:r>
    </w:p>
    <w:p>
      <w:pPr>
        <w:pStyle w:val="SourceCode"/>
      </w:pPr>
      <w:r>
        <w:rPr>
          <w:rStyle w:val="CommentTok"/>
        </w:rPr>
        <w:t xml:space="preserve"># Create a grid of self-efficacy and competence values</w:t>
      </w:r>
      <w:r>
        <w:br/>
      </w:r>
      <w:r>
        <w:rPr>
          <w:rStyle w:val="NormalTok"/>
        </w:rPr>
        <w:t xml:space="preserve">gradient_P_success </w:t>
      </w:r>
      <w:r>
        <w:rPr>
          <w:rStyle w:val="OtherTok"/>
        </w:rPr>
        <w:t xml:space="preserve">&lt;-</w:t>
      </w:r>
      <w:r>
        <w:rPr>
          <w:rStyle w:val="NormalTok"/>
        </w:rPr>
        <w:t xml:space="preserve"> </w:t>
      </w:r>
      <w:r>
        <w:rPr>
          <w:rStyle w:val="ControlFlowTok"/>
        </w:rPr>
        <w:t xml:space="preserve">function</w:t>
      </w:r>
      <w:r>
        <w:rPr>
          <w:rStyle w:val="NormalTok"/>
        </w:rPr>
        <w:t xml:space="preserve">(params, p_aT, p_iT, p_pT) {</w:t>
      </w:r>
      <w:r>
        <w:br/>
      </w:r>
      <w:r>
        <w:rPr>
          <w:rStyle w:val="NormalTok"/>
        </w:rPr>
        <w:t xml:space="preserve">  p_SE </w:t>
      </w:r>
      <w:r>
        <w:rPr>
          <w:rStyle w:val="OtherTok"/>
        </w:rPr>
        <w:t xml:space="preserve">&lt;-</w:t>
      </w:r>
      <w:r>
        <w:rPr>
          <w:rStyle w:val="NormalTok"/>
        </w:rPr>
        <w:t xml:space="preserve"> params[</w:t>
      </w:r>
      <w:r>
        <w:rPr>
          <w:rStyle w:val="DecValTok"/>
        </w:rPr>
        <w:t xml:space="preserve">1</w:t>
      </w:r>
      <w:r>
        <w:rPr>
          <w:rStyle w:val="NormalTok"/>
        </w:rPr>
        <w:t xml:space="preserve">]</w:t>
      </w:r>
      <w:r>
        <w:br/>
      </w:r>
      <w:r>
        <w:rPr>
          <w:rStyle w:val="NormalTok"/>
        </w:rPr>
        <w:t xml:space="preserve">  p_CO </w:t>
      </w:r>
      <w:r>
        <w:rPr>
          <w:rStyle w:val="OtherTok"/>
        </w:rPr>
        <w:t xml:space="preserve">&lt;-</w:t>
      </w:r>
      <w:r>
        <w:rPr>
          <w:rStyle w:val="NormalTok"/>
        </w:rPr>
        <w:t xml:space="preserve"> params[</w:t>
      </w:r>
      <w:r>
        <w:rPr>
          <w:rStyle w:val="DecValTok"/>
        </w:rPr>
        <w:t xml:space="preserve">2</w:t>
      </w:r>
      <w:r>
        <w:rPr>
          <w:rStyle w:val="NormalTok"/>
        </w:rPr>
        <w:t xml:space="preserve">]</w:t>
      </w:r>
      <w:r>
        <w:br/>
      </w:r>
      <w:r>
        <w:rPr>
          <w:rStyle w:val="NormalTok"/>
        </w:rPr>
        <w:t xml:space="preserve">  </w:t>
      </w:r>
      <w:r>
        <w:rPr>
          <w:rStyle w:val="FunctionTok"/>
        </w:rPr>
        <w:t xml:space="preserve">P_success</w:t>
      </w:r>
      <w:r>
        <w:rPr>
          <w:rStyle w:val="NormalTok"/>
        </w:rPr>
        <w:t xml:space="preserve">(p_SE, p_CO, p_aT, p_iT, p_pT)</w:t>
      </w:r>
      <w:r>
        <w:br/>
      </w:r>
      <w:r>
        <w:rPr>
          <w:rStyle w:val="NormalTok"/>
        </w:rPr>
        <w:t xml:space="preserve">}</w:t>
      </w:r>
      <w:r>
        <w:br/>
      </w:r>
      <w:r>
        <w:br/>
      </w:r>
      <w:r>
        <w:rPr>
          <w:rStyle w:val="NormalTok"/>
        </w:rPr>
        <w:t xml:space="preserve">plot_heatmap_gradient </w:t>
      </w:r>
      <w:r>
        <w:rPr>
          <w:rStyle w:val="OtherTok"/>
        </w:rPr>
        <w:t xml:space="preserve">&lt;-</w:t>
      </w:r>
      <w:r>
        <w:rPr>
          <w:rStyle w:val="NormalTok"/>
        </w:rPr>
        <w:t xml:space="preserve"> </w:t>
      </w:r>
      <w:r>
        <w:rPr>
          <w:rStyle w:val="ControlFlowTok"/>
        </w:rPr>
        <w:t xml:space="preserve">function</w:t>
      </w:r>
      <w:r>
        <w:rPr>
          <w:rStyle w:val="NormalTok"/>
        </w:rPr>
        <w:t xml:space="preserve">(p_aT, p_iT, p_pT) {</w:t>
      </w:r>
      <w:r>
        <w:br/>
      </w:r>
      <w:r>
        <w:rPr>
          <w:rStyle w:val="NormalTok"/>
        </w:rPr>
        <w:t xml:space="preserve">  se_co_grid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p_SE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p_CO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CommentTok"/>
        </w:rPr>
        <w:t xml:space="preserve"># Calculate the probability of success</w:t>
      </w:r>
      <w:r>
        <w:br/>
      </w:r>
      <w:r>
        <w:rPr>
          <w:rStyle w:val="NormalTok"/>
        </w:rPr>
        <w:t xml:space="preserve">    </w:t>
      </w:r>
      <w:r>
        <w:rPr>
          <w:rStyle w:val="FunctionTok"/>
        </w:rPr>
        <w:t xml:space="preserve">mutate</w:t>
      </w:r>
      <w:r>
        <w:rPr>
          <w:rStyle w:val="NormalTok"/>
        </w:rPr>
        <w:t xml:space="preserve">(</w:t>
      </w:r>
      <w:r>
        <w:rPr>
          <w:rStyle w:val="AttributeTok"/>
        </w:rPr>
        <w:t xml:space="preserve">P_success =</w:t>
      </w:r>
      <w:r>
        <w:rPr>
          <w:rStyle w:val="NormalTok"/>
        </w:rPr>
        <w:t xml:space="preserve"> </w:t>
      </w:r>
      <w:r>
        <w:rPr>
          <w:rStyle w:val="FunctionTok"/>
        </w:rPr>
        <w:t xml:space="preserve">P_success</w:t>
      </w:r>
      <w:r>
        <w:rPr>
          <w:rStyle w:val="NormalTok"/>
        </w:rPr>
        <w:t xml:space="preserve">(p_SE, p_CO, p_aT, p_iT, p_pT)) </w:t>
      </w:r>
      <w:r>
        <w:rPr>
          <w:rStyle w:val="SpecialCharTok"/>
        </w:rPr>
        <w:t xml:space="preserve">|&gt;</w:t>
      </w:r>
      <w:r>
        <w:br/>
      </w:r>
      <w:r>
        <w:rPr>
          <w:rStyle w:val="NormalTok"/>
        </w:rPr>
        <w:t xml:space="preserve">    </w:t>
      </w:r>
      <w:r>
        <w:rPr>
          <w:rStyle w:val="CommentTok"/>
        </w:rPr>
        <w:t xml:space="preserve"># Compute gradients</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grad =</w:t>
      </w:r>
      <w:r>
        <w:rPr>
          <w:rStyle w:val="NormalTok"/>
        </w:rPr>
        <w:t xml:space="preserve"> </w:t>
      </w:r>
      <w:r>
        <w:rPr>
          <w:rStyle w:val="FunctionTok"/>
        </w:rPr>
        <w:t xml:space="preserve">list</w:t>
      </w:r>
      <w:r>
        <w:rPr>
          <w:rStyle w:val="NormalTok"/>
        </w:rPr>
        <w:t xml:space="preserve">(</w:t>
      </w:r>
      <w:r>
        <w:rPr>
          <w:rStyle w:val="FunctionTok"/>
        </w:rPr>
        <w:t xml:space="preserve">grad</w:t>
      </w:r>
      <w:r>
        <w:rPr>
          <w:rStyle w:val="NormalTok"/>
        </w:rPr>
        <w:t xml:space="preserve">(</w:t>
      </w:r>
      <w:r>
        <w:br/>
      </w:r>
      <w:r>
        <w:rPr>
          <w:rStyle w:val="NormalTok"/>
        </w:rPr>
        <w:t xml:space="preserve">        gradient_P_success,</w:t>
      </w:r>
      <w:r>
        <w:br/>
      </w:r>
      <w:r>
        <w:rPr>
          <w:rStyle w:val="NormalTok"/>
        </w:rPr>
        <w:t xml:space="preserve">        </w:t>
      </w:r>
      <w:r>
        <w:rPr>
          <w:rStyle w:val="FunctionTok"/>
        </w:rPr>
        <w:t xml:space="preserve">c</w:t>
      </w:r>
      <w:r>
        <w:rPr>
          <w:rStyle w:val="NormalTok"/>
        </w:rPr>
        <w:t xml:space="preserve">(p_SE, p_CO),</w:t>
      </w:r>
      <w:r>
        <w:br/>
      </w:r>
      <w:r>
        <w:rPr>
          <w:rStyle w:val="NormalTok"/>
        </w:rPr>
        <w:t xml:space="preserve">        </w:t>
      </w:r>
      <w:r>
        <w:rPr>
          <w:rStyle w:val="AttributeTok"/>
        </w:rPr>
        <w:t xml:space="preserve">p_aT =</w:t>
      </w:r>
      <w:r>
        <w:rPr>
          <w:rStyle w:val="NormalTok"/>
        </w:rPr>
        <w:t xml:space="preserve"> p_aT,</w:t>
      </w:r>
      <w:r>
        <w:br/>
      </w:r>
      <w:r>
        <w:rPr>
          <w:rStyle w:val="NormalTok"/>
        </w:rPr>
        <w:t xml:space="preserve">        </w:t>
      </w:r>
      <w:r>
        <w:rPr>
          <w:rStyle w:val="AttributeTok"/>
        </w:rPr>
        <w:t xml:space="preserve">p_iT =</w:t>
      </w:r>
      <w:r>
        <w:rPr>
          <w:rStyle w:val="NormalTok"/>
        </w:rPr>
        <w:t xml:space="preserve"> p_iT,</w:t>
      </w:r>
      <w:r>
        <w:br/>
      </w:r>
      <w:r>
        <w:rPr>
          <w:rStyle w:val="NormalTok"/>
        </w:rPr>
        <w:t xml:space="preserve">        </w:t>
      </w:r>
      <w:r>
        <w:rPr>
          <w:rStyle w:val="AttributeTok"/>
        </w:rPr>
        <w:t xml:space="preserve">p_pT =</w:t>
      </w:r>
      <w:r>
        <w:rPr>
          <w:rStyle w:val="NormalTok"/>
        </w:rPr>
        <w:t xml:space="preserve"> p_pT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dP_dSE =</w:t>
      </w:r>
      <w:r>
        <w:rPr>
          <w:rStyle w:val="NormalTok"/>
        </w:rPr>
        <w:t xml:space="preserve"> grad </w:t>
      </w:r>
      <w:r>
        <w:rPr>
          <w:rStyle w:val="SpecialCharTok"/>
        </w:rPr>
        <w:t xml:space="preserve">|&gt;</w:t>
      </w:r>
      <w:r>
        <w:rPr>
          <w:rStyle w:val="NormalTok"/>
        </w:rPr>
        <w:t xml:space="preserve"> </w:t>
      </w:r>
      <w:r>
        <w:rPr>
          <w:rStyle w:val="FunctionTok"/>
        </w:rPr>
        <w:t xml:space="preserve">map_dbl</w:t>
      </w:r>
      <w:r>
        <w:rPr>
          <w:rStyle w:val="NormalTok"/>
        </w:rPr>
        <w:t xml:space="preserve">(\(x) x[[</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r>
        <w:br/>
      </w:r>
      <w:r>
        <w:rPr>
          <w:rStyle w:val="NormalTok"/>
        </w:rPr>
        <w:t xml:space="preserve">      </w:t>
      </w:r>
      <w:r>
        <w:rPr>
          <w:rStyle w:val="AttributeTok"/>
        </w:rPr>
        <w:t xml:space="preserve">dP_dCO =</w:t>
      </w:r>
      <w:r>
        <w:rPr>
          <w:rStyle w:val="NormalTok"/>
        </w:rPr>
        <w:t xml:space="preserve"> grad </w:t>
      </w:r>
      <w:r>
        <w:rPr>
          <w:rStyle w:val="SpecialCharTok"/>
        </w:rPr>
        <w:t xml:space="preserve">|&gt;</w:t>
      </w:r>
      <w:r>
        <w:rPr>
          <w:rStyle w:val="NormalTok"/>
        </w:rPr>
        <w:t xml:space="preserve"> </w:t>
      </w:r>
      <w:r>
        <w:rPr>
          <w:rStyle w:val="FunctionTok"/>
        </w:rPr>
        <w:t xml:space="preserve">map_dbl</w:t>
      </w:r>
      <w:r>
        <w:rPr>
          <w:rStyle w:val="NormalTok"/>
        </w:rPr>
        <w:t xml:space="preserve">(\(x) x[[</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arrow_scale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dP_dSE_scaled =</w:t>
      </w:r>
      <w:r>
        <w:rPr>
          <w:rStyle w:val="NormalTok"/>
        </w:rPr>
        <w:t xml:space="preserve"> dP_dSE </w:t>
      </w:r>
      <w:r>
        <w:rPr>
          <w:rStyle w:val="SpecialCharTok"/>
        </w:rPr>
        <w:t xml:space="preserve">*</w:t>
      </w:r>
      <w:r>
        <w:rPr>
          <w:rStyle w:val="NormalTok"/>
        </w:rPr>
        <w:t xml:space="preserve"> arrow_scale,</w:t>
      </w:r>
      <w:r>
        <w:br/>
      </w:r>
      <w:r>
        <w:rPr>
          <w:rStyle w:val="NormalTok"/>
        </w:rPr>
        <w:t xml:space="preserve">      </w:t>
      </w:r>
      <w:r>
        <w:rPr>
          <w:rStyle w:val="AttributeTok"/>
        </w:rPr>
        <w:t xml:space="preserve">dP_dCO_scaled =</w:t>
      </w:r>
      <w:r>
        <w:rPr>
          <w:rStyle w:val="NormalTok"/>
        </w:rPr>
        <w:t xml:space="preserve"> dP_dCO </w:t>
      </w:r>
      <w:r>
        <w:rPr>
          <w:rStyle w:val="SpecialCharTok"/>
        </w:rPr>
        <w:t xml:space="preserve">*</w:t>
      </w:r>
      <w:r>
        <w:rPr>
          <w:rStyle w:val="NormalTok"/>
        </w:rPr>
        <w:t xml:space="preserve"> arrow_scale</w:t>
      </w:r>
      <w:r>
        <w:br/>
      </w:r>
      <w:r>
        <w:rPr>
          <w:rStyle w:val="NormalTok"/>
        </w:rPr>
        <w:t xml:space="preserve">    ) </w:t>
      </w:r>
      <w:r>
        <w:rPr>
          <w:rStyle w:val="SpecialCharTok"/>
        </w:rPr>
        <w:t xml:space="preserve">|&gt;</w:t>
      </w:r>
      <w:r>
        <w:rPr>
          <w:rStyle w:val="NormalTok"/>
        </w:rPr>
        <w:t xml:space="preserve"> </w:t>
      </w:r>
      <w:r>
        <w:rPr>
          <w:rStyle w:val="CommentTok"/>
        </w:rPr>
        <w:t xml:space="preserve"># Plot the results</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p_SE, </w:t>
      </w:r>
      <w:r>
        <w:rPr>
          <w:rStyle w:val="AttributeTok"/>
        </w:rPr>
        <w:t xml:space="preserve">y =</w:t>
      </w:r>
      <w:r>
        <w:rPr>
          <w:rStyle w:val="NormalTok"/>
        </w:rPr>
        <w:t xml:space="preserve"> p_CO, </w:t>
      </w:r>
      <w:r>
        <w:rPr>
          <w:rStyle w:val="AttributeTok"/>
        </w:rPr>
        <w:t xml:space="preserve">fill =</w:t>
      </w:r>
      <w:r>
        <w:rPr>
          <w:rStyle w:val="NormalTok"/>
        </w:rPr>
        <w:t xml:space="preserve"> P_success))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xend =</w:t>
      </w:r>
      <w:r>
        <w:rPr>
          <w:rStyle w:val="NormalTok"/>
        </w:rPr>
        <w:t xml:space="preserve"> p_SE </w:t>
      </w:r>
      <w:r>
        <w:rPr>
          <w:rStyle w:val="SpecialCharTok"/>
        </w:rPr>
        <w:t xml:space="preserve">+</w:t>
      </w:r>
      <w:r>
        <w:rPr>
          <w:rStyle w:val="NormalTok"/>
        </w:rPr>
        <w:t xml:space="preserve"> dP_dSE_scaled, </w:t>
      </w:r>
      <w:r>
        <w:rPr>
          <w:rStyle w:val="AttributeTok"/>
        </w:rPr>
        <w:t xml:space="preserve">yend =</w:t>
      </w:r>
      <w:r>
        <w:rPr>
          <w:rStyle w:val="NormalTok"/>
        </w:rPr>
        <w:t xml:space="preserve"> p_CO </w:t>
      </w:r>
      <w:r>
        <w:rPr>
          <w:rStyle w:val="SpecialCharTok"/>
        </w:rPr>
        <w:t xml:space="preserve">+</w:t>
      </w:r>
      <w:r>
        <w:rPr>
          <w:rStyle w:val="NormalTok"/>
        </w:rPr>
        <w:t xml:space="preserve"> dP_dCO_scaled),</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0.15</w:t>
      </w:r>
      <w:r>
        <w:rPr>
          <w:rStyle w:val="NormalTok"/>
        </w:rPr>
        <w:t xml:space="preserve">, </w:t>
      </w:r>
      <w:r>
        <w:rPr>
          <w:rStyle w:val="StringTok"/>
        </w:rPr>
        <w:t xml:space="preserve">"inches"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CommentTok"/>
        </w:rPr>
        <w:t xml:space="preserve"># diverging pallette</w:t>
      </w:r>
      <w:r>
        <w:br/>
      </w:r>
      <w:r>
        <w:rPr>
          <w:rStyle w:val="NormalTok"/>
        </w:rPr>
        <w:t xml:space="preserve">    </w:t>
      </w:r>
      <w:r>
        <w:rPr>
          <w:rStyle w:val="FunctionTok"/>
        </w:rPr>
        <w:t xml:space="preserve">scale_fill_distiller</w:t>
      </w:r>
      <w:r>
        <w:rPr>
          <w:rStyle w:val="NormalTok"/>
        </w:rPr>
        <w:t xml:space="preserve">(</w:t>
      </w:r>
      <w:r>
        <w:rPr>
          <w:rStyle w:val="AttributeTok"/>
        </w:rPr>
        <w:t xml:space="preserve">palette =</w:t>
      </w:r>
      <w:r>
        <w:rPr>
          <w:rStyle w:val="NormalTok"/>
        </w:rPr>
        <w:t xml:space="preserve"> </w:t>
      </w:r>
      <w:r>
        <w:rPr>
          <w:rStyle w:val="StringTok"/>
        </w:rPr>
        <w:t xml:space="preserve">"RdBu"</w:t>
      </w:r>
      <w:r>
        <w:rPr>
          <w:rStyle w:val="NormalTok"/>
        </w:rPr>
        <w:t xml:space="preserve">, </w:t>
      </w:r>
      <w:r>
        <w:rPr>
          <w:rStyle w:val="AttributeTok"/>
        </w:rPr>
        <w:t xml:space="preserve">direction =</w:t>
      </w:r>
      <w:r>
        <w:rPr>
          <w:rStyle w:val="NormalTok"/>
        </w:rPr>
        <w:t xml:space="preserve"> </w:t>
      </w:r>
      <w:r>
        <w:rPr>
          <w:rStyle w:val="DecValTok"/>
        </w:rPr>
        <w:t xml:space="preserve">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"Probability of Successful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"Self-Efficacy (p_SE)"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"Competence (p_CO)"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"P(Success)"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w:t>
      </w:r>
      <w:r>
        <w:br/>
      </w:r>
      <w:r>
        <w:rPr>
          <w:rStyle w:val="NormalTok"/>
        </w:rPr>
        <w:t xml:space="preserve">g </w:t>
      </w:r>
      <w:r>
        <w:rPr>
          <w:rStyle w:val="OtherTok"/>
        </w:rPr>
        <w:t xml:space="preserve">&lt;-</w:t>
      </w:r>
      <w:r>
        <w:rPr>
          <w:rStyle w:val="NormalTok"/>
        </w:rPr>
        <w:t xml:space="preserve"> </w:t>
      </w:r>
      <w:r>
        <w:rPr>
          <w:rStyle w:val="FunctionTok"/>
        </w:rPr>
        <w:t xml:space="preserve">plot_heatmap_gradient</w:t>
      </w:r>
      <w:r>
        <w:rPr>
          <w:rStyle w:val="NormalTok"/>
        </w:rPr>
        <w:t xml:space="preserve">(p_aT, p_iT, p_pT)</w:t>
      </w:r>
      <w:r>
        <w:br/>
      </w:r>
      <w:r>
        <w:rPr>
          <w:rStyle w:val="NormalTok"/>
        </w:rPr>
        <w:t xml:space="preserve">g</w:t>
      </w:r>
    </w:p>
    <w:p>
      <w:pPr>
        <w:pStyle w:val="FirstParagraph"/>
      </w:pPr>
      <w:r>
        <w:drawing>
          <wp:inline>
            <wp:extent cx="4620126" cy="3696101"/>
            <wp:effectExtent b="0" l="0" r="0" t="0"/>
            <wp:docPr descr="" title="" id="24" name="Picture"/>
            <a:graphic>
              <a:graphicData uri="http://schemas.openxmlformats.org/drawingml/2006/picture">
                <pic:pic>
                  <pic:nvPicPr>
                    <pic:cNvPr descr="ProbSim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33" w:name="line-plots"/>
    <w:p>
      <w:pPr>
        <w:pStyle w:val="Heading2"/>
      </w:pPr>
      <w:r>
        <w:t xml:space="preserve">Line plots</w:t>
      </w:r>
    </w:p>
    <w:p>
      <w:pPr>
        <w:pStyle w:val="SourceCode"/>
      </w:pPr>
      <w:r>
        <w:rPr>
          <w:rStyle w:val="NormalTok"/>
        </w:rPr>
        <w:t xml:space="preserve">plot_line </w:t>
      </w:r>
      <w:r>
        <w:rPr>
          <w:rStyle w:val="OtherTok"/>
        </w:rPr>
        <w:t xml:space="preserve">&lt;-</w:t>
      </w:r>
      <w:r>
        <w:rPr>
          <w:rStyle w:val="NormalTok"/>
        </w:rPr>
        <w:t xml:space="preserve"> </w:t>
      </w:r>
      <w:r>
        <w:rPr>
          <w:rStyle w:val="ControlFlowTok"/>
        </w:rPr>
        <w:t xml:space="preserve">function</w:t>
      </w:r>
      <w:r>
        <w:rPr>
          <w:rStyle w:val="NormalTok"/>
        </w:rPr>
        <w:t xml:space="preserve">(p_aT, p_iT, p_pT) {</w:t>
      </w:r>
      <w:r>
        <w:br/>
      </w:r>
      <w:r>
        <w:rPr>
          <w:rStyle w:val="NormalTok"/>
        </w:rPr>
        <w:t xml:space="preserve">  se_co_grid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p_SE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p_CO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CommentTok"/>
        </w:rPr>
        <w:t xml:space="preserve"># Calculate the probability of success</w:t>
      </w:r>
      <w:r>
        <w:br/>
      </w:r>
      <w:r>
        <w:rPr>
          <w:rStyle w:val="NormalTok"/>
        </w:rPr>
        <w:t xml:space="preserve">    </w:t>
      </w:r>
      <w:r>
        <w:rPr>
          <w:rStyle w:val="FunctionTok"/>
        </w:rPr>
        <w:t xml:space="preserve">mutate</w:t>
      </w:r>
      <w:r>
        <w:rPr>
          <w:rStyle w:val="NormalTok"/>
        </w:rPr>
        <w:t xml:space="preserve">(</w:t>
      </w:r>
      <w:r>
        <w:rPr>
          <w:rStyle w:val="AttributeTok"/>
        </w:rPr>
        <w:t xml:space="preserve">P_success =</w:t>
      </w:r>
      <w:r>
        <w:rPr>
          <w:rStyle w:val="NormalTok"/>
        </w:rPr>
        <w:t xml:space="preserve"> </w:t>
      </w:r>
      <w:r>
        <w:rPr>
          <w:rStyle w:val="FunctionTok"/>
        </w:rPr>
        <w:t xml:space="preserve">P_success</w:t>
      </w:r>
      <w:r>
        <w:rPr>
          <w:rStyle w:val="NormalTok"/>
        </w:rPr>
        <w:t xml:space="preserve">(p_SE, p_CO, p_aT, p_iT, p_pT))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p_SE, </w:t>
      </w:r>
      <w:r>
        <w:rPr>
          <w:rStyle w:val="AttributeTok"/>
        </w:rPr>
        <w:t xml:space="preserve">y =</w:t>
      </w:r>
      <w:r>
        <w:rPr>
          <w:rStyle w:val="NormalTok"/>
        </w:rPr>
        <w:t xml:space="preserve"> P_success, </w:t>
      </w:r>
      <w:r>
        <w:rPr>
          <w:rStyle w:val="AttributeTok"/>
        </w:rPr>
        <w:t xml:space="preserve">color =</w:t>
      </w:r>
      <w:r>
        <w:rPr>
          <w:rStyle w:val="NormalTok"/>
        </w:rPr>
        <w:t xml:space="preserve"> </w:t>
      </w:r>
      <w:r>
        <w:rPr>
          <w:rStyle w:val="FunctionTok"/>
        </w:rPr>
        <w:t xml:space="preserve">factor</w:t>
      </w:r>
      <w:r>
        <w:rPr>
          <w:rStyle w:val="NormalTok"/>
        </w:rPr>
        <w:t xml:space="preserve">(p_CO)))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"Probability of Successful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"Self-Efficacy (p_SE)"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"P(Success)"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"Competence (p_CO)"</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w:t>
      </w:r>
      <w:r>
        <w:br/>
      </w:r>
      <w:r>
        <w:rPr>
          <w:rStyle w:val="NormalTok"/>
        </w:rPr>
        <w:t xml:space="preserve">g </w:t>
      </w:r>
      <w:r>
        <w:rPr>
          <w:rStyle w:val="OtherTok"/>
        </w:rPr>
        <w:t xml:space="preserve">&lt;-</w:t>
      </w:r>
      <w:r>
        <w:rPr>
          <w:rStyle w:val="NormalTok"/>
        </w:rPr>
        <w:t xml:space="preserve"> </w:t>
      </w:r>
      <w:r>
        <w:rPr>
          <w:rStyle w:val="FunctionTok"/>
        </w:rPr>
        <w:t xml:space="preserve">plot_line</w:t>
      </w:r>
      <w:r>
        <w:rPr>
          <w:rStyle w:val="NormalTok"/>
        </w:rPr>
        <w:t xml:space="preserve">(p_aT, p_iT, p_pT)</w:t>
      </w:r>
      <w:r>
        <w:br/>
      </w:r>
      <w:r>
        <w:rPr>
          <w:rStyle w:val="NormalTok"/>
        </w:rPr>
        <w:t xml:space="preserve">g</w:t>
      </w:r>
    </w:p>
    <w:p>
      <w:pPr>
        <w:pStyle w:val="FirstParagraph"/>
      </w:pPr>
      <w:r>
        <w:drawing>
          <wp:inline>
            <wp:extent cx="4620126" cy="3696101"/>
            <wp:effectExtent b="0" l="0" r="0" t="0"/>
            <wp:docPr descr="" title="" id="28" name="Picture"/>
            <a:graphic>
              <a:graphicData uri="http://schemas.openxmlformats.org/drawingml/2006/picture">
                <pic:pic>
                  <pic:nvPicPr>
                    <pic:cNvPr descr="ProbSim_files/figure-docx/unnamed-chunk-3-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Probilities to select effective, placebo, and ineffective treatment as a function of self-efficacy for one level of competence with</w:t>
      </w:r>
      <w:r>
        <w:t xml:space="preserve"> </w:t>
      </w:r>
      <w:r>
        <w:t xml:space="preserve">self-efficacy as x-axis and probabilities as y-axis:</w:t>
      </w:r>
    </w:p>
    <w:p>
      <w:pPr>
        <w:pStyle w:val="SourceCode"/>
      </w:pPr>
      <w:r>
        <w:rPr>
          <w:rStyle w:val="NormalTok"/>
        </w:rPr>
        <w:t xml:space="preserve">plot_line_treatment </w:t>
      </w:r>
      <w:r>
        <w:rPr>
          <w:rStyle w:val="OtherTok"/>
        </w:rPr>
        <w:t xml:space="preserve">&lt;-</w:t>
      </w:r>
      <w:r>
        <w:rPr>
          <w:rStyle w:val="NormalTok"/>
        </w:rPr>
        <w:t xml:space="preserve"> </w:t>
      </w:r>
      <w:r>
        <w:rPr>
          <w:rStyle w:val="ControlFlowTok"/>
        </w:rPr>
        <w:t xml:space="preserve">function</w:t>
      </w:r>
      <w:r>
        <w:rPr>
          <w:rStyle w:val="NormalTok"/>
        </w:rPr>
        <w:t xml:space="preserve">(p_aT, p_iT, p_pT) {</w:t>
      </w:r>
      <w:r>
        <w:br/>
      </w:r>
      <w:r>
        <w:rPr>
          <w:rStyle w:val="NormalTok"/>
        </w:rPr>
        <w:t xml:space="preserve">  se_co_grid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p_SE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p_CO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CommentTok"/>
        </w:rPr>
        <w:t xml:space="preserve"># Calculate the probabilities of effective, placebo, and ineffective treatment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P_placebo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p_SE,</w:t>
      </w:r>
      <w:r>
        <w:br/>
      </w:r>
      <w:r>
        <w:rPr>
          <w:rStyle w:val="NormalTok"/>
        </w:rPr>
        <w:t xml:space="preserve">      </w:t>
      </w:r>
      <w:r>
        <w:rPr>
          <w:rStyle w:val="CommentTok"/>
        </w:rPr>
        <w:t xml:space="preserve">#P_ineffective = p_SE * (1 - p_CO),</w:t>
      </w:r>
      <w:r>
        <w:br/>
      </w:r>
      <w:r>
        <w:rPr>
          <w:rStyle w:val="NormalTok"/>
        </w:rPr>
        <w:t xml:space="preserve">      </w:t>
      </w:r>
      <w:r>
        <w:rPr>
          <w:rStyle w:val="AttributeTok"/>
        </w:rPr>
        <w:t xml:space="preserve">P_effective =</w:t>
      </w:r>
      <w:r>
        <w:rPr>
          <w:rStyle w:val="NormalTok"/>
        </w:rPr>
        <w:t xml:space="preserve"> p_SE </w:t>
      </w:r>
      <w:r>
        <w:rPr>
          <w:rStyle w:val="SpecialCharTok"/>
        </w:rPr>
        <w:t xml:space="preserve">*</w:t>
      </w:r>
      <w:r>
        <w:rPr>
          <w:rStyle w:val="NormalTok"/>
        </w:rPr>
        <w:t xml:space="preserve"> p_CO</w:t>
      </w:r>
      <w:r>
        <w:br/>
      </w:r>
      <w:r>
        <w:rPr>
          <w:rStyle w:val="NormalTok"/>
        </w:rPr>
        <w:t xml:space="preserve">    ) </w:t>
      </w:r>
      <w:r>
        <w:rPr>
          <w:rStyle w:val="SpecialCharTok"/>
        </w:rPr>
        <w:t xml:space="preserve">|&gt;</w:t>
      </w:r>
      <w:r>
        <w:br/>
      </w:r>
      <w:r>
        <w:rPr>
          <w:rStyle w:val="NormalTok"/>
        </w:rPr>
        <w:t xml:space="preserve">    </w:t>
      </w:r>
      <w:r>
        <w:rPr>
          <w:rStyle w:val="CommentTok"/>
        </w:rPr>
        <w:t xml:space="preserve">#filter(near(p_CO,0.7)) |&gt; # Select one level of competence</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CommentTok"/>
        </w:rPr>
        <w:t xml:space="preserve"># cols = c(P_placebo, P_ineffective, P_effective),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(P_placebo, P_effective),</w:t>
      </w:r>
      <w:r>
        <w:br/>
      </w:r>
      <w:r>
        <w:rPr>
          <w:rStyle w:val="NormalTok"/>
        </w:rPr>
        <w:t xml:space="preserve">      </w:t>
      </w:r>
      <w:r>
        <w:rPr>
          <w:rStyle w:val="AttributeTok"/>
        </w:rPr>
        <w:t xml:space="preserve">names_to =</w:t>
      </w:r>
      <w:r>
        <w:rPr>
          <w:rStyle w:val="NormalTok"/>
        </w:rPr>
        <w:t xml:space="preserve"> </w:t>
      </w:r>
      <w:r>
        <w:rPr>
          <w:rStyle w:val="StringTok"/>
        </w:rPr>
        <w:t xml:space="preserve">"Treatment_Type"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"Probability"</w:t>
      </w:r>
      <w:r>
        <w:br/>
      </w:r>
      <w:r>
        <w:rPr>
          <w:rStyle w:val="NormalTok"/>
        </w:rPr>
        <w:t xml:space="preserve">    )</w:t>
      </w:r>
      <w:r>
        <w:br/>
      </w:r>
      <w:r>
        <w:rPr>
          <w:rStyle w:val="NormalTok"/>
        </w:rPr>
        <w:t xml:space="preserve">  se_co_grid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p_SE,</w:t>
      </w:r>
      <w:r>
        <w:br/>
      </w:r>
      <w:r>
        <w:rPr>
          <w:rStyle w:val="NormalTok"/>
        </w:rPr>
        <w:t xml:space="preserve">      </w:t>
      </w:r>
      <w:r>
        <w:rPr>
          <w:rStyle w:val="AttributeTok"/>
        </w:rPr>
        <w:t xml:space="preserve">y =</w:t>
      </w:r>
      <w:r>
        <w:rPr>
          <w:rStyle w:val="NormalTok"/>
        </w:rPr>
        <w:t xml:space="preserve"> Probability,</w:t>
      </w:r>
      <w:r>
        <w:br/>
      </w:r>
      <w:r>
        <w:rPr>
          <w:rStyle w:val="NormalTok"/>
        </w:rPr>
        <w:t xml:space="preserve">      </w:t>
      </w:r>
      <w:r>
        <w:rPr>
          <w:rStyle w:val="AttributeTok"/>
        </w:rPr>
        <w:t xml:space="preserve">linetype =</w:t>
      </w:r>
      <w:r>
        <w:rPr>
          <w:rStyle w:val="NormalTok"/>
        </w:rPr>
        <w:t xml:space="preserve"> Treatment_Type,</w:t>
      </w:r>
      <w:r>
        <w:br/>
      </w:r>
      <w:r>
        <w:rPr>
          <w:rStyle w:val="NormalTok"/>
        </w:rPr>
        <w:t xml:space="preserve">      </w:t>
      </w:r>
      <w:r>
        <w:rPr>
          <w:rStyle w:val="AttributeTok"/>
        </w:rPr>
        <w:t xml:space="preserve">color =</w:t>
      </w:r>
      <w:r>
        <w:rPr>
          <w:rStyle w:val="NormalTok"/>
        </w:rPr>
        <w:t xml:space="preserve"> </w:t>
      </w:r>
      <w:r>
        <w:rPr>
          <w:rStyle w:val="FunctionTok"/>
        </w:rPr>
        <w:t xml:space="preserve">factor</w:t>
      </w:r>
      <w:r>
        <w:rPr>
          <w:rStyle w:val="NormalTok"/>
        </w:rPr>
        <w:t xml:space="preserve">(p_CO)</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"Probabilities of Treatment Types"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"Self-Efficacy (p_SE)"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"Competence (p_CO)"</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"Treatment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w:t>
      </w:r>
      <w:r>
        <w:br/>
      </w:r>
      <w:r>
        <w:rPr>
          <w:rStyle w:val="NormalTok"/>
        </w:rPr>
        <w:t xml:space="preserve">g </w:t>
      </w:r>
      <w:r>
        <w:rPr>
          <w:rStyle w:val="OtherTok"/>
        </w:rPr>
        <w:t xml:space="preserve">&lt;-</w:t>
      </w:r>
      <w:r>
        <w:rPr>
          <w:rStyle w:val="NormalTok"/>
        </w:rPr>
        <w:t xml:space="preserve"> </w:t>
      </w:r>
      <w:r>
        <w:rPr>
          <w:rStyle w:val="FunctionTok"/>
        </w:rPr>
        <w:t xml:space="preserve">plot_line_treatment</w:t>
      </w:r>
      <w:r>
        <w:rPr>
          <w:rStyle w:val="NormalTok"/>
        </w:rPr>
        <w:t xml:space="preserve">(p_aT, p_iT, p_pT)</w:t>
      </w:r>
      <w:r>
        <w:br/>
      </w:r>
      <w:r>
        <w:rPr>
          <w:rStyle w:val="NormalTok"/>
        </w:rPr>
        <w:t xml:space="preserve">g</w:t>
      </w:r>
    </w:p>
    <w:p>
      <w:pPr>
        <w:pStyle w:val="FirstParagraph"/>
      </w:pPr>
      <w:r>
        <w:drawing>
          <wp:inline>
            <wp:extent cx="4620126" cy="3696101"/>
            <wp:effectExtent b="0" l="0" r="0" t="0"/>
            <wp:docPr descr="" title="" id="31" name="Picture"/>
            <a:graphic>
              <a:graphicData uri="http://schemas.openxmlformats.org/drawingml/2006/picture">
                <pic:pic>
                  <pic:nvPicPr>
                    <pic:cNvPr descr="ProbSim_files/figure-docx/unnamed-chunk-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40" w:name="more-plots"/>
    <w:p>
      <w:pPr>
        <w:pStyle w:val="Heading2"/>
      </w:pPr>
      <w:r>
        <w:t xml:space="preserve">More plots</w:t>
      </w:r>
    </w:p>
    <w:p>
      <w:pPr>
        <w:pStyle w:val="FirstParagraph"/>
      </w:pPr>
      <w:r>
        <w:t xml:space="preserve">Different treatment outcome probabilities lead to different shapes of the heatmap and different gradients.</w:t>
      </w:r>
    </w:p>
    <w:p>
      <w:pPr>
        <w:pStyle w:val="SourceCode"/>
      </w:pPr>
      <w:r>
        <w:rPr>
          <w:rStyle w:val="CommentTok"/>
        </w:rPr>
        <w:t xml:space="preserve"># Different treatment outcome probabilities</w:t>
      </w:r>
      <w:r>
        <w:br/>
      </w:r>
      <w:r>
        <w:rPr>
          <w:rStyle w:val="NormalTok"/>
        </w:rPr>
        <w:t xml:space="preserve">p_aT </w:t>
      </w:r>
      <w:r>
        <w:rPr>
          <w:rStyle w:val="OtherTok"/>
        </w:rPr>
        <w:t xml:space="preserve">&lt;-</w:t>
      </w:r>
      <w:r>
        <w:rPr>
          <w:rStyle w:val="NormalTok"/>
        </w:rPr>
        <w:t xml:space="preserve"> </w:t>
      </w:r>
      <w:r>
        <w:rPr>
          <w:rStyle w:val="FloatTok"/>
        </w:rPr>
        <w:t xml:space="preserve">0.95</w:t>
      </w:r>
      <w:r>
        <w:br/>
      </w:r>
      <w:r>
        <w:rPr>
          <w:rStyle w:val="NormalTok"/>
        </w:rPr>
        <w:t xml:space="preserve">p_iT </w:t>
      </w:r>
      <w:r>
        <w:rPr>
          <w:rStyle w:val="OtherTok"/>
        </w:rPr>
        <w:t xml:space="preserve">&lt;-</w:t>
      </w:r>
      <w:r>
        <w:rPr>
          <w:rStyle w:val="NormalTok"/>
        </w:rPr>
        <w:t xml:space="preserve"> </w:t>
      </w:r>
      <w:r>
        <w:rPr>
          <w:rStyle w:val="FloatTok"/>
        </w:rPr>
        <w:t xml:space="preserve">0.4</w:t>
      </w:r>
      <w:r>
        <w:br/>
      </w:r>
      <w:r>
        <w:rPr>
          <w:rStyle w:val="NormalTok"/>
        </w:rPr>
        <w:t xml:space="preserve">p_pT </w:t>
      </w:r>
      <w:r>
        <w:rPr>
          <w:rStyle w:val="OtherTok"/>
        </w:rPr>
        <w:t xml:space="preserve">&lt;-</w:t>
      </w:r>
      <w:r>
        <w:rPr>
          <w:rStyle w:val="NormalTok"/>
        </w:rPr>
        <w:t xml:space="preserve"> </w:t>
      </w:r>
      <w:r>
        <w:rPr>
          <w:rStyle w:val="FloatTok"/>
        </w:rPr>
        <w:t xml:space="preserve">0.5</w:t>
      </w:r>
      <w:r>
        <w:br/>
      </w:r>
      <w:r>
        <w:rPr>
          <w:rStyle w:val="NormalTok"/>
        </w:rPr>
        <w:t xml:space="preserve">g </w:t>
      </w:r>
      <w:r>
        <w:rPr>
          <w:rStyle w:val="OtherTok"/>
        </w:rPr>
        <w:t xml:space="preserve">&lt;-</w:t>
      </w:r>
      <w:r>
        <w:rPr>
          <w:rStyle w:val="NormalTok"/>
        </w:rPr>
        <w:t xml:space="preserve"> </w:t>
      </w:r>
      <w:r>
        <w:rPr>
          <w:rStyle w:val="FunctionTok"/>
        </w:rPr>
        <w:t xml:space="preserve">plot_heatmap_gradient</w:t>
      </w:r>
      <w:r>
        <w:rPr>
          <w:rStyle w:val="NormalTok"/>
        </w:rPr>
        <w:t xml:space="preserve">(p_aT, p_iT, p_pT)</w:t>
      </w:r>
      <w:r>
        <w:br/>
      </w:r>
      <w:r>
        <w:rPr>
          <w:rStyle w:val="NormalTok"/>
        </w:rPr>
        <w:t xml:space="preserve">g</w:t>
      </w:r>
    </w:p>
    <w:p>
      <w:pPr>
        <w:pStyle w:val="FirstParagraph"/>
      </w:pPr>
      <w:r>
        <w:drawing>
          <wp:inline>
            <wp:extent cx="4620126" cy="3696101"/>
            <wp:effectExtent b="0" l="0" r="0" t="0"/>
            <wp:docPr descr="" title="" id="35" name="Picture"/>
            <a:graphic>
              <a:graphicData uri="http://schemas.openxmlformats.org/drawingml/2006/picture">
                <pic:pic>
                  <pic:nvPicPr>
                    <pic:cNvPr descr="ProbSim_files/figure-docx/unnamed-chunk-5-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Different treatment outcome probabilities</w:t>
      </w:r>
      <w:r>
        <w:br/>
      </w:r>
      <w:r>
        <w:rPr>
          <w:rStyle w:val="NormalTok"/>
        </w:rPr>
        <w:t xml:space="preserve">p_aT </w:t>
      </w:r>
      <w:r>
        <w:rPr>
          <w:rStyle w:val="OtherTok"/>
        </w:rPr>
        <w:t xml:space="preserve">&lt;-</w:t>
      </w:r>
      <w:r>
        <w:rPr>
          <w:rStyle w:val="NormalTok"/>
        </w:rPr>
        <w:t xml:space="preserve"> </w:t>
      </w:r>
      <w:r>
        <w:rPr>
          <w:rStyle w:val="FloatTok"/>
        </w:rPr>
        <w:t xml:space="preserve">0.7</w:t>
      </w:r>
      <w:r>
        <w:br/>
      </w:r>
      <w:r>
        <w:rPr>
          <w:rStyle w:val="NormalTok"/>
        </w:rPr>
        <w:t xml:space="preserve">p_iT </w:t>
      </w:r>
      <w:r>
        <w:rPr>
          <w:rStyle w:val="OtherTok"/>
        </w:rPr>
        <w:t xml:space="preserve">&lt;-</w:t>
      </w:r>
      <w:r>
        <w:rPr>
          <w:rStyle w:val="NormalTok"/>
        </w:rPr>
        <w:t xml:space="preserve"> </w:t>
      </w:r>
      <w:r>
        <w:rPr>
          <w:rStyle w:val="FloatTok"/>
        </w:rPr>
        <w:t xml:space="preserve">0.2</w:t>
      </w:r>
      <w:r>
        <w:br/>
      </w:r>
      <w:r>
        <w:rPr>
          <w:rStyle w:val="NormalTok"/>
        </w:rPr>
        <w:t xml:space="preserve">p_pT </w:t>
      </w:r>
      <w:r>
        <w:rPr>
          <w:rStyle w:val="OtherTok"/>
        </w:rPr>
        <w:t xml:space="preserve">&lt;-</w:t>
      </w:r>
      <w:r>
        <w:rPr>
          <w:rStyle w:val="NormalTok"/>
        </w:rPr>
        <w:t xml:space="preserve"> </w:t>
      </w:r>
      <w:r>
        <w:rPr>
          <w:rStyle w:val="FloatTok"/>
        </w:rPr>
        <w:t xml:space="preserve">0.3</w:t>
      </w:r>
      <w:r>
        <w:br/>
      </w:r>
      <w:r>
        <w:rPr>
          <w:rStyle w:val="NormalTok"/>
        </w:rPr>
        <w:t xml:space="preserve">g </w:t>
      </w:r>
      <w:r>
        <w:rPr>
          <w:rStyle w:val="OtherTok"/>
        </w:rPr>
        <w:t xml:space="preserve">&lt;-</w:t>
      </w:r>
      <w:r>
        <w:rPr>
          <w:rStyle w:val="NormalTok"/>
        </w:rPr>
        <w:t xml:space="preserve"> </w:t>
      </w:r>
      <w:r>
        <w:rPr>
          <w:rStyle w:val="FunctionTok"/>
        </w:rPr>
        <w:t xml:space="preserve">plot_heatmap_gradient</w:t>
      </w:r>
      <w:r>
        <w:rPr>
          <w:rStyle w:val="NormalTok"/>
        </w:rPr>
        <w:t xml:space="preserve">(p_aT, p_iT, p_pT)</w:t>
      </w:r>
      <w:r>
        <w:br/>
      </w:r>
      <w:r>
        <w:rPr>
          <w:rStyle w:val="NormalTok"/>
        </w:rPr>
        <w:t xml:space="preserve">g</w:t>
      </w:r>
    </w:p>
    <w:p>
      <w:pPr>
        <w:pStyle w:val="FirstParagraph"/>
      </w:pPr>
      <w:r>
        <w:drawing>
          <wp:inline>
            <wp:extent cx="4620126" cy="3696101"/>
            <wp:effectExtent b="0" l="0" r="0" t="0"/>
            <wp:docPr descr="" title="" id="38" name="Picture"/>
            <a:graphic>
              <a:graphicData uri="http://schemas.openxmlformats.org/drawingml/2006/picture">
                <pic:pic>
                  <pic:nvPicPr>
                    <pic:cNvPr descr="ProbSim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1" w:name="X91a42cb5014de6785dd50f8154f3ff77d7bacfe"/>
    <w:p>
      <w:pPr>
        <w:pStyle w:val="Heading2"/>
      </w:pPr>
      <w:r>
        <w:t xml:space="preserve">Psychiatrist, Psychotherapist, Nurse as separate professionals</w:t>
      </w:r>
    </w:p>
    <w:p>
      <w:pPr>
        <w:pStyle w:val="FirstParagraph"/>
      </w:pPr>
      <w:r>
        <w:t xml:space="preserve">In reality, the clinical service is provided by a team of professionals.</w:t>
      </w:r>
    </w:p>
    <w:p>
      <w:pPr>
        <w:pStyle w:val="BodyText"/>
      </w:pPr>
      <w:r>
        <w:t xml:space="preserve">Roughly, the patients undergoes the clinical sevice in this way</w:t>
      </w:r>
    </w:p>
    <w:p>
      <w:pPr>
        <w:pStyle w:val="Compact"/>
        <w:numPr>
          <w:ilvl w:val="0"/>
          <w:numId w:val="1004"/>
        </w:numPr>
      </w:pPr>
      <w:r>
        <w:t xml:space="preserve">The psychiatrist makes a diagnosis and a prescription.</w:t>
      </w:r>
    </w:p>
    <w:p>
      <w:pPr>
        <w:pStyle w:val="Compact"/>
        <w:numPr>
          <w:ilvl w:val="0"/>
          <w:numId w:val="1004"/>
        </w:numPr>
      </w:pPr>
      <w:r>
        <w:t xml:space="preserve">Based on this the psychotherapist applies psychotherapy.</w:t>
      </w:r>
    </w:p>
    <w:p>
      <w:pPr>
        <w:pStyle w:val="Compact"/>
        <w:numPr>
          <w:ilvl w:val="0"/>
          <w:numId w:val="1004"/>
        </w:numPr>
      </w:pPr>
      <w:r>
        <w:t xml:space="preserve">The nurse provides psychiatric nursing care, supporting the patient in life in the clinic and supporting prescribed therapy.</w:t>
      </w:r>
    </w:p>
    <w:p>
      <w:pPr>
        <w:pStyle w:val="FirstParagraph"/>
      </w:pPr>
      <w:r>
        <w:t xml:space="preserve">We assume that effective, placebo, and ineffective service can happen similarly by all professionals. However, there is a natural order where the psychotherapist has to build on the diagnosis and prescription of the psychiatrist, and the nurse has to take care of patients undergoing the psychotherapy.</w:t>
      </w:r>
    </w:p>
    <w:p>
      <w:pPr>
        <w:pStyle w:val="BodyText"/>
      </w:pPr>
      <w:r>
        <w:t xml:space="preserve">For the psychiatrist (1) we can assume the same as above:</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sepChr m:val=""/>
                    <m:endChr m:val=")"/>
                    <m:grow/>
                  </m:dPr>
                  <m:e>
                    <m:r>
                      <m:rPr>
                        <m:nor/>
                        <m:sty m:val="p"/>
                      </m:rPr>
                      <m:t>1_effective</m:t>
                    </m:r>
                  </m:e>
                </m:d>
              </m:e>
              <m:e>
                <m:r>
                  <m:rPr>
                    <m:sty m:val="p"/>
                  </m:rPr>
                  <m:t>=</m:t>
                </m:r>
                <m:sSubSup>
                  <m:e>
                    <m:r>
                      <m:t>p</m:t>
                    </m:r>
                  </m:e>
                  <m:sub>
                    <m:r>
                      <m:t>1</m:t>
                    </m:r>
                  </m:sub>
                  <m:sup>
                    <m:r>
                      <m:rPr>
                        <m:nor/>
                        <m:sty m:val="p"/>
                      </m:rPr>
                      <m:t>SE</m:t>
                    </m:r>
                  </m:sup>
                </m:sSubSup>
                <m:sSubSup>
                  <m:e>
                    <m:r>
                      <m:t>p</m:t>
                    </m:r>
                  </m:e>
                  <m:sub>
                    <m:r>
                      <m:t>1</m:t>
                    </m:r>
                  </m:sub>
                  <m:sup>
                    <m:r>
                      <m:rPr>
                        <m:nor/>
                        <m:sty m:val="p"/>
                      </m:rPr>
                      <m:t>CO</m:t>
                    </m:r>
                  </m:sup>
                </m:sSubSup>
              </m:e>
            </m:mr>
            <m:mr>
              <m:e>
                <m:r>
                  <m:t>P</m:t>
                </m:r>
                <m:d>
                  <m:dPr>
                    <m:begChr m:val="("/>
                    <m:sepChr m:val=""/>
                    <m:endChr m:val=")"/>
                    <m:grow/>
                  </m:dPr>
                  <m:e>
                    <m:r>
                      <m:rPr>
                        <m:nor/>
                        <m:sty m:val="p"/>
                      </m:rPr>
                      <m:t>1_placebo</m:t>
                    </m:r>
                  </m:e>
                </m:d>
              </m:e>
              <m:e>
                <m:r>
                  <m:rPr>
                    <m:sty m:val="p"/>
                  </m:rPr>
                  <m:t>=</m:t>
                </m:r>
                <m:r>
                  <m:t>1</m:t>
                </m:r>
                <m:r>
                  <m:rPr>
                    <m:sty m:val="p"/>
                  </m:rPr>
                  <m:t>−</m:t>
                </m:r>
                <m:sSubSup>
                  <m:e>
                    <m:r>
                      <m:t>p</m:t>
                    </m:r>
                  </m:e>
                  <m:sub>
                    <m:r>
                      <m:t>1</m:t>
                    </m:r>
                  </m:sub>
                  <m:sup>
                    <m:r>
                      <m:rPr>
                        <m:nor/>
                        <m:sty m:val="p"/>
                      </m:rPr>
                      <m:t>SE</m:t>
                    </m:r>
                  </m:sup>
                </m:sSubSup>
              </m:e>
            </m:mr>
            <m:mr>
              <m:e>
                <m:r>
                  <m:t>P</m:t>
                </m:r>
                <m:d>
                  <m:dPr>
                    <m:begChr m:val="("/>
                    <m:sepChr m:val=""/>
                    <m:endChr m:val=")"/>
                    <m:grow/>
                  </m:dPr>
                  <m:e>
                    <m:r>
                      <m:rPr>
                        <m:nor/>
                        <m:sty m:val="p"/>
                      </m:rPr>
                      <m:t>1_ineffective</m:t>
                    </m:r>
                  </m:e>
                </m:d>
              </m:e>
              <m:e>
                <m:r>
                  <m:rPr>
                    <m:sty m:val="p"/>
                  </m:rPr>
                  <m:t>=</m:t>
                </m:r>
                <m:sSubSup>
                  <m:e>
                    <m:r>
                      <m:t>p</m:t>
                    </m:r>
                  </m:e>
                  <m:sub>
                    <m:r>
                      <m:t>1</m:t>
                    </m:r>
                  </m:sub>
                  <m:sup>
                    <m:r>
                      <m:rPr>
                        <m:nor/>
                        <m:sty m:val="p"/>
                      </m:rPr>
                      <m:t>SE</m:t>
                    </m:r>
                  </m:sup>
                </m:sSubSup>
                <m:d>
                  <m:dPr>
                    <m:begChr m:val="("/>
                    <m:sepChr m:val=""/>
                    <m:endChr m:val=")"/>
                    <m:grow/>
                  </m:dPr>
                  <m:e>
                    <m:r>
                      <m:t>1</m:t>
                    </m:r>
                    <m:r>
                      <m:rPr>
                        <m:sty m:val="p"/>
                      </m:rPr>
                      <m:t>−</m:t>
                    </m:r>
                    <m:sSubSup>
                      <m:e>
                        <m:r>
                          <m:t>p</m:t>
                        </m:r>
                      </m:e>
                      <m:sub>
                        <m:r>
                          <m:t>1</m:t>
                        </m:r>
                      </m:sub>
                      <m:sup>
                        <m:r>
                          <m:rPr>
                            <m:nor/>
                            <m:sty m:val="p"/>
                          </m:rPr>
                          <m:t>CO</m:t>
                        </m:r>
                      </m:sup>
                    </m:sSubSup>
                  </m:e>
                </m:d>
              </m:e>
            </m:mr>
          </m:m>
        </m:oMath>
      </m:oMathPara>
    </w:p>
    <w:p>
      <w:pPr>
        <w:pStyle w:val="FirstParagraph"/>
      </w:pPr>
      <w:r>
        <w:t xml:space="preserve">However, the psychotherapist outcome service outcome depends on the input of the psychiatrist. So, we have to specify the conditional probabilities:</w:t>
      </w:r>
    </w:p>
    <w:p>
      <w:pPr>
        <w:pStyle w:val="BodyText"/>
      </w:pPr>
      <w:r>
        <w:t xml:space="preserve">BELOW, NOT YET SPECIFIED:</w:t>
      </w:r>
    </w:p>
    <w:p>
      <w:pPr>
        <w:pStyle w:val="BodyText"/>
      </w:pPr>
      <w:r>
        <w:t xml:space="preserve">$$
    \begin{align}
    P(\text{2\_effective} \mid \text{1\_effective}) &amp;= p^\text{SE}_2 p^\text{CO}_2 &amp; \\
    P(\text{2\_placebo} \mid \text{1\_effective}) &amp;= 1 - p^\text{SE}_2 &amp; \\
    P(\text{2\_ineffective} \mid \text{1\_effective}) &amp;= p^\text{SE}_2(1 - p^\text{CO}_2) &amp; \\  
    P(\text{2\_effective} \mid \text{1\_placebo}) &amp;= p^\text{SE}_2 p^\text{CO}_2 &amp; \\
    P(\text{2\_placebo} \mid \text{1\_placebo}) &amp;= 1 - p^\text{SE}_2 &amp; \\
    P(\text{2\_ineffective} \mid \text{1\_placebo}) &amp;= p^\text{SE}_2(1 - p^\text{CO}_2) &amp; \\
    P(\text{2\_effective} \mid \text{1\_ineffective}) &amp;= p^\text{SE}_2 p^\text{CO}_2 &amp; \\
    P(\text{2\_placebo} \mid \text{1\_ineffective}) &amp;= 1 - p^\text{SE}_2 &amp; \\
    P(\text{2\_ineffective} \mid \text{1\_ineffective}) &amp;= p^\text{SE}_2 &amp; \text{SE is decisive\\
    \end{align}
    $$</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Psychiatric Hospital</dc:title>
  <dc:creator/>
  <cp:keywords/>
  <dcterms:created xsi:type="dcterms:W3CDTF">2026-02-24T09:53:42Z</dcterms:created>
  <dcterms:modified xsi:type="dcterms:W3CDTF">2026-02-24T09:53:42Z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