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EC7A" w14:textId="2DE8CD52" w:rsidR="0088294C" w:rsidRPr="003D4CF6" w:rsidRDefault="0088294C" w:rsidP="0088294C">
      <w:pPr>
        <w:pStyle w:val="Tytu"/>
        <w:rPr>
          <w:rFonts w:ascii="Times New Roman" w:hAnsi="Times New Roman" w:cs="Times New Roman"/>
          <w:lang w:val="pl-PL"/>
        </w:rPr>
      </w:pPr>
      <w:r w:rsidRPr="003D4CF6">
        <w:rPr>
          <w:rFonts w:ascii="Times New Roman" w:hAnsi="Times New Roman" w:cs="Times New Roman"/>
          <w:lang w:val="pl-PL"/>
        </w:rPr>
        <w:t>Raport zespołowy nr 1 – choroby serca</w:t>
      </w:r>
    </w:p>
    <w:p w14:paraId="0CF69A06" w14:textId="77777777" w:rsidR="0088294C" w:rsidRPr="003D4CF6" w:rsidRDefault="0088294C" w:rsidP="0088294C">
      <w:pPr>
        <w:rPr>
          <w:rFonts w:ascii="Times New Roman" w:hAnsi="Times New Roman" w:cs="Times New Roman"/>
          <w:lang w:val="pl-PL"/>
        </w:rPr>
      </w:pPr>
    </w:p>
    <w:p w14:paraId="1A48193C" w14:textId="3673871A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Jan Łukaszewicz, numer indeksu: 308187</w:t>
      </w:r>
    </w:p>
    <w:p w14:paraId="2FCA90FF" w14:textId="203D8874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Dominik Sobieraj, numer indeksu: 308208</w:t>
      </w:r>
    </w:p>
    <w:p w14:paraId="4F29EC0E" w14:textId="77777777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5DBD557" w14:textId="3EC3E440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Wszystkie skrypty, opisy i logika stojąca za wykonywanymi działaniami , aby osiągnąć wyniki przestawione w tym pliku znajdują się w osobnym załączniku o nazwie ‘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models.ipynb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’.</w:t>
      </w:r>
    </w:p>
    <w:p w14:paraId="24186EDB" w14:textId="77777777" w:rsidR="0088294C" w:rsidRPr="003D4CF6" w:rsidRDefault="0088294C" w:rsidP="0088294C">
      <w:pPr>
        <w:rPr>
          <w:rFonts w:ascii="Times New Roman" w:hAnsi="Times New Roman" w:cs="Times New Roman"/>
          <w:lang w:val="pl-PL"/>
        </w:rPr>
      </w:pPr>
    </w:p>
    <w:p w14:paraId="2EF91719" w14:textId="17DA59C2" w:rsidR="0088294C" w:rsidRPr="003D4CF6" w:rsidRDefault="0088294C" w:rsidP="0088294C">
      <w:pPr>
        <w:pStyle w:val="Tytu"/>
        <w:rPr>
          <w:rFonts w:ascii="Times New Roman" w:hAnsi="Times New Roman" w:cs="Times New Roman"/>
          <w:sz w:val="36"/>
          <w:szCs w:val="36"/>
          <w:lang w:val="pl-PL"/>
        </w:rPr>
      </w:pPr>
      <w:r w:rsidRPr="003D4CF6">
        <w:rPr>
          <w:rFonts w:ascii="Times New Roman" w:hAnsi="Times New Roman" w:cs="Times New Roman"/>
          <w:sz w:val="36"/>
          <w:szCs w:val="36"/>
          <w:lang w:val="pl-PL"/>
        </w:rPr>
        <w:t>Model pierwszy: metoda MLP</w:t>
      </w:r>
    </w:p>
    <w:p w14:paraId="00F1DDA1" w14:textId="77777777" w:rsidR="0088294C" w:rsidRPr="003D4CF6" w:rsidRDefault="0088294C" w:rsidP="0088294C">
      <w:pPr>
        <w:rPr>
          <w:rFonts w:ascii="Times New Roman" w:hAnsi="Times New Roman" w:cs="Times New Roman"/>
          <w:lang w:val="pl-PL"/>
        </w:rPr>
      </w:pPr>
    </w:p>
    <w:p w14:paraId="1E5BD3C5" w14:textId="709BA24E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Ziarno generatora liczb losowych:</w:t>
      </w:r>
    </w:p>
    <w:p w14:paraId="4B5649D8" w14:textId="42C6E9D9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ab/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pl-PL"/>
              </w:rPr>
              <m:t>(308187 + 308208)/2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=308197</m:t>
        </m:r>
      </m:oMath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53944881" w14:textId="0BB41167" w:rsidR="0088294C" w:rsidRPr="003D4CF6" w:rsidRDefault="0088294C" w:rsidP="00882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Z danych zostały usunięte wiersze z wartościami 0 w kolumnach ‘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RestingBP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’ i ‘Cholesterol’.</w:t>
      </w:r>
    </w:p>
    <w:p w14:paraId="62FFC383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Po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eksporacyjnej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analizie danych kolumny ‘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RestingECG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’ i ‘Cholesterol’ zostały usunięte.</w:t>
      </w:r>
    </w:p>
    <w:p w14:paraId="08FC65EA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Parametry użyte w modelu MLP:</w:t>
      </w:r>
    </w:p>
    <w:p w14:paraId="55DE7602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ab/>
      </w:r>
      <w:proofErr w:type="spellStart"/>
      <w:r w:rsidRPr="003D4CF6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3D4CF6">
        <w:rPr>
          <w:rFonts w:ascii="Times New Roman" w:hAnsi="Times New Roman" w:cs="Times New Roman"/>
          <w:sz w:val="24"/>
          <w:szCs w:val="24"/>
        </w:rPr>
        <w:t xml:space="preserve"> = 250</w:t>
      </w:r>
    </w:p>
    <w:p w14:paraId="526206D0" w14:textId="77777777" w:rsidR="00BF39B0" w:rsidRDefault="00BF39B0" w:rsidP="00BF39B0">
      <w:pPr>
        <w:rPr>
          <w:rFonts w:ascii="Times New Roman" w:hAnsi="Times New Roman" w:cs="Times New Roman"/>
          <w:sz w:val="24"/>
          <w:szCs w:val="24"/>
        </w:rPr>
      </w:pPr>
      <w:r w:rsidRPr="003D4C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CF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3D4CF6">
        <w:rPr>
          <w:rFonts w:ascii="Times New Roman" w:hAnsi="Times New Roman" w:cs="Times New Roman"/>
          <w:sz w:val="24"/>
          <w:szCs w:val="24"/>
        </w:rPr>
        <w:t xml:space="preserve"> = adaptive</w:t>
      </w:r>
    </w:p>
    <w:p w14:paraId="43D41C0F" w14:textId="6BFC1993" w:rsidR="003D4CF6" w:rsidRDefault="003D4CF6" w:rsidP="00BF3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5B2031" w14:textId="77777777" w:rsidR="003D4CF6" w:rsidRPr="003D4CF6" w:rsidRDefault="003D4CF6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lastRenderedPageBreak/>
        <w:t>Tabela korelacji danych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heart-data.csv</w:t>
      </w:r>
      <w:r w:rsidRPr="003D4CF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35EEB2D8" w14:textId="77777777" w:rsidR="003D4CF6" w:rsidRPr="003D4CF6" w:rsidRDefault="003D4CF6" w:rsidP="003D4CF6">
      <w:pPr>
        <w:rPr>
          <w:rFonts w:ascii="Times New Roman" w:hAnsi="Times New Roman" w:cs="Times New Roman"/>
          <w:lang w:val="pl-PL"/>
        </w:rPr>
      </w:pPr>
      <w:r w:rsidRPr="003D4CF6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214FE768" wp14:editId="116D3994">
            <wp:extent cx="4838700" cy="82328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21" cy="82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CC36" w14:textId="77777777" w:rsidR="003D4CF6" w:rsidRPr="003D4CF6" w:rsidRDefault="003D4CF6" w:rsidP="00BF39B0">
      <w:pPr>
        <w:rPr>
          <w:rFonts w:ascii="Times New Roman" w:hAnsi="Times New Roman" w:cs="Times New Roman"/>
          <w:sz w:val="24"/>
          <w:szCs w:val="24"/>
        </w:rPr>
      </w:pPr>
    </w:p>
    <w:p w14:paraId="00EF40F9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lastRenderedPageBreak/>
        <w:t>Opis sieci:</w:t>
      </w:r>
    </w:p>
    <w:p w14:paraId="759C45CE" w14:textId="16407C29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1. Sieć składa się z 3 warstw, warstwy wejściowej, jednej ukrytej i wyjściowej.</w:t>
      </w:r>
    </w:p>
    <w:p w14:paraId="072ED645" w14:textId="1B56C31C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2. Liczba neuronów w warstwie wejściowej wynosi 16, ponieważ jest 5 zmiennych numerycznych, oraz 4 kategoryczne `['Sex', '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ChestPainType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', '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ExerciseAngina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', '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ST_Slope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']` gdzie przy powyżej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użytytego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`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OneHotEncodera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`, aby można ich było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użyc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w sieci neuronowej zostały podzielone poszczególnie na:</w:t>
      </w:r>
    </w:p>
    <w:p w14:paraId="2ADEB969" w14:textId="49794B8B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a) `Sex` dzieli się na 2 zmienne, ponieważ ta zmienna zawierała dwie wartości.</w:t>
      </w:r>
    </w:p>
    <w:p w14:paraId="3D7BA84B" w14:textId="5D05655B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b) `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ChestPainType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` dzieli się na 4 zmienne, ponieważ ta zmienna zawierała cztery wartości.</w:t>
      </w:r>
    </w:p>
    <w:p w14:paraId="4BF41319" w14:textId="327752CA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c) `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ExerciseAngina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` dzieli się na 2 zmienne, ponieważ ta zmienna zawierała dwie wartości.</w:t>
      </w:r>
    </w:p>
    <w:p w14:paraId="6D8D755B" w14:textId="25388892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d) `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ST_Slope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` dzieli się na 3 zmienne, ponieważ ta zmienna zawierała trzy wartości.</w:t>
      </w:r>
    </w:p>
    <w:p w14:paraId="66DC04A4" w14:textId="21691264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3. Domyślną liczbę neuronów w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wartstwie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ukrytej.</w:t>
      </w:r>
    </w:p>
    <w:p w14:paraId="21AAE6AA" w14:textId="35CD69D3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4. Jest to funkcja aktywacji, która aktywuje neuron.</w:t>
      </w:r>
    </w:p>
    <w:p w14:paraId="345FCE7E" w14:textId="288BC23C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5. Sieć ma jedną jednostkę w warstwie wyjściowej, ponieważ jest to klasyfikacja binarna.</w:t>
      </w:r>
    </w:p>
    <w:p w14:paraId="62D36613" w14:textId="5A817D3B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6. Jest to funkcja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sigmoidalna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, która przekształca wynik na zakres [0, 1]. Została użyta, ponieważ sieć rozwiązuje problem klasyfikacji binarnej.</w:t>
      </w:r>
    </w:p>
    <w:p w14:paraId="3C420762" w14:textId="73158FDA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Macierz pomyłek, zbiór testowy: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</w:tblGrid>
      <w:tr w:rsidR="00BF39B0" w:rsidRPr="003D4CF6" w14:paraId="6B5F4F9A" w14:textId="77777777" w:rsidTr="00BF39B0">
        <w:trPr>
          <w:trHeight w:val="656"/>
        </w:trPr>
        <w:tc>
          <w:tcPr>
            <w:tcW w:w="810" w:type="dxa"/>
          </w:tcPr>
          <w:p w14:paraId="4A6FD172" w14:textId="77777777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810" w:type="dxa"/>
          </w:tcPr>
          <w:p w14:paraId="3EC2D92F" w14:textId="046BDD92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5412AC0D" w14:textId="391FCCA8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  <w:tr w:rsidR="00BF39B0" w:rsidRPr="003D4CF6" w14:paraId="685F9118" w14:textId="77777777" w:rsidTr="00BF39B0">
        <w:trPr>
          <w:trHeight w:val="619"/>
        </w:trPr>
        <w:tc>
          <w:tcPr>
            <w:tcW w:w="810" w:type="dxa"/>
          </w:tcPr>
          <w:p w14:paraId="427DC1D4" w14:textId="13FB1FBA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6D81B7A8" w14:textId="166B451B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105</w:t>
            </w:r>
          </w:p>
        </w:tc>
        <w:tc>
          <w:tcPr>
            <w:tcW w:w="810" w:type="dxa"/>
          </w:tcPr>
          <w:p w14:paraId="246F997A" w14:textId="361E3642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12</w:t>
            </w:r>
          </w:p>
        </w:tc>
      </w:tr>
      <w:tr w:rsidR="00BF39B0" w:rsidRPr="003D4CF6" w14:paraId="039EF6BA" w14:textId="77777777" w:rsidTr="00BF39B0">
        <w:trPr>
          <w:trHeight w:val="619"/>
        </w:trPr>
        <w:tc>
          <w:tcPr>
            <w:tcW w:w="810" w:type="dxa"/>
          </w:tcPr>
          <w:p w14:paraId="354E3344" w14:textId="23FCDC1E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  <w:tc>
          <w:tcPr>
            <w:tcW w:w="810" w:type="dxa"/>
          </w:tcPr>
          <w:p w14:paraId="1411809D" w14:textId="66D700D2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810" w:type="dxa"/>
          </w:tcPr>
          <w:p w14:paraId="7E7FB064" w14:textId="0CC6D862" w:rsidR="00BF39B0" w:rsidRPr="003D4CF6" w:rsidRDefault="00BF39B0" w:rsidP="00BF39B0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97</w:t>
            </w:r>
          </w:p>
        </w:tc>
      </w:tr>
    </w:tbl>
    <w:p w14:paraId="6D30E2B8" w14:textId="77777777" w:rsidR="00BF39B0" w:rsidRPr="003D4CF6" w:rsidRDefault="00BF39B0" w:rsidP="00BF39B0">
      <w:pPr>
        <w:rPr>
          <w:rFonts w:ascii="Times New Roman" w:hAnsi="Times New Roman" w:cs="Times New Roman"/>
          <w:lang w:val="pl-PL"/>
        </w:rPr>
      </w:pPr>
    </w:p>
    <w:p w14:paraId="7C6F77B1" w14:textId="7CEB8CD7" w:rsidR="00BF39B0" w:rsidRPr="003D4CF6" w:rsidRDefault="00BF39B0" w:rsidP="00BF39B0">
      <w:pPr>
        <w:rPr>
          <w:rFonts w:ascii="Times New Roman" w:hAnsi="Times New Roman" w:cs="Times New Roman"/>
          <w:lang w:val="pl-PL"/>
        </w:rPr>
      </w:pPr>
      <w:r w:rsidRPr="003D4CF6">
        <w:rPr>
          <w:rFonts w:ascii="Times New Roman" w:hAnsi="Times New Roman" w:cs="Times New Roman"/>
          <w:lang w:val="pl-PL"/>
        </w:rPr>
        <w:t>Macierz pomyłek, zbiór</w:t>
      </w:r>
      <w:r w:rsidRPr="003D4CF6">
        <w:rPr>
          <w:rFonts w:ascii="Times New Roman" w:hAnsi="Times New Roman" w:cs="Times New Roman"/>
          <w:lang w:val="pl-PL"/>
        </w:rPr>
        <w:t xml:space="preserve"> uczący</w:t>
      </w:r>
      <w:r w:rsidRPr="003D4CF6">
        <w:rPr>
          <w:rFonts w:ascii="Times New Roman" w:hAnsi="Times New Roman" w:cs="Times New Roman"/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</w:tblGrid>
      <w:tr w:rsidR="00BF39B0" w:rsidRPr="003D4CF6" w14:paraId="03D5A978" w14:textId="77777777" w:rsidTr="00616E8E">
        <w:trPr>
          <w:trHeight w:val="656"/>
        </w:trPr>
        <w:tc>
          <w:tcPr>
            <w:tcW w:w="810" w:type="dxa"/>
          </w:tcPr>
          <w:p w14:paraId="5B4FCB51" w14:textId="77777777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810" w:type="dxa"/>
          </w:tcPr>
          <w:p w14:paraId="1F37D2BF" w14:textId="77777777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3B9CA794" w14:textId="77777777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  <w:tr w:rsidR="00BF39B0" w:rsidRPr="003D4CF6" w14:paraId="3CE0D939" w14:textId="77777777" w:rsidTr="00616E8E">
        <w:trPr>
          <w:trHeight w:val="619"/>
        </w:trPr>
        <w:tc>
          <w:tcPr>
            <w:tcW w:w="810" w:type="dxa"/>
          </w:tcPr>
          <w:p w14:paraId="36D305C2" w14:textId="77777777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5890C0E9" w14:textId="79C0DD08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242</w:t>
            </w:r>
          </w:p>
        </w:tc>
        <w:tc>
          <w:tcPr>
            <w:tcW w:w="810" w:type="dxa"/>
          </w:tcPr>
          <w:p w14:paraId="444597E4" w14:textId="23F74D0B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31</w:t>
            </w:r>
          </w:p>
        </w:tc>
      </w:tr>
      <w:tr w:rsidR="00BF39B0" w:rsidRPr="003D4CF6" w14:paraId="66C05C91" w14:textId="77777777" w:rsidTr="00616E8E">
        <w:trPr>
          <w:trHeight w:val="619"/>
        </w:trPr>
        <w:tc>
          <w:tcPr>
            <w:tcW w:w="810" w:type="dxa"/>
          </w:tcPr>
          <w:p w14:paraId="18FA3FEB" w14:textId="77777777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  <w:tc>
          <w:tcPr>
            <w:tcW w:w="810" w:type="dxa"/>
          </w:tcPr>
          <w:p w14:paraId="5372D68A" w14:textId="59A5CC9C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26</w:t>
            </w:r>
          </w:p>
        </w:tc>
        <w:tc>
          <w:tcPr>
            <w:tcW w:w="810" w:type="dxa"/>
          </w:tcPr>
          <w:p w14:paraId="779D4080" w14:textId="4A85B8D7" w:rsidR="00BF39B0" w:rsidRPr="003D4CF6" w:rsidRDefault="00BF39B0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223</w:t>
            </w:r>
          </w:p>
        </w:tc>
      </w:tr>
    </w:tbl>
    <w:p w14:paraId="0B7401A3" w14:textId="77777777" w:rsidR="00BF39B0" w:rsidRPr="003D4CF6" w:rsidRDefault="00BF39B0" w:rsidP="00BF39B0">
      <w:pPr>
        <w:rPr>
          <w:rFonts w:ascii="Times New Roman" w:hAnsi="Times New Roman" w:cs="Times New Roman"/>
          <w:lang w:val="pl-PL"/>
        </w:rPr>
      </w:pPr>
    </w:p>
    <w:p w14:paraId="4911EE1A" w14:textId="70BFC4CE" w:rsidR="00BF39B0" w:rsidRDefault="00BF39B0" w:rsidP="00BF39B0">
      <w:pPr>
        <w:rPr>
          <w:rFonts w:ascii="Times New Roman" w:hAnsi="Times New Roman" w:cs="Times New Roman"/>
          <w:lang w:val="pl-PL"/>
        </w:rPr>
      </w:pPr>
      <w:r w:rsidRPr="003D4CF6">
        <w:rPr>
          <w:rFonts w:ascii="Times New Roman" w:hAnsi="Times New Roman" w:cs="Times New Roman"/>
          <w:lang w:val="pl-PL"/>
        </w:rPr>
        <w:t xml:space="preserve">Patrząc na naiwny model, według którego każdy pacjent miałby choroby sercowe, co daje 50% trafności, sieć neuronowa jest zdecydowanie lepsza. </w:t>
      </w:r>
    </w:p>
    <w:p w14:paraId="311C6571" w14:textId="296C6AD5" w:rsidR="003D4CF6" w:rsidRPr="003D4CF6" w:rsidRDefault="003D4CF6" w:rsidP="00BF39B0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br w:type="page"/>
      </w:r>
    </w:p>
    <w:p w14:paraId="4FE8319D" w14:textId="07EDFA2A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Analiza sieci dla danych testowych: </w:t>
      </w:r>
    </w:p>
    <w:p w14:paraId="19C42988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1. `Trafność` - wynosi aż 90%, co oznacza, że sieć dla pozytywnych i negatywnych przypadków, na 90% będzie zwróci poprawną odpowiedź.</w:t>
      </w:r>
    </w:p>
    <w:p w14:paraId="157A038D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2. `Czułość` - 91% świadczy, że taka jest szansa na poprawną identyfikacje pacjenta rzeczywiście chorego.</w:t>
      </w:r>
    </w:p>
    <w:p w14:paraId="04E6F418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3. `Specyficzność` - 90% świadczy, że taka jest szansa na poprawną identyfikacje pacjenta niechorującego na serce.</w:t>
      </w:r>
    </w:p>
    <w:p w14:paraId="2B2EF537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4. `Precyzja` na poziomie 89%, mówi o poprawnie zidentyfikowanych pozytywnych przypadków w porównaniu do wszystkich rzeczywistych pozytywnych przypadków.</w:t>
      </w:r>
    </w:p>
    <w:p w14:paraId="66E1278D" w14:textId="3F4B2B7F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5. `Współczynnik F1` - czyli średnia harmoniczna między precyzją a czułością na poziomie 90%, świadczy że sieć dobrze radzi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sobię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posiitives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negatives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E1BE461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B958F7E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Ocena modelu dla zbioru testowego:</w:t>
      </w:r>
    </w:p>
    <w:p w14:paraId="33AEDEB8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Trafność:  0.9</w:t>
      </w:r>
    </w:p>
    <w:p w14:paraId="56A2FBC1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Całkowity współczynnik błędu 0.1</w:t>
      </w:r>
    </w:p>
    <w:p w14:paraId="45A0FCD2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Czułość:  0.91</w:t>
      </w:r>
    </w:p>
    <w:p w14:paraId="4C0FD8BC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negatywnych:  0.09</w:t>
      </w:r>
    </w:p>
    <w:p w14:paraId="16FA72F9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Specyficzność:  0.9</w:t>
      </w:r>
    </w:p>
    <w:p w14:paraId="211989A9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pozytywnych:  0.1</w:t>
      </w:r>
    </w:p>
    <w:p w14:paraId="6BC2CBA5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Precyzja</w:t>
      </w:r>
      <w:proofErr w:type="spellEnd"/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 0.89</w:t>
      </w:r>
    </w:p>
    <w:p w14:paraId="2F887423" w14:textId="2B0B5C13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Wynik</w:t>
      </w:r>
      <w:proofErr w:type="spellEnd"/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F1:  0.9</w:t>
      </w:r>
    </w:p>
    <w:p w14:paraId="5B9D713B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Ocena modelu dla zbioru uczącego:</w:t>
      </w:r>
    </w:p>
    <w:p w14:paraId="420DCF95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Trafność:  0.89</w:t>
      </w:r>
    </w:p>
    <w:p w14:paraId="26E1573B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Całkowity współczynnik błędu 0.11</w:t>
      </w:r>
    </w:p>
    <w:p w14:paraId="2DDC2C94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Czułość:  0.9</w:t>
      </w:r>
    </w:p>
    <w:p w14:paraId="72A701CE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negatywnych:  0.1</w:t>
      </w:r>
    </w:p>
    <w:p w14:paraId="0BFD2616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Specyficzność:  0.89</w:t>
      </w:r>
    </w:p>
    <w:p w14:paraId="09AAE35A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pozytywnych:  0.11</w:t>
      </w:r>
    </w:p>
    <w:p w14:paraId="7BE0A080" w14:textId="77777777" w:rsidR="00BF39B0" w:rsidRPr="00BF39B0" w:rsidRDefault="00BF39B0" w:rsidP="00BF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BF39B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Precyzja:  0.88</w:t>
      </w:r>
    </w:p>
    <w:p w14:paraId="36F76DE6" w14:textId="737A402A" w:rsidR="00BF39B0" w:rsidRPr="003D4CF6" w:rsidRDefault="00BF39B0" w:rsidP="00BF39B0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Wynik F1:  0.89</w:t>
      </w:r>
    </w:p>
    <w:p w14:paraId="73622908" w14:textId="77777777" w:rsidR="00BF39B0" w:rsidRPr="003D4CF6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44FE18F" w14:textId="4A00D9DE" w:rsidR="00BF39B0" w:rsidRDefault="00BF39B0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Można zauważyć ciekawą zależność, otóż sieć radzi sobie delikatnie lepiej na danych testowych niż na uczących może to być spowodowane, małym zbiorem uczącym. Sieć łatwo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przystosowywuje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się do danych, ale może mieć trudność w generalizacji na nowe dane. W tym przypadku, zbiór testowy może być bardziej reprezentatywny dla rzeczywistego rozkładu danych, co pozwala na lepszą generalizację i w rezultacie lepsze wyniki.</w:t>
      </w:r>
    </w:p>
    <w:p w14:paraId="44F9B50A" w14:textId="3AA31048" w:rsidR="003D4CF6" w:rsidRPr="003D4CF6" w:rsidRDefault="003D4CF6" w:rsidP="00BF39B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72AD2598" w14:textId="276C771D" w:rsidR="0088294C" w:rsidRPr="003D4CF6" w:rsidRDefault="003D4CF6" w:rsidP="0088294C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lastRenderedPageBreak/>
        <w:drawing>
          <wp:inline distT="0" distB="0" distL="0" distR="0" wp14:anchorId="07224F8E" wp14:editId="4A52C105">
            <wp:extent cx="4105275" cy="41052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2BFB5F5" wp14:editId="0D43A5F6">
            <wp:extent cx="4114800" cy="41148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B73C" w14:textId="40FF216F" w:rsidR="003D4CF6" w:rsidRPr="003D4CF6" w:rsidRDefault="003D4CF6" w:rsidP="003D4CF6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Pole 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powierzchni 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pod 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ROC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dla zbioru testowego : 0.956</w:t>
      </w:r>
    </w:p>
    <w:p w14:paraId="0E831473" w14:textId="08CF51E2" w:rsidR="0088294C" w:rsidRDefault="003D4CF6" w:rsidP="003D4CF6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Pole powierzchni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pod 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ROC</w:t>
      </w:r>
      <w:r w:rsidRPr="003D4CF6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dla zbioru uczącego : 0.955</w:t>
      </w:r>
    </w:p>
    <w:p w14:paraId="71F70BB1" w14:textId="5E01FEE7" w:rsidR="003D4CF6" w:rsidRPr="003D4CF6" w:rsidRDefault="003D4CF6" w:rsidP="003D4CF6">
      <w:pPr>
        <w:pStyle w:val="Tytu"/>
        <w:rPr>
          <w:rFonts w:ascii="Times New Roman" w:hAnsi="Times New Roman" w:cs="Times New Roman"/>
          <w:sz w:val="36"/>
          <w:szCs w:val="36"/>
          <w:lang w:val="pl-PL"/>
        </w:rPr>
      </w:pPr>
      <w:r w:rsidRPr="003D4CF6">
        <w:rPr>
          <w:rFonts w:ascii="Times New Roman" w:hAnsi="Times New Roman" w:cs="Times New Roman"/>
          <w:sz w:val="36"/>
          <w:szCs w:val="36"/>
          <w:lang w:val="pl-PL"/>
        </w:rPr>
        <w:lastRenderedPageBreak/>
        <w:t xml:space="preserve">Model </w:t>
      </w:r>
      <w:r>
        <w:rPr>
          <w:rFonts w:ascii="Times New Roman" w:hAnsi="Times New Roman" w:cs="Times New Roman"/>
          <w:sz w:val="36"/>
          <w:szCs w:val="36"/>
          <w:lang w:val="pl-PL"/>
        </w:rPr>
        <w:t>drugi</w:t>
      </w:r>
      <w:r w:rsidRPr="003D4CF6">
        <w:rPr>
          <w:rFonts w:ascii="Times New Roman" w:hAnsi="Times New Roman" w:cs="Times New Roman"/>
          <w:sz w:val="36"/>
          <w:szCs w:val="36"/>
          <w:lang w:val="pl-PL"/>
        </w:rPr>
        <w:t xml:space="preserve">: </w:t>
      </w:r>
      <w:r w:rsidR="00AD2CBD">
        <w:rPr>
          <w:rFonts w:ascii="Times New Roman" w:hAnsi="Times New Roman" w:cs="Times New Roman"/>
          <w:sz w:val="36"/>
          <w:szCs w:val="36"/>
          <w:lang w:val="pl-PL"/>
        </w:rPr>
        <w:t xml:space="preserve">drzewa </w:t>
      </w:r>
      <w:proofErr w:type="spellStart"/>
      <w:r w:rsidR="00AD2CBD">
        <w:rPr>
          <w:rFonts w:ascii="Times New Roman" w:hAnsi="Times New Roman" w:cs="Times New Roman"/>
          <w:sz w:val="36"/>
          <w:szCs w:val="36"/>
          <w:lang w:val="pl-PL"/>
        </w:rPr>
        <w:t>CaRT</w:t>
      </w:r>
      <w:proofErr w:type="spellEnd"/>
    </w:p>
    <w:p w14:paraId="2D888CEC" w14:textId="77777777" w:rsidR="003D4CF6" w:rsidRPr="003D4CF6" w:rsidRDefault="003D4CF6" w:rsidP="003D4CF6">
      <w:pPr>
        <w:rPr>
          <w:rFonts w:ascii="Times New Roman" w:hAnsi="Times New Roman" w:cs="Times New Roman"/>
          <w:lang w:val="pl-PL"/>
        </w:rPr>
      </w:pPr>
    </w:p>
    <w:p w14:paraId="6A930AE1" w14:textId="77777777" w:rsidR="003D4CF6" w:rsidRPr="003D4CF6" w:rsidRDefault="003D4CF6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Ziarno generatora liczb losowych:</w:t>
      </w:r>
    </w:p>
    <w:p w14:paraId="26154F14" w14:textId="77777777" w:rsidR="003D4CF6" w:rsidRPr="003D4CF6" w:rsidRDefault="003D4CF6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ab/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pl-PL"/>
              </w:rPr>
              <m:t>(308187 + 308208)/2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=308197</m:t>
        </m:r>
      </m:oMath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1A8776FA" w14:textId="77777777" w:rsidR="003D4CF6" w:rsidRPr="003D4CF6" w:rsidRDefault="003D4CF6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Z danych zostały usunięte wiersze z wartościami 0 w kolumnach ‘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RestingBP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’ i ‘Cholesterol’.</w:t>
      </w:r>
    </w:p>
    <w:p w14:paraId="59EC1DF3" w14:textId="77777777" w:rsidR="003D4CF6" w:rsidRPr="003D4CF6" w:rsidRDefault="003D4CF6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Po 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eksporacyjnej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 xml:space="preserve"> analizie danych kolumny ‘</w:t>
      </w:r>
      <w:proofErr w:type="spellStart"/>
      <w:r w:rsidRPr="003D4CF6">
        <w:rPr>
          <w:rFonts w:ascii="Times New Roman" w:hAnsi="Times New Roman" w:cs="Times New Roman"/>
          <w:sz w:val="24"/>
          <w:szCs w:val="24"/>
          <w:lang w:val="pl-PL"/>
        </w:rPr>
        <w:t>RestingECG</w:t>
      </w:r>
      <w:proofErr w:type="spellEnd"/>
      <w:r w:rsidRPr="003D4CF6">
        <w:rPr>
          <w:rFonts w:ascii="Times New Roman" w:hAnsi="Times New Roman" w:cs="Times New Roman"/>
          <w:sz w:val="24"/>
          <w:szCs w:val="24"/>
          <w:lang w:val="pl-PL"/>
        </w:rPr>
        <w:t>’ i ‘Cholesterol’ zostały usunięte.</w:t>
      </w:r>
    </w:p>
    <w:p w14:paraId="7D4CF6F4" w14:textId="77777777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504015C" w14:textId="275C0084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Drzewo zostało stworzone przy pomocy:</w:t>
      </w:r>
    </w:p>
    <w:p w14:paraId="1C67D120" w14:textId="00D09766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DecisionTreeClassifier</w:t>
      </w:r>
      <w:proofErr w:type="spellEnd"/>
    </w:p>
    <w:p w14:paraId="6712384B" w14:textId="2D988C4E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= 308197</w:t>
      </w:r>
    </w:p>
    <w:p w14:paraId="74E11D71" w14:textId="6980F61B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Zbiór danych został podzielony na dwa podzbiory uczący 70% i testowy 30%.</w:t>
      </w:r>
    </w:p>
    <w:p w14:paraId="0D89CAE7" w14:textId="16E5B7E3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dostarczeniu danych do drzewa macierze pomyłek wyglądały w ten sposób:</w:t>
      </w:r>
    </w:p>
    <w:p w14:paraId="229DF7BF" w14:textId="77777777" w:rsidR="00AD2CBD" w:rsidRPr="003D4CF6" w:rsidRDefault="00AD2CBD" w:rsidP="00AD2CB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Macierz pomyłek, zbiór testowy: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</w:tblGrid>
      <w:tr w:rsidR="00AD2CBD" w:rsidRPr="003D4CF6" w14:paraId="1E2FC153" w14:textId="77777777" w:rsidTr="00616E8E">
        <w:trPr>
          <w:trHeight w:val="656"/>
        </w:trPr>
        <w:tc>
          <w:tcPr>
            <w:tcW w:w="810" w:type="dxa"/>
          </w:tcPr>
          <w:p w14:paraId="21362E89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810" w:type="dxa"/>
          </w:tcPr>
          <w:p w14:paraId="36A3F092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4A50F0B9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  <w:tr w:rsidR="00AD2CBD" w:rsidRPr="003D4CF6" w14:paraId="6BD90601" w14:textId="77777777" w:rsidTr="00616E8E">
        <w:trPr>
          <w:trHeight w:val="619"/>
        </w:trPr>
        <w:tc>
          <w:tcPr>
            <w:tcW w:w="810" w:type="dxa"/>
          </w:tcPr>
          <w:p w14:paraId="29185802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25F509D0" w14:textId="48F836D2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96</w:t>
            </w:r>
          </w:p>
        </w:tc>
        <w:tc>
          <w:tcPr>
            <w:tcW w:w="810" w:type="dxa"/>
          </w:tcPr>
          <w:p w14:paraId="4486362C" w14:textId="1995363E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21</w:t>
            </w:r>
          </w:p>
        </w:tc>
      </w:tr>
      <w:tr w:rsidR="00AD2CBD" w:rsidRPr="003D4CF6" w14:paraId="37C33362" w14:textId="77777777" w:rsidTr="00616E8E">
        <w:trPr>
          <w:trHeight w:val="619"/>
        </w:trPr>
        <w:tc>
          <w:tcPr>
            <w:tcW w:w="810" w:type="dxa"/>
          </w:tcPr>
          <w:p w14:paraId="7FC85443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  <w:tc>
          <w:tcPr>
            <w:tcW w:w="810" w:type="dxa"/>
          </w:tcPr>
          <w:p w14:paraId="435590F1" w14:textId="319AC065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  <w:r>
              <w:rPr>
                <w:rFonts w:ascii="Times New Roman" w:hAnsi="Times New Roman" w:cs="Times New Roman"/>
                <w:lang w:val="pl-PL"/>
              </w:rPr>
              <w:t>6</w:t>
            </w:r>
          </w:p>
        </w:tc>
        <w:tc>
          <w:tcPr>
            <w:tcW w:w="810" w:type="dxa"/>
          </w:tcPr>
          <w:p w14:paraId="44A6381B" w14:textId="42CB6F3E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9</w:t>
            </w:r>
            <w:r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</w:tbl>
    <w:p w14:paraId="56970CB1" w14:textId="77777777" w:rsidR="00AD2CBD" w:rsidRPr="003D4CF6" w:rsidRDefault="00AD2CBD" w:rsidP="00AD2CBD">
      <w:pPr>
        <w:rPr>
          <w:rFonts w:ascii="Times New Roman" w:hAnsi="Times New Roman" w:cs="Times New Roman"/>
          <w:lang w:val="pl-PL"/>
        </w:rPr>
      </w:pPr>
    </w:p>
    <w:p w14:paraId="7BCED730" w14:textId="77777777" w:rsidR="00AD2CBD" w:rsidRPr="003D4CF6" w:rsidRDefault="00AD2CBD" w:rsidP="00AD2CBD">
      <w:pPr>
        <w:rPr>
          <w:rFonts w:ascii="Times New Roman" w:hAnsi="Times New Roman" w:cs="Times New Roman"/>
          <w:lang w:val="pl-PL"/>
        </w:rPr>
      </w:pPr>
      <w:r w:rsidRPr="003D4CF6">
        <w:rPr>
          <w:rFonts w:ascii="Times New Roman" w:hAnsi="Times New Roman" w:cs="Times New Roman"/>
          <w:lang w:val="pl-PL"/>
        </w:rPr>
        <w:t>Macierz pomyłek, zbiór uczący: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</w:tblGrid>
      <w:tr w:rsidR="00AD2CBD" w:rsidRPr="003D4CF6" w14:paraId="1F648230" w14:textId="77777777" w:rsidTr="00616E8E">
        <w:trPr>
          <w:trHeight w:val="656"/>
        </w:trPr>
        <w:tc>
          <w:tcPr>
            <w:tcW w:w="810" w:type="dxa"/>
          </w:tcPr>
          <w:p w14:paraId="49223410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810" w:type="dxa"/>
          </w:tcPr>
          <w:p w14:paraId="40342BBE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2C7F0160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  <w:tr w:rsidR="00AD2CBD" w:rsidRPr="003D4CF6" w14:paraId="5469241B" w14:textId="77777777" w:rsidTr="00616E8E">
        <w:trPr>
          <w:trHeight w:val="619"/>
        </w:trPr>
        <w:tc>
          <w:tcPr>
            <w:tcW w:w="810" w:type="dxa"/>
          </w:tcPr>
          <w:p w14:paraId="6DE33BC2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417876E4" w14:textId="5A5C3F59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73</w:t>
            </w:r>
          </w:p>
        </w:tc>
        <w:tc>
          <w:tcPr>
            <w:tcW w:w="810" w:type="dxa"/>
          </w:tcPr>
          <w:p w14:paraId="4575D495" w14:textId="01AEF951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</w:t>
            </w:r>
          </w:p>
        </w:tc>
      </w:tr>
      <w:tr w:rsidR="00AD2CBD" w:rsidRPr="003D4CF6" w14:paraId="0E153EE8" w14:textId="77777777" w:rsidTr="00616E8E">
        <w:trPr>
          <w:trHeight w:val="619"/>
        </w:trPr>
        <w:tc>
          <w:tcPr>
            <w:tcW w:w="810" w:type="dxa"/>
          </w:tcPr>
          <w:p w14:paraId="609B00B0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  <w:tc>
          <w:tcPr>
            <w:tcW w:w="810" w:type="dxa"/>
          </w:tcPr>
          <w:p w14:paraId="35765AD2" w14:textId="7D0C18A8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1886FFEF" w14:textId="7F990CA3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49</w:t>
            </w:r>
          </w:p>
        </w:tc>
      </w:tr>
    </w:tbl>
    <w:p w14:paraId="09714F32" w14:textId="77777777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596AEE1" w14:textId="57380919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Widać, że na zbiorze uczącym algorytm nie popełnił prawie żadnych błędów, jednak jak spojrzymy na zbiór testowy to zwrócił tam o wiele gorsze wyniki.</w:t>
      </w:r>
    </w:p>
    <w:p w14:paraId="507531A6" w14:textId="3AFE9010" w:rsidR="00AD2CBD" w:rsidRDefault="00AD2CB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52E978B9" w14:textId="77777777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F5A555F" w14:textId="51C91FB5" w:rsidR="00AD2CBD" w:rsidRDefault="00AD2CBD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Celność:</w:t>
      </w:r>
    </w:p>
    <w:p w14:paraId="50521104" w14:textId="77777777" w:rsidR="00AD2CBD" w:rsidRPr="00AD2CBD" w:rsidRDefault="00AD2CBD" w:rsidP="00AD2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Zbiór uczący :  1.0</w:t>
      </w:r>
    </w:p>
    <w:p w14:paraId="76ECFE18" w14:textId="7763AF0D" w:rsidR="00AD2CBD" w:rsidRDefault="00AD2CBD" w:rsidP="00AD2CBD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Zbiór testowy:  0.8348214285714286</w:t>
      </w:r>
    </w:p>
    <w:p w14:paraId="519EA71D" w14:textId="77777777" w:rsidR="00AD2CBD" w:rsidRPr="00AD2CBD" w:rsidRDefault="00AD2CBD" w:rsidP="00AD2CB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D2CBD">
        <w:rPr>
          <w:rFonts w:ascii="Times New Roman" w:hAnsi="Times New Roman" w:cs="Times New Roman"/>
          <w:sz w:val="24"/>
          <w:szCs w:val="24"/>
          <w:lang w:val="pl-PL"/>
        </w:rPr>
        <w:t xml:space="preserve">Różnica </w:t>
      </w:r>
      <w:proofErr w:type="spellStart"/>
      <w:r w:rsidRPr="00AD2CBD">
        <w:rPr>
          <w:rFonts w:ascii="Times New Roman" w:hAnsi="Times New Roman" w:cs="Times New Roman"/>
          <w:sz w:val="24"/>
          <w:szCs w:val="24"/>
          <w:lang w:val="pl-PL"/>
        </w:rPr>
        <w:t>wynośi</w:t>
      </w:r>
      <w:proofErr w:type="spellEnd"/>
      <w:r w:rsidRPr="00AD2CBD">
        <w:rPr>
          <w:rFonts w:ascii="Times New Roman" w:hAnsi="Times New Roman" w:cs="Times New Roman"/>
          <w:sz w:val="24"/>
          <w:szCs w:val="24"/>
          <w:lang w:val="pl-PL"/>
        </w:rPr>
        <w:t xml:space="preserve"> prawie 17 punktów procentowych. Może to być spowodowane przeuczeniem klasyfikatora. Nie zastosowaliśmy ograniczeń na wzrost drzewa przez co prawdopodobnie się ono rozrosło.</w:t>
      </w:r>
    </w:p>
    <w:p w14:paraId="5183AEAE" w14:textId="4E7DD222" w:rsidR="00AD2CBD" w:rsidRDefault="00AD2CBD" w:rsidP="00AD2CB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D2CBD">
        <w:rPr>
          <w:rFonts w:ascii="Times New Roman" w:hAnsi="Times New Roman" w:cs="Times New Roman"/>
          <w:sz w:val="24"/>
          <w:szCs w:val="24"/>
          <w:lang w:val="pl-PL"/>
        </w:rPr>
        <w:t>Sprawdzamy wielkość drzewa:</w:t>
      </w:r>
    </w:p>
    <w:p w14:paraId="1C3C5583" w14:textId="77777777" w:rsidR="00AD2CBD" w:rsidRPr="00AD2CBD" w:rsidRDefault="00AD2CBD" w:rsidP="00AD2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Liczba wszystkich węzłów:  183</w:t>
      </w:r>
    </w:p>
    <w:p w14:paraId="51A936D0" w14:textId="77777777" w:rsidR="00AD2CBD" w:rsidRPr="00AD2CBD" w:rsidRDefault="00AD2CBD" w:rsidP="00AD2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Liczba liści:  92</w:t>
      </w:r>
    </w:p>
    <w:p w14:paraId="7EB30F73" w14:textId="63A8BA8D" w:rsidR="00AD2CBD" w:rsidRDefault="00AD2CBD" w:rsidP="00AD2CB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Głębokość</w:t>
      </w:r>
      <w:proofErr w:type="spellEnd"/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 14</w:t>
      </w:r>
    </w:p>
    <w:p w14:paraId="1DB6B3F6" w14:textId="1666A1B3" w:rsidR="00AD2CBD" w:rsidRDefault="00AD2CBD" w:rsidP="00AD2CBD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AD2CBD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Okazało się, że nie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adaliśmy ograniczenia na możliwość rozrastania się drzewa, przez co drzewo rozrosło się do dużych rozmiarów i wszystkie wyniki zostały zapamiętane przez drzewo w danych uczących.</w:t>
      </w:r>
    </w:p>
    <w:p w14:paraId="53DC3A7D" w14:textId="77777777" w:rsidR="00AD2CBD" w:rsidRDefault="00AD2CBD" w:rsidP="00AD2CBD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</w:p>
    <w:p w14:paraId="59B6DBF0" w14:textId="75D25C7F" w:rsidR="00AD2CBD" w:rsidRDefault="00AD2CBD" w:rsidP="00AD2CBD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Po ograniczeniu rozrostu drzewa otrzymaliśmy takie wyniki:</w:t>
      </w:r>
    </w:p>
    <w:p w14:paraId="24EF54EB" w14:textId="77777777" w:rsidR="00AD2CBD" w:rsidRPr="003D4CF6" w:rsidRDefault="00AD2CBD" w:rsidP="00AD2CB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3D4CF6">
        <w:rPr>
          <w:rFonts w:ascii="Times New Roman" w:hAnsi="Times New Roman" w:cs="Times New Roman"/>
          <w:sz w:val="24"/>
          <w:szCs w:val="24"/>
          <w:lang w:val="pl-PL"/>
        </w:rPr>
        <w:t>Macierz pomyłek, zbiór testowy: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</w:tblGrid>
      <w:tr w:rsidR="00AD2CBD" w:rsidRPr="003D4CF6" w14:paraId="735C3536" w14:textId="77777777" w:rsidTr="00616E8E">
        <w:trPr>
          <w:trHeight w:val="656"/>
        </w:trPr>
        <w:tc>
          <w:tcPr>
            <w:tcW w:w="810" w:type="dxa"/>
          </w:tcPr>
          <w:p w14:paraId="0C99718C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810" w:type="dxa"/>
          </w:tcPr>
          <w:p w14:paraId="75A5C7D8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73F0AE50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  <w:tr w:rsidR="00AD2CBD" w:rsidRPr="003D4CF6" w14:paraId="6FA31EE6" w14:textId="77777777" w:rsidTr="00616E8E">
        <w:trPr>
          <w:trHeight w:val="619"/>
        </w:trPr>
        <w:tc>
          <w:tcPr>
            <w:tcW w:w="810" w:type="dxa"/>
          </w:tcPr>
          <w:p w14:paraId="33724617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41F7A25E" w14:textId="64AF2430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9</w:t>
            </w:r>
            <w:r>
              <w:rPr>
                <w:rFonts w:ascii="Times New Roman" w:hAnsi="Times New Roman" w:cs="Times New Roman"/>
                <w:lang w:val="pl-PL"/>
              </w:rPr>
              <w:t>3</w:t>
            </w:r>
          </w:p>
        </w:tc>
        <w:tc>
          <w:tcPr>
            <w:tcW w:w="810" w:type="dxa"/>
          </w:tcPr>
          <w:p w14:paraId="541CCAF6" w14:textId="2482BCA9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4</w:t>
            </w:r>
          </w:p>
        </w:tc>
      </w:tr>
      <w:tr w:rsidR="00AD2CBD" w:rsidRPr="003D4CF6" w14:paraId="710CF9F1" w14:textId="77777777" w:rsidTr="00616E8E">
        <w:trPr>
          <w:trHeight w:val="619"/>
        </w:trPr>
        <w:tc>
          <w:tcPr>
            <w:tcW w:w="810" w:type="dxa"/>
          </w:tcPr>
          <w:p w14:paraId="5FE54E18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  <w:tc>
          <w:tcPr>
            <w:tcW w:w="810" w:type="dxa"/>
          </w:tcPr>
          <w:p w14:paraId="7AF1E853" w14:textId="1575AB96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  <w:r>
              <w:rPr>
                <w:rFonts w:ascii="Times New Roman" w:hAnsi="Times New Roman" w:cs="Times New Roman"/>
                <w:lang w:val="pl-PL"/>
              </w:rPr>
              <w:t>5</w:t>
            </w:r>
          </w:p>
        </w:tc>
        <w:tc>
          <w:tcPr>
            <w:tcW w:w="810" w:type="dxa"/>
          </w:tcPr>
          <w:p w14:paraId="2D6AB0CA" w14:textId="7CB13E9E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9</w:t>
            </w:r>
            <w:r>
              <w:rPr>
                <w:rFonts w:ascii="Times New Roman" w:hAnsi="Times New Roman" w:cs="Times New Roman"/>
                <w:lang w:val="pl-PL"/>
              </w:rPr>
              <w:t>2</w:t>
            </w:r>
          </w:p>
        </w:tc>
      </w:tr>
    </w:tbl>
    <w:p w14:paraId="19DD741C" w14:textId="77777777" w:rsidR="00AD2CBD" w:rsidRPr="003D4CF6" w:rsidRDefault="00AD2CBD" w:rsidP="00AD2CBD">
      <w:pPr>
        <w:rPr>
          <w:rFonts w:ascii="Times New Roman" w:hAnsi="Times New Roman" w:cs="Times New Roman"/>
          <w:lang w:val="pl-PL"/>
        </w:rPr>
      </w:pPr>
    </w:p>
    <w:p w14:paraId="5FBC1CD4" w14:textId="77777777" w:rsidR="00AD2CBD" w:rsidRPr="003D4CF6" w:rsidRDefault="00AD2CBD" w:rsidP="00AD2CBD">
      <w:pPr>
        <w:rPr>
          <w:rFonts w:ascii="Times New Roman" w:hAnsi="Times New Roman" w:cs="Times New Roman"/>
          <w:lang w:val="pl-PL"/>
        </w:rPr>
      </w:pPr>
      <w:r w:rsidRPr="003D4CF6">
        <w:rPr>
          <w:rFonts w:ascii="Times New Roman" w:hAnsi="Times New Roman" w:cs="Times New Roman"/>
          <w:lang w:val="pl-PL"/>
        </w:rPr>
        <w:t>Macierz pomyłek, zbiór uczący: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</w:tblGrid>
      <w:tr w:rsidR="00AD2CBD" w:rsidRPr="003D4CF6" w14:paraId="295157B0" w14:textId="77777777" w:rsidTr="00616E8E">
        <w:trPr>
          <w:trHeight w:val="656"/>
        </w:trPr>
        <w:tc>
          <w:tcPr>
            <w:tcW w:w="810" w:type="dxa"/>
          </w:tcPr>
          <w:p w14:paraId="4EAAD5DE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810" w:type="dxa"/>
          </w:tcPr>
          <w:p w14:paraId="0ADB9239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24854FC1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</w:tr>
      <w:tr w:rsidR="00AD2CBD" w:rsidRPr="003D4CF6" w14:paraId="1D0CB212" w14:textId="77777777" w:rsidTr="00616E8E">
        <w:trPr>
          <w:trHeight w:val="619"/>
        </w:trPr>
        <w:tc>
          <w:tcPr>
            <w:tcW w:w="810" w:type="dxa"/>
          </w:tcPr>
          <w:p w14:paraId="309DB3BC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0</w:t>
            </w:r>
          </w:p>
        </w:tc>
        <w:tc>
          <w:tcPr>
            <w:tcW w:w="810" w:type="dxa"/>
          </w:tcPr>
          <w:p w14:paraId="2D050100" w14:textId="16817CB6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810" w:type="dxa"/>
          </w:tcPr>
          <w:p w14:paraId="34041E57" w14:textId="1D857984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62</w:t>
            </w:r>
          </w:p>
        </w:tc>
      </w:tr>
      <w:tr w:rsidR="00AD2CBD" w:rsidRPr="003D4CF6" w14:paraId="000B27A5" w14:textId="77777777" w:rsidTr="00616E8E">
        <w:trPr>
          <w:trHeight w:val="619"/>
        </w:trPr>
        <w:tc>
          <w:tcPr>
            <w:tcW w:w="810" w:type="dxa"/>
          </w:tcPr>
          <w:p w14:paraId="0B181470" w14:textId="77777777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1</w:t>
            </w:r>
          </w:p>
        </w:tc>
        <w:tc>
          <w:tcPr>
            <w:tcW w:w="810" w:type="dxa"/>
          </w:tcPr>
          <w:p w14:paraId="35D4D37F" w14:textId="1C33C3E8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30</w:t>
            </w:r>
          </w:p>
        </w:tc>
        <w:tc>
          <w:tcPr>
            <w:tcW w:w="810" w:type="dxa"/>
          </w:tcPr>
          <w:p w14:paraId="40C27B90" w14:textId="51BCE9B9" w:rsidR="00AD2CBD" w:rsidRPr="003D4CF6" w:rsidRDefault="00AD2CBD" w:rsidP="00616E8E">
            <w:pPr>
              <w:rPr>
                <w:rFonts w:ascii="Times New Roman" w:hAnsi="Times New Roman" w:cs="Times New Roman"/>
                <w:lang w:val="pl-PL"/>
              </w:rPr>
            </w:pPr>
            <w:r w:rsidRPr="003D4CF6">
              <w:rPr>
                <w:rFonts w:ascii="Times New Roman" w:hAnsi="Times New Roman" w:cs="Times New Roman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19</w:t>
            </w:r>
          </w:p>
        </w:tc>
      </w:tr>
    </w:tbl>
    <w:p w14:paraId="2C676F51" w14:textId="77777777" w:rsidR="00AD2CBD" w:rsidRDefault="00AD2CBD" w:rsidP="00AD2CBD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3F1B4D1" w14:textId="4D73F7A1" w:rsidR="00C05875" w:rsidRDefault="00C05875" w:rsidP="00AD2CB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Jak widać wyniki są bardzo zbliżone do siebie tym razem i celność prezentuję się w taki sposób:</w:t>
      </w:r>
    </w:p>
    <w:p w14:paraId="10CF0470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Zbiór uczący :  0.8237547892720306</w:t>
      </w:r>
    </w:p>
    <w:p w14:paraId="13D91210" w14:textId="74EFAE35" w:rsidR="00C05875" w:rsidRPr="00C05875" w:rsidRDefault="00C05875" w:rsidP="00C05875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Zbiór testowy:  0.8258928571428571</w:t>
      </w:r>
    </w:p>
    <w:p w14:paraId="4C70CA62" w14:textId="3FC82C01" w:rsidR="003D4CF6" w:rsidRPr="00AD2CBD" w:rsidRDefault="003D4CF6" w:rsidP="003D4CF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D2CBD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1E452461" w14:textId="0051A750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Patrząc na naiwny model, według którego każdy pacjent miałby choroby sercowe, co daje 50% trafności, trzewo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Cart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 jest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troche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 lepsz</w:t>
      </w:r>
      <w:r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0587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D914DB7" w14:textId="25CF434B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Jednak nie jest to idealne rozwiązanie </w:t>
      </w:r>
    </w:p>
    <w:p w14:paraId="2A5F5354" w14:textId="4A7D32A6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Analiza sieci dla danych testowych: </w:t>
      </w:r>
    </w:p>
    <w:p w14:paraId="260C7BEF" w14:textId="77777777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>1. `Trafność` - wynosi około 83%, co oznacza, że dla pozytywnych i negatywnych przypadków, na 83% będzie zwróci poprawną odpowiedź.</w:t>
      </w:r>
    </w:p>
    <w:p w14:paraId="47FB3F10" w14:textId="77777777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>2. `Czułość` - 86% świadczy, że taka jest szansa na poprawną identyfikacje pacjenta rzeczywiście chorego.</w:t>
      </w:r>
    </w:p>
    <w:p w14:paraId="0CAF2E58" w14:textId="77777777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>3. `Specyficzność` - 79% świadczy, że taka jest szansa na poprawną identyfikacje pacjenta niechorującego na serce.</w:t>
      </w:r>
    </w:p>
    <w:p w14:paraId="37919E2A" w14:textId="77777777" w:rsidR="00C05875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>4. `Precyzja` na poziomie 79%, mówi o poprawnie zidentyfikowanych pozytywnych przypadków w porównaniu do wszystkich rzeczywistych pozytywnych przypadków.</w:t>
      </w:r>
    </w:p>
    <w:p w14:paraId="6B51E491" w14:textId="686D93F0" w:rsidR="003D4CF6" w:rsidRPr="00C05875" w:rsidRDefault="00C05875" w:rsidP="00C0587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5. `Współczynnik F1` - czyli średnia harmoniczna między precyzją a czułością na poziomie 83%, świadczy że sieć dobrze radzi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sobię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posiitives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05875">
        <w:rPr>
          <w:rFonts w:ascii="Times New Roman" w:hAnsi="Times New Roman" w:cs="Times New Roman"/>
          <w:sz w:val="24"/>
          <w:szCs w:val="24"/>
          <w:lang w:val="pl-PL"/>
        </w:rPr>
        <w:t>negatives</w:t>
      </w:r>
      <w:proofErr w:type="spellEnd"/>
      <w:r w:rsidRPr="00C0587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F75121A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Zbiór uczący</w:t>
      </w:r>
    </w:p>
    <w:p w14:paraId="19442552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</w:p>
    <w:p w14:paraId="66588544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Trafność:  0.82</w:t>
      </w:r>
    </w:p>
    <w:p w14:paraId="6CFD70AB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Całkowity współczynnik błędu 0.18</w:t>
      </w:r>
    </w:p>
    <w:p w14:paraId="51D850B3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Czułość:  0.88</w:t>
      </w:r>
    </w:p>
    <w:p w14:paraId="729CB12D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negatywnych:  0.12</w:t>
      </w:r>
    </w:p>
    <w:p w14:paraId="0045F680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Specyficzność:  0.77</w:t>
      </w:r>
    </w:p>
    <w:p w14:paraId="170E3663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pozytywnych:  0.23</w:t>
      </w:r>
    </w:p>
    <w:p w14:paraId="17493C0D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Precyzja:  0.78</w:t>
      </w:r>
    </w:p>
    <w:p w14:paraId="6F917686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Wynik F1:  0.83</w:t>
      </w:r>
    </w:p>
    <w:p w14:paraId="3A7CE0BB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</w:p>
    <w:p w14:paraId="63C6411F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</w:p>
    <w:p w14:paraId="47BD1E46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Zbiór testowy</w:t>
      </w:r>
    </w:p>
    <w:p w14:paraId="3D3F3F5E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</w:p>
    <w:p w14:paraId="3E6ECE1E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Trafność:  0.83</w:t>
      </w:r>
    </w:p>
    <w:p w14:paraId="3BE62DFD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Całkowity współczynnik błędu 0.17</w:t>
      </w:r>
    </w:p>
    <w:p w14:paraId="087F1BA1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Czułość:  0.86</w:t>
      </w:r>
    </w:p>
    <w:p w14:paraId="0F53A55D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negatywnych:  0.14</w:t>
      </w:r>
    </w:p>
    <w:p w14:paraId="16FBAB44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Specyficzność:  0.79</w:t>
      </w:r>
    </w:p>
    <w:p w14:paraId="4FE6184F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Wskaźnik fałszywie pozytywnych:  0.21</w:t>
      </w:r>
    </w:p>
    <w:p w14:paraId="493F68EA" w14:textId="77777777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Precyzja:  0.79</w:t>
      </w:r>
    </w:p>
    <w:p w14:paraId="341D19D1" w14:textId="20A8A729" w:rsidR="00C05875" w:rsidRDefault="00C05875" w:rsidP="00C05875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Wynik F1:  0.83</w:t>
      </w:r>
    </w:p>
    <w:p w14:paraId="3FA06ECB" w14:textId="08C74687" w:rsidR="00C05875" w:rsidRDefault="00C05875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br w:type="page"/>
      </w:r>
    </w:p>
    <w:p w14:paraId="5FE96848" w14:textId="3C4B85CC" w:rsidR="00C05875" w:rsidRPr="00C05875" w:rsidRDefault="00C05875" w:rsidP="00C05875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C05875">
        <w:rPr>
          <w:rFonts w:ascii="Times New Roman" w:hAnsi="Times New Roman" w:cs="Times New Roman"/>
          <w:noProof/>
          <w:sz w:val="32"/>
          <w:szCs w:val="32"/>
          <w:lang w:val="pl-PL"/>
        </w:rPr>
        <w:lastRenderedPageBreak/>
        <w:drawing>
          <wp:inline distT="0" distB="0" distL="0" distR="0" wp14:anchorId="314A29A9" wp14:editId="489BC0D9">
            <wp:extent cx="3774236" cy="37814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2" cy="37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875">
        <w:rPr>
          <w:rFonts w:ascii="Times New Roman" w:hAnsi="Times New Roman" w:cs="Times New Roman"/>
          <w:noProof/>
          <w:sz w:val="32"/>
          <w:szCs w:val="32"/>
          <w:lang w:val="pl-PL"/>
        </w:rPr>
        <w:drawing>
          <wp:inline distT="0" distB="0" distL="0" distR="0" wp14:anchorId="2DD66F37" wp14:editId="482E781F">
            <wp:extent cx="3773805" cy="378099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62" cy="378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790C" w14:textId="34D1B125" w:rsidR="00C05875" w:rsidRPr="00C05875" w:rsidRDefault="00C05875" w:rsidP="00C05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Pole 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powierzchni pod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ROC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dla zbioru testowego : 0.827</w:t>
      </w:r>
    </w:p>
    <w:p w14:paraId="0DE6C046" w14:textId="07BD2880" w:rsidR="00C05875" w:rsidRDefault="00C05875" w:rsidP="00C05875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Pole 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powierzchni 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pod 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ROC</w:t>
      </w:r>
      <w:r w:rsidRPr="00C0587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dla zbioru uczącego : 0.826</w:t>
      </w:r>
    </w:p>
    <w:p w14:paraId="4808FB40" w14:textId="1B9B924E" w:rsidR="00C05875" w:rsidRDefault="00C05875">
      <w:pP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br w:type="page"/>
      </w:r>
    </w:p>
    <w:p w14:paraId="3A487BD3" w14:textId="2D5553F5" w:rsidR="00C05875" w:rsidRDefault="00C05875" w:rsidP="00C05875">
      <w:pPr>
        <w:pStyle w:val="Tytu"/>
        <w:rPr>
          <w:sz w:val="48"/>
          <w:szCs w:val="48"/>
          <w:lang w:val="pl-PL"/>
        </w:rPr>
      </w:pPr>
      <w:r w:rsidRPr="00C05875">
        <w:rPr>
          <w:sz w:val="48"/>
          <w:szCs w:val="48"/>
          <w:lang w:val="pl-PL"/>
        </w:rPr>
        <w:lastRenderedPageBreak/>
        <w:t>Podsumowanie</w:t>
      </w:r>
    </w:p>
    <w:p w14:paraId="3E283463" w14:textId="77777777" w:rsidR="00C05875" w:rsidRPr="00C05875" w:rsidRDefault="00C05875" w:rsidP="00C05875">
      <w:pPr>
        <w:rPr>
          <w:sz w:val="24"/>
          <w:szCs w:val="24"/>
          <w:lang w:val="pl-PL"/>
        </w:rPr>
      </w:pPr>
    </w:p>
    <w:p w14:paraId="57740B1E" w14:textId="0D3329AC" w:rsidR="00C05875" w:rsidRPr="00C05875" w:rsidRDefault="00C05875" w:rsidP="00C05875">
      <w:pPr>
        <w:rPr>
          <w:sz w:val="24"/>
          <w:szCs w:val="24"/>
          <w:lang w:val="pl-PL"/>
        </w:rPr>
      </w:pPr>
      <w:r w:rsidRPr="00C05875">
        <w:rPr>
          <w:sz w:val="24"/>
          <w:szCs w:val="24"/>
          <w:lang w:val="pl-PL"/>
        </w:rPr>
        <w:t xml:space="preserve">Po zastosowaniu modelu MLP jak i drzewa </w:t>
      </w:r>
      <w:proofErr w:type="spellStart"/>
      <w:r w:rsidRPr="00C05875">
        <w:rPr>
          <w:sz w:val="24"/>
          <w:szCs w:val="24"/>
          <w:lang w:val="pl-PL"/>
        </w:rPr>
        <w:t>CaRT</w:t>
      </w:r>
      <w:proofErr w:type="spellEnd"/>
      <w:r w:rsidRPr="00C05875">
        <w:rPr>
          <w:sz w:val="24"/>
          <w:szCs w:val="24"/>
          <w:lang w:val="pl-PL"/>
        </w:rPr>
        <w:t>, stwierdzamy, że skuteczniejszym wyborem w przypadku tych danych do ocenienia i przewidywania choroby serca jest model MLP.</w:t>
      </w:r>
    </w:p>
    <w:p w14:paraId="68CE06D0" w14:textId="0D89D374" w:rsidR="00C05875" w:rsidRPr="00C05875" w:rsidRDefault="00C05875" w:rsidP="00C05875">
      <w:pPr>
        <w:rPr>
          <w:sz w:val="24"/>
          <w:szCs w:val="24"/>
          <w:lang w:val="pl-PL"/>
        </w:rPr>
      </w:pPr>
      <w:r w:rsidRPr="00C05875">
        <w:rPr>
          <w:sz w:val="24"/>
          <w:szCs w:val="24"/>
          <w:lang w:val="pl-PL"/>
        </w:rPr>
        <w:t xml:space="preserve">Cechuje się on wyższa celnością jak i </w:t>
      </w:r>
      <w:proofErr w:type="spellStart"/>
      <w:r w:rsidRPr="00C05875">
        <w:rPr>
          <w:sz w:val="24"/>
          <w:szCs w:val="24"/>
          <w:lang w:val="pl-PL"/>
        </w:rPr>
        <w:t>wiekszością</w:t>
      </w:r>
      <w:proofErr w:type="spellEnd"/>
      <w:r w:rsidRPr="00C05875">
        <w:rPr>
          <w:sz w:val="24"/>
          <w:szCs w:val="24"/>
          <w:lang w:val="pl-PL"/>
        </w:rPr>
        <w:t xml:space="preserve"> innych statystyk w porównaniu do drzewa </w:t>
      </w:r>
      <w:proofErr w:type="spellStart"/>
      <w:r w:rsidRPr="00C05875">
        <w:rPr>
          <w:sz w:val="24"/>
          <w:szCs w:val="24"/>
          <w:lang w:val="pl-PL"/>
        </w:rPr>
        <w:t>CaRT</w:t>
      </w:r>
      <w:proofErr w:type="spellEnd"/>
      <w:r w:rsidRPr="00C05875">
        <w:rPr>
          <w:sz w:val="24"/>
          <w:szCs w:val="24"/>
          <w:lang w:val="pl-PL"/>
        </w:rPr>
        <w:t>.</w:t>
      </w:r>
    </w:p>
    <w:sectPr w:rsidR="00C05875" w:rsidRPr="00C0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4C"/>
    <w:rsid w:val="003D4CF6"/>
    <w:rsid w:val="0088294C"/>
    <w:rsid w:val="00AD2CBD"/>
    <w:rsid w:val="00BF39B0"/>
    <w:rsid w:val="00C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FAC7"/>
  <w15:chartTrackingRefBased/>
  <w15:docId w15:val="{573CF129-6AB6-41CA-BA43-FD4E9AE4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82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2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8294C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8294C"/>
    <w:rPr>
      <w:i/>
      <w:iCs/>
      <w:color w:val="404040" w:themeColor="text1" w:themeTint="BF"/>
    </w:rPr>
  </w:style>
  <w:style w:type="character" w:customStyle="1" w:styleId="Nagwek1Znak">
    <w:name w:val="Nagłówek 1 Znak"/>
    <w:basedOn w:val="Domylnaczcionkaakapitu"/>
    <w:link w:val="Nagwek1"/>
    <w:uiPriority w:val="9"/>
    <w:rsid w:val="0088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8294C"/>
    <w:rPr>
      <w:color w:val="666666"/>
    </w:rPr>
  </w:style>
  <w:style w:type="table" w:styleId="Tabela-Siatka">
    <w:name w:val="Table Grid"/>
    <w:basedOn w:val="Standardowy"/>
    <w:uiPriority w:val="39"/>
    <w:rsid w:val="00BF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6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8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07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15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9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801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5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8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72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02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1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34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12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91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3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92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0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52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038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1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4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5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59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8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39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80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7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31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55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A49D-3863-42D9-B615-C0A6B090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Sobieraj</dc:creator>
  <cp:keywords/>
  <dc:description/>
  <cp:lastModifiedBy>Dominik Sobieraj</cp:lastModifiedBy>
  <cp:revision>1</cp:revision>
  <dcterms:created xsi:type="dcterms:W3CDTF">2023-12-22T21:12:00Z</dcterms:created>
  <dcterms:modified xsi:type="dcterms:W3CDTF">2023-12-22T22:10:00Z</dcterms:modified>
</cp:coreProperties>
</file>