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18DD4" w14:textId="77777777" w:rsidR="009303D9" w:rsidRPr="00747E4D" w:rsidRDefault="00A143C1">
      <w:pPr>
        <w:pStyle w:val="papertitle"/>
        <w:rPr>
          <w:szCs w:val="28"/>
          <w:lang w:val="cs-CZ"/>
        </w:rPr>
      </w:pPr>
      <w:r w:rsidRPr="00747E4D">
        <w:rPr>
          <w:szCs w:val="28"/>
          <w:lang w:val="cs-CZ"/>
        </w:rPr>
        <w:t xml:space="preserve">Nastavení optimální teploty v kabině automobilu </w:t>
      </w:r>
      <w:r w:rsidR="005067A4" w:rsidRPr="00747E4D">
        <w:rPr>
          <w:szCs w:val="28"/>
          <w:lang w:val="cs-CZ"/>
        </w:rPr>
        <w:t>pomocí</w:t>
      </w:r>
      <w:r w:rsidRPr="00747E4D">
        <w:rPr>
          <w:szCs w:val="28"/>
          <w:lang w:val="cs-CZ"/>
        </w:rPr>
        <w:t xml:space="preserve"> strojového učení</w:t>
      </w:r>
    </w:p>
    <w:p w14:paraId="1CCAD53C" w14:textId="77777777" w:rsidR="009303D9" w:rsidRPr="00747E4D" w:rsidRDefault="009303D9">
      <w:pPr>
        <w:rPr>
          <w:noProof/>
          <w:lang w:val="cs-CZ"/>
        </w:rPr>
      </w:pPr>
    </w:p>
    <w:p w14:paraId="2C6322C2" w14:textId="77777777" w:rsidR="009303D9" w:rsidRPr="00747E4D" w:rsidRDefault="009303D9">
      <w:pPr>
        <w:pStyle w:val="Author"/>
        <w:rPr>
          <w:lang w:val="cs-CZ"/>
        </w:rPr>
        <w:sectPr w:rsidR="009303D9" w:rsidRPr="00747E4D" w:rsidSect="00B23929">
          <w:pgSz w:w="12240" w:h="15840" w:code="1"/>
          <w:pgMar w:top="1440" w:right="1080" w:bottom="1440" w:left="1080" w:header="720" w:footer="720" w:gutter="0"/>
          <w:cols w:space="720"/>
          <w:docGrid w:linePitch="360"/>
        </w:sectPr>
      </w:pPr>
    </w:p>
    <w:p w14:paraId="72393CA6" w14:textId="77777777" w:rsidR="00232C55" w:rsidRPr="00747E4D" w:rsidRDefault="00A143C1" w:rsidP="00232C55">
      <w:pPr>
        <w:pStyle w:val="Author"/>
        <w:rPr>
          <w:lang w:val="cs-CZ"/>
        </w:rPr>
      </w:pPr>
      <w:r w:rsidRPr="00747E4D">
        <w:rPr>
          <w:lang w:val="cs-CZ"/>
        </w:rPr>
        <w:t>Jan Málek</w:t>
      </w:r>
    </w:p>
    <w:p w14:paraId="18D893C9" w14:textId="77777777" w:rsidR="00232C55" w:rsidRPr="00747E4D" w:rsidRDefault="00232C55" w:rsidP="00C42201">
      <w:pPr>
        <w:pStyle w:val="Affiliation"/>
        <w:rPr>
          <w:noProof/>
          <w:lang w:val="cs-CZ"/>
        </w:rPr>
      </w:pPr>
      <w:r w:rsidRPr="00747E4D">
        <w:rPr>
          <w:noProof/>
          <w:lang w:val="cs-CZ"/>
        </w:rPr>
        <w:t xml:space="preserve">Faculty of </w:t>
      </w:r>
      <w:r w:rsidR="009E21FC" w:rsidRPr="00747E4D">
        <w:rPr>
          <w:noProof/>
          <w:lang w:val="cs-CZ"/>
        </w:rPr>
        <w:t>Informatics and Management</w:t>
      </w:r>
    </w:p>
    <w:p w14:paraId="47AA33A7" w14:textId="77777777" w:rsidR="00232C55" w:rsidRPr="00747E4D" w:rsidRDefault="00232C55" w:rsidP="00BC450E">
      <w:pPr>
        <w:rPr>
          <w:noProof/>
          <w:lang w:val="cs-CZ"/>
        </w:rPr>
      </w:pPr>
      <w:r w:rsidRPr="00747E4D">
        <w:rPr>
          <w:noProof/>
          <w:lang w:val="cs-CZ" w:eastAsia="de-DE"/>
        </w:rPr>
        <w:t xml:space="preserve">University of </w:t>
      </w:r>
      <w:r w:rsidR="009E21FC" w:rsidRPr="00747E4D">
        <w:rPr>
          <w:noProof/>
          <w:lang w:val="cs-CZ" w:eastAsia="de-DE"/>
        </w:rPr>
        <w:t>Hradec Kralove</w:t>
      </w:r>
      <w:r w:rsidRPr="00747E4D">
        <w:rPr>
          <w:noProof/>
          <w:lang w:val="cs-CZ"/>
        </w:rPr>
        <w:t>,</w:t>
      </w:r>
    </w:p>
    <w:p w14:paraId="678C58E5" w14:textId="77777777" w:rsidR="009303D9" w:rsidRPr="00747E4D" w:rsidRDefault="009E21FC" w:rsidP="00C42201">
      <w:pPr>
        <w:pStyle w:val="Affiliation"/>
        <w:rPr>
          <w:noProof/>
          <w:lang w:val="cs-CZ"/>
        </w:rPr>
      </w:pPr>
      <w:r w:rsidRPr="00747E4D">
        <w:rPr>
          <w:noProof/>
          <w:lang w:val="cs-CZ"/>
        </w:rPr>
        <w:t>Hradec Kralove</w:t>
      </w:r>
      <w:r w:rsidR="00232C55" w:rsidRPr="00747E4D">
        <w:rPr>
          <w:noProof/>
          <w:lang w:val="cs-CZ"/>
        </w:rPr>
        <w:t>, Czech Republic</w:t>
      </w:r>
    </w:p>
    <w:p w14:paraId="0E3B311F" w14:textId="77777777" w:rsidR="00EE1FFC" w:rsidRPr="00747E4D" w:rsidRDefault="00A143C1" w:rsidP="00C42201">
      <w:pPr>
        <w:pStyle w:val="Affiliation"/>
        <w:rPr>
          <w:noProof/>
          <w:lang w:val="cs-CZ"/>
        </w:rPr>
      </w:pPr>
      <w:r w:rsidRPr="00747E4D">
        <w:rPr>
          <w:noProof/>
          <w:lang w:val="cs-CZ"/>
        </w:rPr>
        <w:t>malekja1</w:t>
      </w:r>
      <w:r w:rsidR="00EE1FFC" w:rsidRPr="00747E4D">
        <w:rPr>
          <w:noProof/>
          <w:lang w:val="cs-CZ"/>
        </w:rPr>
        <w:t>@</w:t>
      </w:r>
      <w:r w:rsidRPr="00747E4D">
        <w:rPr>
          <w:noProof/>
          <w:lang w:val="cs-CZ"/>
        </w:rPr>
        <w:t>uhk</w:t>
      </w:r>
      <w:r w:rsidR="00EE1FFC" w:rsidRPr="00747E4D">
        <w:rPr>
          <w:noProof/>
          <w:lang w:val="cs-CZ"/>
        </w:rPr>
        <w:t>.</w:t>
      </w:r>
      <w:r w:rsidR="00E15953" w:rsidRPr="00747E4D">
        <w:rPr>
          <w:noProof/>
          <w:lang w:val="cs-CZ"/>
        </w:rPr>
        <w:t>cz</w:t>
      </w:r>
      <w:r w:rsidR="00EE1FFC" w:rsidRPr="00747E4D">
        <w:rPr>
          <w:noProof/>
          <w:lang w:val="cs-CZ"/>
        </w:rPr>
        <w:t xml:space="preserve">, </w:t>
      </w:r>
      <w:r w:rsidRPr="00747E4D">
        <w:rPr>
          <w:noProof/>
          <w:lang w:val="cs-CZ"/>
        </w:rPr>
        <w:t>janmalek</w:t>
      </w:r>
      <w:r w:rsidR="00EE1FFC" w:rsidRPr="00747E4D">
        <w:rPr>
          <w:noProof/>
          <w:lang w:val="cs-CZ"/>
        </w:rPr>
        <w:t>@</w:t>
      </w:r>
      <w:r w:rsidRPr="00747E4D">
        <w:rPr>
          <w:noProof/>
          <w:lang w:val="cs-CZ"/>
        </w:rPr>
        <w:t>centrum</w:t>
      </w:r>
      <w:r w:rsidR="00EE1FFC" w:rsidRPr="00747E4D">
        <w:rPr>
          <w:noProof/>
          <w:lang w:val="cs-CZ"/>
        </w:rPr>
        <w:t>.cz</w:t>
      </w:r>
    </w:p>
    <w:p w14:paraId="0FD82345" w14:textId="77777777" w:rsidR="00EE1FFC" w:rsidRPr="00747E4D" w:rsidRDefault="00EE1FFC" w:rsidP="00EE1FFC">
      <w:pPr>
        <w:pStyle w:val="Affiliation"/>
        <w:rPr>
          <w:noProof/>
          <w:lang w:val="cs-CZ"/>
        </w:rPr>
      </w:pPr>
    </w:p>
    <w:p w14:paraId="71CDB999" w14:textId="77777777" w:rsidR="009303D9" w:rsidRPr="00747E4D" w:rsidRDefault="009303D9">
      <w:pPr>
        <w:rPr>
          <w:noProof/>
          <w:lang w:val="cs-CZ"/>
        </w:rPr>
      </w:pPr>
    </w:p>
    <w:p w14:paraId="7C5610E0" w14:textId="77777777" w:rsidR="00EC1228" w:rsidRPr="00747E4D" w:rsidRDefault="009303D9" w:rsidP="00747E4D">
      <w:pPr>
        <w:pStyle w:val="keywords"/>
        <w:jc w:val="left"/>
        <w:rPr>
          <w:lang w:val="cs-CZ"/>
        </w:rPr>
      </w:pPr>
      <w:r w:rsidRPr="00747E4D">
        <w:rPr>
          <w:i w:val="0"/>
          <w:iCs w:val="0"/>
          <w:lang w:val="cs-CZ"/>
        </w:rPr>
        <w:t>Abstract</w:t>
      </w:r>
      <w:r w:rsidR="003905F1" w:rsidRPr="00747E4D">
        <w:rPr>
          <w:lang w:val="cs-CZ"/>
        </w:rPr>
        <w:br/>
      </w:r>
      <w:r w:rsidR="00747E4D" w:rsidRPr="00747E4D">
        <w:rPr>
          <w:lang w:val="cs-CZ"/>
        </w:rPr>
        <w:t>Teplotní komfort zásadně ovlivňuje lidskou spokojenost. To platí i za volantem automobilu, kde navíc nesprávně nastavená teplota, nebo</w:t>
      </w:r>
      <w:r w:rsidR="00747E4D">
        <w:rPr>
          <w:lang w:val="cs-CZ"/>
        </w:rPr>
        <w:t xml:space="preserve"> i</w:t>
      </w:r>
      <w:r w:rsidR="00747E4D" w:rsidRPr="00747E4D">
        <w:rPr>
          <w:lang w:val="cs-CZ"/>
        </w:rPr>
        <w:t xml:space="preserve"> zvýšená pozornost nutná k</w:t>
      </w:r>
      <w:r w:rsidR="00747E4D">
        <w:rPr>
          <w:lang w:val="cs-CZ"/>
        </w:rPr>
        <w:t> </w:t>
      </w:r>
      <w:r w:rsidR="00747E4D" w:rsidRPr="00747E4D">
        <w:rPr>
          <w:lang w:val="cs-CZ"/>
        </w:rPr>
        <w:t>jejímu</w:t>
      </w:r>
      <w:r w:rsidR="00747E4D">
        <w:rPr>
          <w:lang w:val="cs-CZ"/>
        </w:rPr>
        <w:t xml:space="preserve"> nastavení</w:t>
      </w:r>
      <w:r w:rsidR="001D0BC2">
        <w:rPr>
          <w:lang w:val="cs-CZ"/>
        </w:rPr>
        <w:t>,</w:t>
      </w:r>
      <w:r w:rsidR="00747E4D">
        <w:rPr>
          <w:lang w:val="cs-CZ"/>
        </w:rPr>
        <w:t xml:space="preserve"> může vést k zvýšenému riziku nehody. V tomto dokumentu navrhujeme automatické řešení pro nastavování teploty v kabině automobilu na základě preferencí, které přepravované osoby v minulosti projevily, jejich určení </w:t>
      </w:r>
      <w:r w:rsidR="00B85263">
        <w:rPr>
          <w:lang w:val="cs-CZ"/>
        </w:rPr>
        <w:t xml:space="preserve">metodou </w:t>
      </w:r>
      <w:r w:rsidR="00747E4D">
        <w:rPr>
          <w:lang w:val="cs-CZ"/>
        </w:rPr>
        <w:t xml:space="preserve">strojového učení </w:t>
      </w:r>
      <w:r w:rsidR="00B85263">
        <w:rPr>
          <w:lang w:val="cs-CZ"/>
        </w:rPr>
        <w:t>a vybrání optimálního modelu pro nastavení teploty z rodiny kandidátských modelů.</w:t>
      </w:r>
      <w:r w:rsidR="00747E4D">
        <w:rPr>
          <w:lang w:val="cs-CZ"/>
        </w:rPr>
        <w:t xml:space="preserve"> </w:t>
      </w:r>
      <w:r w:rsidR="003905F1" w:rsidRPr="00747E4D">
        <w:rPr>
          <w:lang w:val="cs-CZ"/>
        </w:rPr>
        <w:br/>
      </w:r>
      <w:r w:rsidR="003905F1" w:rsidRPr="00747E4D">
        <w:rPr>
          <w:lang w:val="cs-CZ"/>
        </w:rPr>
        <w:br/>
      </w:r>
      <w:r w:rsidR="00EC1228" w:rsidRPr="00747E4D">
        <w:rPr>
          <w:lang w:val="cs-CZ"/>
        </w:rPr>
        <w:t>Keywords- machine learning, optimal temperature, thermal comfort, inteligent heating, car heating</w:t>
      </w:r>
    </w:p>
    <w:p w14:paraId="0CD2499B" w14:textId="77777777" w:rsidR="00C7353E" w:rsidRPr="00747E4D" w:rsidRDefault="003905F1" w:rsidP="005B520E">
      <w:pPr>
        <w:pStyle w:val="Abstract"/>
        <w:rPr>
          <w:noProof/>
          <w:lang w:val="cs-CZ"/>
        </w:rPr>
      </w:pPr>
      <w:r w:rsidRPr="00747E4D">
        <w:rPr>
          <w:noProof/>
          <w:lang w:val="cs-CZ"/>
        </w:rPr>
        <w:br/>
      </w:r>
      <w:r w:rsidRPr="00747E4D">
        <w:rPr>
          <w:noProof/>
          <w:lang w:val="cs-CZ"/>
        </w:rPr>
        <w:br/>
      </w:r>
      <w:r w:rsidRPr="00747E4D">
        <w:rPr>
          <w:noProof/>
          <w:lang w:val="cs-CZ"/>
        </w:rPr>
        <w:br/>
      </w:r>
      <w:r w:rsidRPr="00747E4D">
        <w:rPr>
          <w:noProof/>
          <w:lang w:val="cs-CZ"/>
        </w:rPr>
        <w:br/>
        <w:t xml:space="preserve"> </w:t>
      </w:r>
    </w:p>
    <w:p w14:paraId="7A5E65E5" w14:textId="77777777" w:rsidR="00EC1228" w:rsidRPr="00747E4D" w:rsidRDefault="00EC1228" w:rsidP="005B520E">
      <w:pPr>
        <w:pStyle w:val="keywords"/>
        <w:rPr>
          <w:lang w:val="cs-CZ"/>
        </w:rPr>
      </w:pPr>
    </w:p>
    <w:p w14:paraId="1277F0F0" w14:textId="77777777" w:rsidR="00EC1228" w:rsidRPr="00747E4D" w:rsidRDefault="00EC1228" w:rsidP="005B520E">
      <w:pPr>
        <w:pStyle w:val="keywords"/>
        <w:rPr>
          <w:lang w:val="cs-CZ"/>
        </w:rPr>
      </w:pPr>
    </w:p>
    <w:p w14:paraId="1E62ECA6" w14:textId="77777777" w:rsidR="00EC1228" w:rsidRPr="00747E4D" w:rsidRDefault="00EC1228" w:rsidP="005B520E">
      <w:pPr>
        <w:pStyle w:val="keywords"/>
        <w:rPr>
          <w:lang w:val="cs-CZ"/>
        </w:rPr>
      </w:pPr>
    </w:p>
    <w:p w14:paraId="541D5E64" w14:textId="77777777" w:rsidR="00EC1228" w:rsidRPr="00747E4D" w:rsidRDefault="00EC1228" w:rsidP="005B520E">
      <w:pPr>
        <w:pStyle w:val="keywords"/>
        <w:rPr>
          <w:lang w:val="cs-CZ"/>
        </w:rPr>
      </w:pPr>
    </w:p>
    <w:p w14:paraId="05BB041D" w14:textId="77777777" w:rsidR="00EC1228" w:rsidRPr="00747E4D" w:rsidRDefault="00EC1228" w:rsidP="005B520E">
      <w:pPr>
        <w:pStyle w:val="keywords"/>
        <w:rPr>
          <w:lang w:val="cs-CZ"/>
        </w:rPr>
      </w:pPr>
    </w:p>
    <w:p w14:paraId="72998195" w14:textId="77777777" w:rsidR="00EC1228" w:rsidRPr="00747E4D" w:rsidRDefault="00EC1228" w:rsidP="005B520E">
      <w:pPr>
        <w:pStyle w:val="keywords"/>
        <w:rPr>
          <w:lang w:val="cs-CZ"/>
        </w:rPr>
      </w:pPr>
    </w:p>
    <w:p w14:paraId="060D220D" w14:textId="77777777" w:rsidR="00EC1228" w:rsidRPr="00747E4D" w:rsidRDefault="00EC1228" w:rsidP="005B520E">
      <w:pPr>
        <w:pStyle w:val="keywords"/>
        <w:rPr>
          <w:lang w:val="cs-CZ"/>
        </w:rPr>
      </w:pPr>
    </w:p>
    <w:p w14:paraId="40DFF602" w14:textId="77777777" w:rsidR="00EC1228" w:rsidRPr="00747E4D" w:rsidRDefault="00EC1228" w:rsidP="005B520E">
      <w:pPr>
        <w:pStyle w:val="keywords"/>
        <w:rPr>
          <w:lang w:val="cs-CZ"/>
        </w:rPr>
      </w:pPr>
    </w:p>
    <w:p w14:paraId="6AED87C9" w14:textId="77777777" w:rsidR="00EC1228" w:rsidRPr="00747E4D" w:rsidRDefault="00EC1228" w:rsidP="005B520E">
      <w:pPr>
        <w:pStyle w:val="keywords"/>
        <w:rPr>
          <w:lang w:val="cs-CZ"/>
        </w:rPr>
      </w:pPr>
    </w:p>
    <w:p w14:paraId="357F1ACA" w14:textId="77777777" w:rsidR="00EC1228" w:rsidRPr="00747E4D" w:rsidRDefault="00EC1228" w:rsidP="005B520E">
      <w:pPr>
        <w:pStyle w:val="keywords"/>
        <w:rPr>
          <w:lang w:val="cs-CZ"/>
        </w:rPr>
      </w:pPr>
    </w:p>
    <w:p w14:paraId="68337918" w14:textId="77777777" w:rsidR="00EC1228" w:rsidRPr="00747E4D" w:rsidRDefault="00EC1228" w:rsidP="00EC1228">
      <w:pPr>
        <w:pStyle w:val="Nadpis1"/>
        <w:rPr>
          <w:lang w:val="cs-CZ"/>
        </w:rPr>
        <w:sectPr w:rsidR="00EC1228" w:rsidRPr="00747E4D" w:rsidSect="00B23929">
          <w:type w:val="continuous"/>
          <w:pgSz w:w="12240" w:h="15840" w:code="1"/>
          <w:pgMar w:top="1440" w:right="1080" w:bottom="1440" w:left="1080" w:header="720" w:footer="720" w:gutter="0"/>
          <w:cols w:num="2" w:space="360"/>
          <w:docGrid w:linePitch="360"/>
        </w:sectPr>
      </w:pPr>
    </w:p>
    <w:p w14:paraId="19B97306" w14:textId="77777777" w:rsidR="00512042" w:rsidRDefault="00512042" w:rsidP="00E17482">
      <w:pPr>
        <w:pStyle w:val="Nadpis1"/>
        <w:rPr>
          <w:lang w:val="cs-CZ"/>
        </w:rPr>
      </w:pPr>
      <w:r>
        <w:rPr>
          <w:lang w:val="cs-CZ"/>
        </w:rPr>
        <w:br w:type="page"/>
      </w:r>
    </w:p>
    <w:p w14:paraId="7A7E76D5" w14:textId="77777777" w:rsidR="009303D9" w:rsidRPr="00432D08" w:rsidRDefault="009303D9" w:rsidP="00512042">
      <w:pPr>
        <w:pStyle w:val="Nadpis1"/>
        <w:numPr>
          <w:ilvl w:val="0"/>
          <w:numId w:val="37"/>
        </w:numPr>
        <w:rPr>
          <w:b/>
          <w:bCs/>
          <w:lang w:val="cs-CZ"/>
        </w:rPr>
      </w:pPr>
      <w:r w:rsidRPr="00432D08">
        <w:rPr>
          <w:b/>
          <w:bCs/>
          <w:lang w:val="cs-CZ"/>
        </w:rPr>
        <w:lastRenderedPageBreak/>
        <w:t xml:space="preserve"> </w:t>
      </w:r>
      <w:r w:rsidR="003905F1" w:rsidRPr="00432D08">
        <w:rPr>
          <w:b/>
          <w:bCs/>
          <w:lang w:val="cs-CZ"/>
        </w:rPr>
        <w:t>úvod</w:t>
      </w:r>
    </w:p>
    <w:p w14:paraId="60A1B86C" w14:textId="77777777" w:rsidR="005F2A27" w:rsidRPr="005F2A27" w:rsidRDefault="005F2A27" w:rsidP="005F2A27">
      <w:pPr>
        <w:rPr>
          <w:lang w:val="cs-CZ"/>
        </w:rPr>
      </w:pPr>
    </w:p>
    <w:p w14:paraId="372CE891" w14:textId="77777777" w:rsidR="002E3D03" w:rsidRPr="00BA4EF0" w:rsidRDefault="00BA4EF0" w:rsidP="00BA4EF0">
      <w:pPr>
        <w:pStyle w:val="Zkladntext"/>
        <w:jc w:val="left"/>
        <w:rPr>
          <w:spacing w:val="0"/>
          <w:lang w:val="cs-CZ"/>
        </w:rPr>
      </w:pPr>
      <w:bookmarkStart w:id="0" w:name="OLE_LINK13"/>
      <w:bookmarkStart w:id="1" w:name="OLE_LINK14"/>
      <w:bookmarkStart w:id="2" w:name="OLE_LINK15"/>
      <w:bookmarkStart w:id="3" w:name="OLE_LINK16"/>
      <w:r w:rsidRPr="00BA4EF0">
        <w:rPr>
          <w:spacing w:val="0"/>
          <w:lang w:val="cs-CZ"/>
        </w:rPr>
        <w:t>Te</w:t>
      </w:r>
      <w:r>
        <w:rPr>
          <w:spacing w:val="0"/>
          <w:lang w:val="cs-CZ"/>
        </w:rPr>
        <w:t xml:space="preserve">pelný komfort je </w:t>
      </w:r>
      <w:r w:rsidR="00242730">
        <w:rPr>
          <w:spacing w:val="0"/>
          <w:lang w:val="cs-CZ"/>
        </w:rPr>
        <w:t>nutný předpoklad pro lidskou spokojenos</w:t>
      </w:r>
      <w:r w:rsidR="005F2A27">
        <w:rPr>
          <w:spacing w:val="0"/>
          <w:lang w:val="cs-CZ"/>
        </w:rPr>
        <w:t>t. Za volantem automobilu je správně nastavená teplota zásadní pro získání dobrého pocitu z řízení. Přílišná pozornost řidiče, kterou by za účelem přenastavení teploty, bylo nutné vyvíjet, navíc odpoutává pozornost od jiných řidičských povinností a snižuje tak bezpečnost jízdy.</w:t>
      </w:r>
    </w:p>
    <w:p w14:paraId="50E2DAA4" w14:textId="77777777" w:rsidR="005F2A27" w:rsidRDefault="005F2A27" w:rsidP="00132BEE">
      <w:pPr>
        <w:pStyle w:val="Zkladntext"/>
        <w:rPr>
          <w:noProof/>
          <w:lang w:val="cs-CZ" w:eastAsia="cs-CZ"/>
        </w:rPr>
      </w:pPr>
      <w:r>
        <w:rPr>
          <w:noProof/>
          <w:lang w:val="cs-CZ" w:eastAsia="cs-CZ"/>
        </w:rPr>
        <w:t>V tomto dokumentu tedy popisujeme model, který na základě externích proměnných a projevených preferencí řidiče zjištěných pomocí strojového učení dokáže</w:t>
      </w:r>
      <w:r w:rsidR="002204F4">
        <w:rPr>
          <w:noProof/>
          <w:lang w:val="cs-CZ" w:eastAsia="cs-CZ"/>
        </w:rPr>
        <w:t xml:space="preserve"> optimální teplotu v kabině automobilu nastavovat bez dalšího zásahu řidiče.</w:t>
      </w:r>
    </w:p>
    <w:p w14:paraId="29EAA8DC" w14:textId="77777777" w:rsidR="00534998" w:rsidRDefault="00534998" w:rsidP="00132BEE">
      <w:pPr>
        <w:pStyle w:val="Zkladntext"/>
        <w:rPr>
          <w:noProof/>
          <w:lang w:val="cs-CZ" w:eastAsia="cs-CZ"/>
        </w:rPr>
      </w:pPr>
      <w:r>
        <w:rPr>
          <w:noProof/>
          <w:lang w:val="cs-CZ" w:eastAsia="cs-CZ"/>
        </w:rPr>
        <w:t>Pokud můžeme soudit, je toto inovativní přístup. Standardním řešením použitým ve vyspělejších vozech dneška (viz například nové modely automobilů značky Volkswagen) je existence uživatelských profilů, kde je pro každého řidiče k dispozici uložení jeho osobních preferencí nastavení klimatizace.</w:t>
      </w:r>
      <w:r w:rsidR="00314FD0">
        <w:rPr>
          <w:noProof/>
          <w:lang w:val="cs-CZ" w:eastAsia="cs-CZ"/>
        </w:rPr>
        <w:t xml:space="preserve"> Řešení popisované v tomto dokumentu jde ale mnohem dál</w:t>
      </w:r>
      <w:r w:rsidR="000A5AD2">
        <w:rPr>
          <w:noProof/>
          <w:lang w:val="cs-CZ" w:eastAsia="cs-CZ"/>
        </w:rPr>
        <w:t xml:space="preserve"> ve snaze usnadnit řidiči </w:t>
      </w:r>
      <w:r w:rsidR="005C2EF6">
        <w:rPr>
          <w:noProof/>
          <w:lang w:val="cs-CZ" w:eastAsia="cs-CZ"/>
        </w:rPr>
        <w:t xml:space="preserve">automobilu </w:t>
      </w:r>
      <w:r w:rsidR="000A5AD2">
        <w:rPr>
          <w:noProof/>
          <w:lang w:val="cs-CZ" w:eastAsia="cs-CZ"/>
        </w:rPr>
        <w:t>život.</w:t>
      </w:r>
    </w:p>
    <w:p w14:paraId="2A5CCD40" w14:textId="77777777" w:rsidR="000D2A6B" w:rsidRPr="00747E4D" w:rsidRDefault="000D2A6B" w:rsidP="00132BEE">
      <w:pPr>
        <w:pStyle w:val="Zkladntext"/>
        <w:rPr>
          <w:noProof/>
          <w:lang w:val="cs-CZ" w:eastAsia="cs-CZ"/>
        </w:rPr>
      </w:pPr>
    </w:p>
    <w:p w14:paraId="453AD51C" w14:textId="77777777" w:rsidR="00F1455C" w:rsidRDefault="00EA2191" w:rsidP="00132BEE">
      <w:pPr>
        <w:pStyle w:val="Nadpis1"/>
        <w:jc w:val="both"/>
        <w:rPr>
          <w:b/>
          <w:bCs/>
          <w:lang w:val="cs-CZ"/>
        </w:rPr>
      </w:pPr>
      <w:r w:rsidRPr="00432D08">
        <w:rPr>
          <w:b/>
          <w:bCs/>
          <w:lang w:val="cs-CZ"/>
        </w:rPr>
        <w:t>Definice problému</w:t>
      </w:r>
    </w:p>
    <w:p w14:paraId="7D0E6A3C" w14:textId="77777777" w:rsidR="004E5FB1" w:rsidRPr="004E5FB1" w:rsidRDefault="004E5FB1" w:rsidP="004E5FB1">
      <w:pPr>
        <w:rPr>
          <w:lang w:val="cs-CZ"/>
        </w:rPr>
      </w:pPr>
    </w:p>
    <w:p w14:paraId="2D0E828C" w14:textId="35F7CFB6" w:rsidR="002204F4" w:rsidRDefault="00F844A1" w:rsidP="00F844A1">
      <w:pPr>
        <w:pStyle w:val="Zkladntext"/>
        <w:jc w:val="left"/>
        <w:rPr>
          <w:spacing w:val="0"/>
          <w:lang w:val="cs-CZ"/>
        </w:rPr>
      </w:pPr>
      <w:r w:rsidRPr="00F844A1">
        <w:rPr>
          <w:spacing w:val="0"/>
          <w:lang w:val="cs-CZ"/>
        </w:rPr>
        <w:t>Literatura (</w:t>
      </w:r>
      <w:r w:rsidR="000240AF">
        <w:rPr>
          <w:rStyle w:val="Odkaznavysvtlivky"/>
          <w:spacing w:val="0"/>
          <w:lang w:val="cs-CZ"/>
        </w:rPr>
        <w:endnoteReference w:id="1"/>
      </w:r>
      <w:r w:rsidR="00E90B6A">
        <w:rPr>
          <w:spacing w:val="0"/>
          <w:lang w:val="cs-CZ"/>
        </w:rPr>
        <w:t xml:space="preserve">, </w:t>
      </w:r>
      <w:r w:rsidR="00E90B6A">
        <w:rPr>
          <w:rStyle w:val="Odkaznavysvtlivky"/>
          <w:spacing w:val="0"/>
          <w:lang w:val="cs-CZ"/>
        </w:rPr>
        <w:endnoteReference w:id="2"/>
      </w:r>
      <w:r w:rsidRPr="00F844A1">
        <w:rPr>
          <w:spacing w:val="0"/>
          <w:lang w:val="cs-CZ"/>
        </w:rPr>
        <w:t xml:space="preserve">) uvádí externí faktory, které </w:t>
      </w:r>
      <w:r>
        <w:rPr>
          <w:spacing w:val="0"/>
          <w:lang w:val="cs-CZ"/>
        </w:rPr>
        <w:t>určují tepelný komfort pro člověka vystaveného těmto faktorům.</w:t>
      </w:r>
      <w:r w:rsidR="00F03909">
        <w:rPr>
          <w:spacing w:val="0"/>
          <w:lang w:val="cs-CZ"/>
        </w:rPr>
        <w:t xml:space="preserve"> Pro kombinaci takových faktorů je jedinec schopný prohlásit, zda je pro jeho tepelný komfort ideální, nebo naopak není. Jednotlivé faktory jsou navíc zástupné, tedy hodnota jednoho faktoru vedoucí k nižší vnímané teplotě může být nahrazena nastavením jiného faktoru na hodnotu vedoucí k vyšší vnímané únavě.</w:t>
      </w:r>
    </w:p>
    <w:p w14:paraId="20B30D5A" w14:textId="77777777" w:rsidR="00CD31D4" w:rsidRDefault="00CD31D4" w:rsidP="00F844A1">
      <w:pPr>
        <w:pStyle w:val="Zkladntext"/>
        <w:jc w:val="left"/>
        <w:rPr>
          <w:spacing w:val="0"/>
          <w:lang w:val="cs-CZ"/>
        </w:rPr>
      </w:pPr>
      <w:r>
        <w:rPr>
          <w:spacing w:val="0"/>
          <w:lang w:val="cs-CZ"/>
        </w:rPr>
        <w:t>Dále je nezbytné zmínit, že efekt faktorů na tepelný komfort člověka může být individuální. Proměnná, která má vysoký vysvětlující vliv na vnímanou teplotu daného jednotlivce, nemusí mít žádný</w:t>
      </w:r>
      <w:r w:rsidR="00E80148">
        <w:rPr>
          <w:spacing w:val="0"/>
          <w:lang w:val="cs-CZ"/>
        </w:rPr>
        <w:t xml:space="preserve"> vliv na vnímanou teplotu jiného člověka</w:t>
      </w:r>
    </w:p>
    <w:p w14:paraId="1013FD08" w14:textId="77777777" w:rsidR="00F03909" w:rsidRDefault="00F03909" w:rsidP="00F844A1">
      <w:pPr>
        <w:pStyle w:val="Zkladntext"/>
        <w:jc w:val="left"/>
        <w:rPr>
          <w:spacing w:val="0"/>
          <w:lang w:val="cs-CZ"/>
        </w:rPr>
      </w:pPr>
      <w:r>
        <w:rPr>
          <w:spacing w:val="0"/>
          <w:lang w:val="cs-CZ"/>
        </w:rPr>
        <w:t xml:space="preserve">V tomto dokumentu ale zvolíme </w:t>
      </w:r>
      <w:r w:rsidR="00AF5E38">
        <w:rPr>
          <w:spacing w:val="0"/>
          <w:lang w:val="cs-CZ"/>
        </w:rPr>
        <w:t xml:space="preserve">jiný </w:t>
      </w:r>
      <w:r>
        <w:rPr>
          <w:spacing w:val="0"/>
          <w:lang w:val="cs-CZ"/>
        </w:rPr>
        <w:t>přístup. Budeme pracovat s množinou externích faktorů a pro dané hodnoty těchto externích faktorů docílí</w:t>
      </w:r>
      <w:r w:rsidR="00AF5E38">
        <w:rPr>
          <w:spacing w:val="0"/>
          <w:lang w:val="cs-CZ"/>
        </w:rPr>
        <w:t>me tepelného komfortu nastavením teploty v kabině vozidla.</w:t>
      </w:r>
    </w:p>
    <w:p w14:paraId="69DECC62" w14:textId="77777777" w:rsidR="00AF5E38" w:rsidRDefault="00C647D7" w:rsidP="00C647D7">
      <w:pPr>
        <w:pStyle w:val="Zkladntext"/>
        <w:jc w:val="left"/>
        <w:rPr>
          <w:spacing w:val="0"/>
          <w:lang w:val="cs-CZ"/>
        </w:rPr>
      </w:pPr>
      <w:r>
        <w:rPr>
          <w:spacing w:val="0"/>
          <w:lang w:val="cs-CZ"/>
        </w:rPr>
        <w:t>Seznam těchto externích faktorů</w:t>
      </w:r>
      <w:r>
        <w:rPr>
          <w:rStyle w:val="Znakapoznpodarou"/>
          <w:spacing w:val="0"/>
          <w:lang w:val="cs-CZ"/>
        </w:rPr>
        <w:footnoteReference w:id="1"/>
      </w:r>
      <w:r w:rsidR="003A1BF7">
        <w:rPr>
          <w:spacing w:val="0"/>
          <w:lang w:val="cs-CZ"/>
        </w:rPr>
        <w:t>, které</w:t>
      </w:r>
      <w:r>
        <w:rPr>
          <w:spacing w:val="0"/>
          <w:lang w:val="cs-CZ"/>
        </w:rPr>
        <w:t xml:space="preserve"> ovlivňují pocit tepelného komfortu</w:t>
      </w:r>
      <w:r w:rsidR="001537B2">
        <w:rPr>
          <w:spacing w:val="0"/>
          <w:lang w:val="cs-CZ"/>
        </w:rPr>
        <w:t xml:space="preserve">, </w:t>
      </w:r>
      <w:r w:rsidR="003A1BF7">
        <w:rPr>
          <w:spacing w:val="0"/>
          <w:lang w:val="cs-CZ"/>
        </w:rPr>
        <w:t>je následující:</w:t>
      </w:r>
    </w:p>
    <w:p w14:paraId="2353B973" w14:textId="77777777" w:rsidR="003A1BF7" w:rsidRDefault="003A1BF7" w:rsidP="00C647D7">
      <w:pPr>
        <w:pStyle w:val="Zkladntext"/>
        <w:jc w:val="left"/>
        <w:rPr>
          <w:spacing w:val="0"/>
          <w:lang w:val="cs-CZ"/>
        </w:rPr>
      </w:pPr>
    </w:p>
    <w:p w14:paraId="5DFE2F31" w14:textId="77777777" w:rsidR="00C647D7" w:rsidRDefault="00C647D7" w:rsidP="00C647D7">
      <w:pPr>
        <w:pStyle w:val="Zkladntext"/>
        <w:numPr>
          <w:ilvl w:val="0"/>
          <w:numId w:val="38"/>
        </w:numPr>
        <w:jc w:val="left"/>
        <w:rPr>
          <w:spacing w:val="0"/>
          <w:lang w:val="cs-CZ"/>
        </w:rPr>
      </w:pPr>
      <w:r>
        <w:rPr>
          <w:spacing w:val="0"/>
          <w:lang w:val="cs-CZ"/>
        </w:rPr>
        <w:t>Metabolická aktivita (</w:t>
      </w:r>
      <w:proofErr w:type="spellStart"/>
      <w:r w:rsidRPr="00F1191E">
        <w:rPr>
          <w:noProof/>
          <w:spacing w:val="0"/>
          <w:lang w:val="cs-CZ"/>
        </w:rPr>
        <w:t>Metabolic_rate</w:t>
      </w:r>
      <w:proofErr w:type="spellEnd"/>
      <w:r>
        <w:rPr>
          <w:spacing w:val="0"/>
          <w:lang w:val="cs-CZ"/>
        </w:rPr>
        <w:t>)</w:t>
      </w:r>
    </w:p>
    <w:p w14:paraId="7B655066" w14:textId="77777777" w:rsidR="00C647D7" w:rsidRPr="003A1BF7" w:rsidRDefault="003A1BF7" w:rsidP="003A1BF7">
      <w:pPr>
        <w:pStyle w:val="Odstavecseseznamem"/>
        <w:numPr>
          <w:ilvl w:val="0"/>
          <w:numId w:val="38"/>
        </w:numPr>
        <w:rPr>
          <w:rFonts w:ascii="Times New Roman" w:eastAsia="SimSun" w:hAnsi="Times New Roman"/>
          <w:sz w:val="20"/>
          <w:szCs w:val="20"/>
        </w:rPr>
      </w:pPr>
      <w:r w:rsidRPr="003A1BF7">
        <w:rPr>
          <w:rFonts w:ascii="Times New Roman" w:eastAsia="SimSun" w:hAnsi="Times New Roman"/>
          <w:sz w:val="20"/>
          <w:szCs w:val="20"/>
        </w:rPr>
        <w:t>Oblečení (</w:t>
      </w:r>
      <w:proofErr w:type="spellStart"/>
      <w:r w:rsidRPr="003A1BF7">
        <w:rPr>
          <w:rFonts w:ascii="Times New Roman" w:eastAsia="SimSun" w:hAnsi="Times New Roman"/>
          <w:sz w:val="20"/>
          <w:szCs w:val="20"/>
        </w:rPr>
        <w:t>Clothing_insulation</w:t>
      </w:r>
      <w:proofErr w:type="spellEnd"/>
      <w:r w:rsidRPr="003A1BF7">
        <w:rPr>
          <w:rFonts w:ascii="Times New Roman" w:eastAsia="SimSun" w:hAnsi="Times New Roman"/>
          <w:sz w:val="20"/>
          <w:szCs w:val="20"/>
        </w:rPr>
        <w:t>)</w:t>
      </w:r>
    </w:p>
    <w:p w14:paraId="78CA64F1" w14:textId="77777777" w:rsidR="003A1BF7" w:rsidRDefault="003A1BF7" w:rsidP="003A1BF7">
      <w:pPr>
        <w:pStyle w:val="Odstavecseseznamem"/>
        <w:numPr>
          <w:ilvl w:val="0"/>
          <w:numId w:val="38"/>
        </w:numPr>
        <w:rPr>
          <w:rFonts w:ascii="Times New Roman" w:eastAsia="SimSun" w:hAnsi="Times New Roman"/>
          <w:sz w:val="20"/>
          <w:szCs w:val="20"/>
        </w:rPr>
      </w:pPr>
      <w:r w:rsidRPr="003A1BF7">
        <w:rPr>
          <w:rFonts w:ascii="Times New Roman" w:eastAsia="SimSun" w:hAnsi="Times New Roman"/>
          <w:sz w:val="20"/>
          <w:szCs w:val="20"/>
        </w:rPr>
        <w:t>Rychlost proudění vzduchu</w:t>
      </w:r>
      <w:r w:rsidRPr="003A1BF7">
        <w:rPr>
          <w:rFonts w:ascii="Times New Roman" w:eastAsia="SimSun" w:hAnsi="Times New Roman"/>
          <w:sz w:val="20"/>
          <w:szCs w:val="20"/>
          <w:vertAlign w:val="superscript"/>
        </w:rPr>
        <w:footnoteReference w:id="2"/>
      </w:r>
      <w:r w:rsidRPr="003A1BF7">
        <w:rPr>
          <w:rFonts w:ascii="Times New Roman" w:eastAsia="SimSun" w:hAnsi="Times New Roman"/>
          <w:sz w:val="20"/>
          <w:szCs w:val="20"/>
        </w:rPr>
        <w:t xml:space="preserve"> (</w:t>
      </w:r>
      <w:proofErr w:type="spellStart"/>
      <w:r w:rsidRPr="003A1BF7">
        <w:rPr>
          <w:rFonts w:ascii="Times New Roman" w:eastAsia="SimSun" w:hAnsi="Times New Roman"/>
          <w:sz w:val="20"/>
          <w:szCs w:val="20"/>
        </w:rPr>
        <w:t>Air_speed</w:t>
      </w:r>
      <w:proofErr w:type="spellEnd"/>
      <w:r w:rsidRPr="003A1BF7">
        <w:rPr>
          <w:rFonts w:ascii="Times New Roman" w:eastAsia="SimSun" w:hAnsi="Times New Roman"/>
          <w:sz w:val="20"/>
          <w:szCs w:val="20"/>
        </w:rPr>
        <w:t>)</w:t>
      </w:r>
    </w:p>
    <w:p w14:paraId="078F768D" w14:textId="77777777" w:rsidR="00F844A1" w:rsidRPr="003A1BF7" w:rsidRDefault="003A1BF7" w:rsidP="003A1BF7">
      <w:pPr>
        <w:pStyle w:val="Odstavecseseznamem"/>
        <w:numPr>
          <w:ilvl w:val="0"/>
          <w:numId w:val="38"/>
        </w:numPr>
        <w:rPr>
          <w:rFonts w:ascii="Times New Roman" w:eastAsia="SimSun" w:hAnsi="Times New Roman"/>
          <w:sz w:val="20"/>
          <w:szCs w:val="20"/>
        </w:rPr>
      </w:pPr>
      <w:r>
        <w:rPr>
          <w:rFonts w:ascii="Times New Roman" w:eastAsia="SimSun" w:hAnsi="Times New Roman"/>
          <w:sz w:val="20"/>
          <w:szCs w:val="20"/>
        </w:rPr>
        <w:t>Vlhkost vzduchu (</w:t>
      </w:r>
      <w:proofErr w:type="spellStart"/>
      <w:r w:rsidRPr="003A1BF7">
        <w:rPr>
          <w:rFonts w:ascii="Times New Roman" w:eastAsia="SimSun" w:hAnsi="Times New Roman"/>
          <w:sz w:val="20"/>
          <w:szCs w:val="20"/>
        </w:rPr>
        <w:t>Relative_humidity</w:t>
      </w:r>
      <w:proofErr w:type="spellEnd"/>
      <w:r>
        <w:rPr>
          <w:rFonts w:ascii="Times New Roman" w:eastAsia="SimSun" w:hAnsi="Times New Roman"/>
          <w:sz w:val="20"/>
          <w:szCs w:val="20"/>
        </w:rPr>
        <w:t>)</w:t>
      </w:r>
    </w:p>
    <w:p w14:paraId="25C3C296" w14:textId="77777777" w:rsidR="00AB5EF1" w:rsidRPr="005F2A27" w:rsidRDefault="00BA4EF0" w:rsidP="005F2A27">
      <w:pPr>
        <w:pStyle w:val="Zkladntext"/>
        <w:jc w:val="left"/>
        <w:rPr>
          <w:spacing w:val="0"/>
          <w:lang w:val="cs-CZ"/>
        </w:rPr>
      </w:pPr>
      <w:r w:rsidRPr="005F2A27">
        <w:rPr>
          <w:spacing w:val="0"/>
          <w:lang w:val="cs-CZ"/>
        </w:rPr>
        <w:t xml:space="preserve">Z poněkud jiného důvodu </w:t>
      </w:r>
      <w:r w:rsidR="004F5051" w:rsidRPr="005F2A27">
        <w:rPr>
          <w:spacing w:val="0"/>
          <w:lang w:val="cs-CZ"/>
        </w:rPr>
        <w:t xml:space="preserve">uvádíme v následujícím výčtu </w:t>
      </w:r>
      <w:r w:rsidR="003A1BF7">
        <w:rPr>
          <w:spacing w:val="0"/>
          <w:lang w:val="cs-CZ"/>
        </w:rPr>
        <w:t xml:space="preserve">externích </w:t>
      </w:r>
      <w:r w:rsidR="004F5051" w:rsidRPr="005F2A27">
        <w:rPr>
          <w:spacing w:val="0"/>
          <w:lang w:val="cs-CZ"/>
        </w:rPr>
        <w:t xml:space="preserve">proměnných i pocit </w:t>
      </w:r>
      <w:proofErr w:type="gramStart"/>
      <w:r w:rsidR="004F5051" w:rsidRPr="005F2A27">
        <w:rPr>
          <w:spacing w:val="0"/>
          <w:lang w:val="cs-CZ"/>
        </w:rPr>
        <w:t>únavy  (</w:t>
      </w:r>
      <w:proofErr w:type="spellStart"/>
      <w:proofErr w:type="gramEnd"/>
      <w:r w:rsidR="004F5051" w:rsidRPr="005F2A27">
        <w:rPr>
          <w:spacing w:val="0"/>
          <w:lang w:val="cs-CZ"/>
        </w:rPr>
        <w:t>Fatigue</w:t>
      </w:r>
      <w:proofErr w:type="spellEnd"/>
      <w:r w:rsidR="004F5051" w:rsidRPr="005F2A27">
        <w:rPr>
          <w:spacing w:val="0"/>
          <w:lang w:val="cs-CZ"/>
        </w:rPr>
        <w:t xml:space="preserve">). Pocit únavy sice nemá jednoznačný vliv na vnímanou teplotu, ve spojitosti s vysokou nastavenou teplotou v kabině ale může </w:t>
      </w:r>
      <w:r w:rsidR="004F5051" w:rsidRPr="005F2A27">
        <w:rPr>
          <w:spacing w:val="0"/>
          <w:lang w:val="cs-CZ"/>
        </w:rPr>
        <w:t xml:space="preserve">způsobit usnutí řidiče. Osvícený řidič si tedy v případě pocitu únavy nastaví nižší teplotu v kabině, tak aby minimalizoval riziko </w:t>
      </w:r>
      <w:proofErr w:type="spellStart"/>
      <w:r w:rsidR="004F5051" w:rsidRPr="005F2A27">
        <w:rPr>
          <w:spacing w:val="0"/>
          <w:lang w:val="cs-CZ"/>
        </w:rPr>
        <w:t>mikrospánku</w:t>
      </w:r>
      <w:proofErr w:type="spellEnd"/>
      <w:r w:rsidR="004F5051" w:rsidRPr="005F2A27">
        <w:rPr>
          <w:spacing w:val="0"/>
          <w:lang w:val="cs-CZ"/>
        </w:rPr>
        <w:t>.</w:t>
      </w:r>
    </w:p>
    <w:p w14:paraId="620CB348" w14:textId="77777777" w:rsidR="00AB1601" w:rsidRDefault="00C2552A" w:rsidP="002204F4">
      <w:pPr>
        <w:pStyle w:val="Zkladntext"/>
        <w:jc w:val="left"/>
        <w:rPr>
          <w:spacing w:val="0"/>
          <w:lang w:val="cs-CZ"/>
        </w:rPr>
      </w:pPr>
      <w:r w:rsidRPr="005F2A27">
        <w:rPr>
          <w:spacing w:val="0"/>
          <w:lang w:val="cs-CZ"/>
        </w:rPr>
        <w:t xml:space="preserve">Seznam všech </w:t>
      </w:r>
      <w:r w:rsidR="002204F4">
        <w:rPr>
          <w:spacing w:val="0"/>
          <w:lang w:val="cs-CZ"/>
        </w:rPr>
        <w:t>proměnných, které budeme v následujících kapitolách používat v modelu jako externí/vysvětlující pro predikci optimální teploty</w:t>
      </w:r>
      <w:r w:rsidR="00C77A99">
        <w:rPr>
          <w:spacing w:val="0"/>
          <w:lang w:val="cs-CZ"/>
        </w:rPr>
        <w:t xml:space="preserve"> i s vysvětlením jejich významu</w:t>
      </w:r>
      <w:r w:rsidR="002204F4">
        <w:rPr>
          <w:spacing w:val="0"/>
          <w:lang w:val="cs-CZ"/>
        </w:rPr>
        <w:t>, uvádí následující tabulka.</w:t>
      </w:r>
    </w:p>
    <w:p w14:paraId="1C46B33D" w14:textId="77777777" w:rsidR="002204F4" w:rsidRPr="00747E4D" w:rsidRDefault="002204F4" w:rsidP="002204F4">
      <w:pPr>
        <w:pStyle w:val="Zkladntext"/>
        <w:jc w:val="left"/>
        <w:rPr>
          <w:noProof/>
          <w:lang w:val="cs-CZ"/>
        </w:rPr>
      </w:pPr>
    </w:p>
    <w:tbl>
      <w:tblPr>
        <w:tblStyle w:val="Mkatabulky"/>
        <w:tblW w:w="4850" w:type="dxa"/>
        <w:tblLook w:val="04A0" w:firstRow="1" w:lastRow="0" w:firstColumn="1" w:lastColumn="0" w:noHBand="0" w:noVBand="1"/>
      </w:tblPr>
      <w:tblGrid>
        <w:gridCol w:w="2425"/>
        <w:gridCol w:w="2425"/>
      </w:tblGrid>
      <w:tr w:rsidR="00A33D66" w:rsidRPr="00747E4D" w14:paraId="681D40E2" w14:textId="77777777" w:rsidTr="00F1191E">
        <w:tc>
          <w:tcPr>
            <w:tcW w:w="2425" w:type="dxa"/>
            <w:tcBorders>
              <w:right w:val="single" w:sz="4" w:space="0" w:color="000000"/>
            </w:tcBorders>
            <w:shd w:val="clear" w:color="auto" w:fill="F7CAAC" w:themeFill="accent2" w:themeFillTint="66"/>
          </w:tcPr>
          <w:p w14:paraId="5F56FC15" w14:textId="77777777" w:rsidR="00A33D66" w:rsidRPr="00F1191E" w:rsidRDefault="00A33D66" w:rsidP="00A33D66">
            <w:pPr>
              <w:jc w:val="left"/>
              <w:rPr>
                <w:b/>
                <w:bCs/>
                <w:noProof/>
                <w:lang w:val="cs-CZ"/>
              </w:rPr>
            </w:pPr>
            <w:r w:rsidRPr="00F1191E">
              <w:rPr>
                <w:b/>
                <w:bCs/>
                <w:noProof/>
                <w:lang w:val="cs-CZ"/>
              </w:rPr>
              <w:t>Proměnná</w:t>
            </w:r>
          </w:p>
        </w:tc>
        <w:tc>
          <w:tcPr>
            <w:tcW w:w="2425" w:type="dxa"/>
            <w:tcBorders>
              <w:left w:val="single" w:sz="4" w:space="0" w:color="000000"/>
            </w:tcBorders>
            <w:shd w:val="clear" w:color="auto" w:fill="F7CAAC" w:themeFill="accent2" w:themeFillTint="66"/>
          </w:tcPr>
          <w:p w14:paraId="27119210" w14:textId="77777777" w:rsidR="00A33D66" w:rsidRPr="00F1191E" w:rsidRDefault="00A33D66" w:rsidP="00A33D66">
            <w:pPr>
              <w:rPr>
                <w:b/>
                <w:bCs/>
                <w:noProof/>
                <w:lang w:val="cs-CZ"/>
              </w:rPr>
            </w:pPr>
            <w:r w:rsidRPr="00F1191E">
              <w:rPr>
                <w:b/>
                <w:bCs/>
                <w:noProof/>
                <w:lang w:val="cs-CZ"/>
              </w:rPr>
              <w:t>Efekt</w:t>
            </w:r>
          </w:p>
        </w:tc>
      </w:tr>
      <w:tr w:rsidR="00A33D66" w:rsidRPr="00747E4D" w14:paraId="470E7C23" w14:textId="77777777" w:rsidTr="00A33D66">
        <w:tc>
          <w:tcPr>
            <w:tcW w:w="2425" w:type="dxa"/>
          </w:tcPr>
          <w:p w14:paraId="454F0C79" w14:textId="77777777" w:rsidR="00A33D66" w:rsidRPr="00F1191E" w:rsidRDefault="00A33D66" w:rsidP="00A33D66">
            <w:pPr>
              <w:pStyle w:val="Zkladntext"/>
              <w:ind w:firstLine="0"/>
              <w:jc w:val="left"/>
              <w:rPr>
                <w:noProof/>
                <w:spacing w:val="0"/>
                <w:lang w:val="cs-CZ"/>
              </w:rPr>
            </w:pPr>
            <w:r w:rsidRPr="00F1191E">
              <w:rPr>
                <w:noProof/>
                <w:spacing w:val="0"/>
                <w:lang w:val="cs-CZ"/>
              </w:rPr>
              <w:t>Metabolic_rate</w:t>
            </w:r>
            <w:r w:rsidR="001537B2">
              <w:rPr>
                <w:noProof/>
                <w:spacing w:val="0"/>
                <w:lang w:val="cs-CZ"/>
              </w:rPr>
              <w:t xml:space="preserve"> (</w:t>
            </w:r>
            <w:r w:rsidR="001537B2">
              <w:rPr>
                <w:rStyle w:val="Odkaznavysvtlivky"/>
                <w:noProof/>
                <w:spacing w:val="0"/>
                <w:lang w:val="cs-CZ"/>
              </w:rPr>
              <w:endnoteReference w:id="3"/>
            </w:r>
            <w:r w:rsidR="001537B2">
              <w:rPr>
                <w:noProof/>
                <w:spacing w:val="0"/>
                <w:lang w:val="cs-CZ"/>
              </w:rPr>
              <w:t>)</w:t>
            </w:r>
          </w:p>
        </w:tc>
        <w:tc>
          <w:tcPr>
            <w:tcW w:w="2425" w:type="dxa"/>
          </w:tcPr>
          <w:p w14:paraId="049E46CB" w14:textId="77777777" w:rsidR="00A33D66" w:rsidRPr="00747E4D" w:rsidRDefault="001D0BC2" w:rsidP="001D0BC2">
            <w:pPr>
              <w:jc w:val="left"/>
              <w:rPr>
                <w:noProof/>
                <w:lang w:val="cs-CZ"/>
              </w:rPr>
            </w:pPr>
            <w:r>
              <w:rPr>
                <w:noProof/>
                <w:lang w:val="cs-CZ"/>
              </w:rPr>
              <w:t>Osoba s vyšší metabolickou aktivitou  bude při stejné teplotě pociťovat vyšší vnímanou teplotu. Vysoký, svalnatý muž se ted y bude cítit tepleji, než útlá žena</w:t>
            </w:r>
            <w:r w:rsidR="004F5051">
              <w:rPr>
                <w:noProof/>
                <w:lang w:val="cs-CZ"/>
              </w:rPr>
              <w:t>.</w:t>
            </w:r>
          </w:p>
        </w:tc>
      </w:tr>
      <w:tr w:rsidR="00A33D66" w:rsidRPr="00747E4D" w14:paraId="3267B91A" w14:textId="77777777" w:rsidTr="00A33D66">
        <w:tc>
          <w:tcPr>
            <w:tcW w:w="2425" w:type="dxa"/>
          </w:tcPr>
          <w:p w14:paraId="11BD32DE" w14:textId="77777777" w:rsidR="00A33D66" w:rsidRPr="00F1191E" w:rsidRDefault="00A33D66" w:rsidP="00A33D66">
            <w:pPr>
              <w:jc w:val="left"/>
              <w:rPr>
                <w:noProof/>
                <w:lang w:val="cs-CZ"/>
              </w:rPr>
            </w:pPr>
            <w:r w:rsidRPr="00F1191E">
              <w:rPr>
                <w:noProof/>
                <w:lang w:val="cs-CZ"/>
              </w:rPr>
              <w:t>Clothing_insulation</w:t>
            </w:r>
          </w:p>
          <w:p w14:paraId="2255348F" w14:textId="77777777" w:rsidR="00A33D66" w:rsidRPr="00F1191E" w:rsidRDefault="00A33D66" w:rsidP="00A33D66">
            <w:pPr>
              <w:pStyle w:val="Zkladntext"/>
              <w:ind w:firstLine="0"/>
              <w:jc w:val="left"/>
              <w:rPr>
                <w:noProof/>
                <w:spacing w:val="0"/>
                <w:lang w:val="cs-CZ"/>
              </w:rPr>
            </w:pPr>
          </w:p>
        </w:tc>
        <w:tc>
          <w:tcPr>
            <w:tcW w:w="2425" w:type="dxa"/>
          </w:tcPr>
          <w:p w14:paraId="39CE177C" w14:textId="77777777" w:rsidR="00A33D66" w:rsidRPr="00747E4D" w:rsidRDefault="001D0BC2" w:rsidP="001D0BC2">
            <w:pPr>
              <w:jc w:val="left"/>
              <w:rPr>
                <w:noProof/>
                <w:lang w:val="cs-CZ"/>
              </w:rPr>
            </w:pPr>
            <w:r>
              <w:rPr>
                <w:noProof/>
                <w:lang w:val="cs-CZ"/>
              </w:rPr>
              <w:t>Dodatečná vrstva oblečení působí jako izolace, omezuje tepelnou ztrátu a oblečený člověk proto pociťuje vyšší vnímanou teplotu</w:t>
            </w:r>
          </w:p>
        </w:tc>
      </w:tr>
      <w:tr w:rsidR="00A33D66" w:rsidRPr="00747E4D" w14:paraId="326E035E" w14:textId="77777777" w:rsidTr="00A33D66">
        <w:tc>
          <w:tcPr>
            <w:tcW w:w="2425" w:type="dxa"/>
          </w:tcPr>
          <w:p w14:paraId="5034F81B" w14:textId="77777777" w:rsidR="00A33D66" w:rsidRPr="00F1191E" w:rsidRDefault="00A33D66" w:rsidP="00A33D66">
            <w:pPr>
              <w:jc w:val="left"/>
              <w:rPr>
                <w:noProof/>
                <w:lang w:val="cs-CZ"/>
              </w:rPr>
            </w:pPr>
            <w:r w:rsidRPr="00F1191E">
              <w:rPr>
                <w:noProof/>
                <w:lang w:val="cs-CZ"/>
              </w:rPr>
              <w:t>Air_speed</w:t>
            </w:r>
          </w:p>
          <w:p w14:paraId="1B1EFF99" w14:textId="77777777" w:rsidR="00A33D66" w:rsidRPr="00F1191E" w:rsidRDefault="00A33D66" w:rsidP="00A33D66">
            <w:pPr>
              <w:pStyle w:val="Zkladntext"/>
              <w:ind w:firstLine="0"/>
              <w:jc w:val="left"/>
              <w:rPr>
                <w:noProof/>
                <w:spacing w:val="0"/>
                <w:lang w:val="cs-CZ"/>
              </w:rPr>
            </w:pPr>
          </w:p>
        </w:tc>
        <w:tc>
          <w:tcPr>
            <w:tcW w:w="2425" w:type="dxa"/>
          </w:tcPr>
          <w:p w14:paraId="0F40579E" w14:textId="77777777" w:rsidR="00A33D66" w:rsidRPr="00747E4D" w:rsidRDefault="001015DF" w:rsidP="001D0BC2">
            <w:pPr>
              <w:jc w:val="left"/>
              <w:rPr>
                <w:noProof/>
                <w:lang w:val="cs-CZ"/>
              </w:rPr>
            </w:pPr>
            <w:r>
              <w:rPr>
                <w:noProof/>
                <w:lang w:val="cs-CZ"/>
              </w:rPr>
              <w:t>Rychlejší proudění vzduchu zvyšuje tepelnou ztrátu a člověk pociťuje nižší vnímanou teplotu</w:t>
            </w:r>
          </w:p>
        </w:tc>
      </w:tr>
      <w:tr w:rsidR="00A33D66" w:rsidRPr="00747E4D" w14:paraId="0F4A317A" w14:textId="77777777" w:rsidTr="00A33D66">
        <w:tc>
          <w:tcPr>
            <w:tcW w:w="2425" w:type="dxa"/>
          </w:tcPr>
          <w:p w14:paraId="4184051D" w14:textId="77777777" w:rsidR="00A33D66" w:rsidRPr="00F1191E" w:rsidRDefault="00A33D66" w:rsidP="00A33D66">
            <w:pPr>
              <w:jc w:val="left"/>
              <w:rPr>
                <w:noProof/>
                <w:lang w:val="cs-CZ"/>
              </w:rPr>
            </w:pPr>
            <w:bookmarkStart w:id="4" w:name="_Hlk29763337"/>
            <w:r w:rsidRPr="00F1191E">
              <w:rPr>
                <w:noProof/>
                <w:lang w:val="cs-CZ"/>
              </w:rPr>
              <w:t>Relative_humidity</w:t>
            </w:r>
          </w:p>
          <w:bookmarkEnd w:id="4"/>
          <w:p w14:paraId="00C50CD2" w14:textId="77777777" w:rsidR="00A33D66" w:rsidRPr="00F1191E" w:rsidRDefault="00A33D66" w:rsidP="00A33D66">
            <w:pPr>
              <w:jc w:val="left"/>
              <w:rPr>
                <w:noProof/>
                <w:lang w:val="cs-CZ"/>
              </w:rPr>
            </w:pPr>
          </w:p>
        </w:tc>
        <w:tc>
          <w:tcPr>
            <w:tcW w:w="2425" w:type="dxa"/>
          </w:tcPr>
          <w:p w14:paraId="22897B41" w14:textId="77777777" w:rsidR="00A33D66" w:rsidRPr="00747E4D" w:rsidRDefault="004919C2" w:rsidP="001D0BC2">
            <w:pPr>
              <w:jc w:val="left"/>
              <w:rPr>
                <w:noProof/>
                <w:lang w:val="cs-CZ"/>
              </w:rPr>
            </w:pPr>
            <w:r>
              <w:rPr>
                <w:noProof/>
                <w:lang w:val="cs-CZ"/>
              </w:rPr>
              <w:t>Vyšší vlhkost</w:t>
            </w:r>
            <w:r w:rsidR="004F5051">
              <w:rPr>
                <w:noProof/>
                <w:lang w:val="cs-CZ"/>
              </w:rPr>
              <w:t xml:space="preserve"> zvyšuje tepelnou ztrátu a člověk pociťuje nižší vnímanou teplotu.</w:t>
            </w:r>
          </w:p>
        </w:tc>
      </w:tr>
      <w:tr w:rsidR="00A33D66" w:rsidRPr="00747E4D" w14:paraId="6127072B" w14:textId="77777777" w:rsidTr="00A33D66">
        <w:tc>
          <w:tcPr>
            <w:tcW w:w="2425" w:type="dxa"/>
          </w:tcPr>
          <w:p w14:paraId="2C58D187" w14:textId="77777777" w:rsidR="00A33D66" w:rsidRPr="00F1191E" w:rsidRDefault="00A33D66" w:rsidP="00A33D66">
            <w:pPr>
              <w:jc w:val="left"/>
              <w:rPr>
                <w:noProof/>
                <w:lang w:val="cs-CZ"/>
              </w:rPr>
            </w:pPr>
            <w:r w:rsidRPr="00F1191E">
              <w:rPr>
                <w:noProof/>
                <w:lang w:val="cs-CZ"/>
              </w:rPr>
              <w:t>Fatigue</w:t>
            </w:r>
          </w:p>
          <w:p w14:paraId="666AECB6" w14:textId="77777777" w:rsidR="00A33D66" w:rsidRPr="00F1191E" w:rsidRDefault="00A33D66" w:rsidP="00A33D66">
            <w:pPr>
              <w:pStyle w:val="Zkladntext"/>
              <w:ind w:firstLine="0"/>
              <w:jc w:val="left"/>
              <w:rPr>
                <w:noProof/>
                <w:spacing w:val="0"/>
                <w:lang w:val="cs-CZ"/>
              </w:rPr>
            </w:pPr>
          </w:p>
        </w:tc>
        <w:tc>
          <w:tcPr>
            <w:tcW w:w="2425" w:type="dxa"/>
          </w:tcPr>
          <w:p w14:paraId="2F08014F" w14:textId="77777777" w:rsidR="00A33D66" w:rsidRPr="00747E4D" w:rsidRDefault="004919C2" w:rsidP="001D0BC2">
            <w:pPr>
              <w:jc w:val="left"/>
              <w:rPr>
                <w:noProof/>
                <w:lang w:val="cs-CZ"/>
              </w:rPr>
            </w:pPr>
            <w:r>
              <w:rPr>
                <w:noProof/>
                <w:lang w:val="cs-CZ"/>
              </w:rPr>
              <w:t xml:space="preserve">Pocit únavy sice nemá jednoznačný vliv </w:t>
            </w:r>
            <w:r w:rsidR="004F5051">
              <w:rPr>
                <w:noProof/>
                <w:lang w:val="cs-CZ"/>
              </w:rPr>
              <w:t>na vnímanou teplotu, ve spojitosti s vysokou nastavenou teplotou v kabině ale může způsobit usnutí řidiče. Osvícený řidič si tedy v případě pocitu únavy nastaví nižší teplotu v kabině, tak aby minimalizoval riziko mikrospánku.</w:t>
            </w:r>
          </w:p>
        </w:tc>
      </w:tr>
    </w:tbl>
    <w:p w14:paraId="314AE3CC" w14:textId="77777777" w:rsidR="00AB1601" w:rsidRPr="00747E4D" w:rsidRDefault="00AB1601" w:rsidP="00132BEE">
      <w:pPr>
        <w:jc w:val="left"/>
        <w:rPr>
          <w:noProof/>
          <w:lang w:val="cs-CZ"/>
        </w:rPr>
      </w:pPr>
    </w:p>
    <w:p w14:paraId="2111E785" w14:textId="77777777" w:rsidR="00132BEE" w:rsidRPr="005F2A27" w:rsidRDefault="00253FC8" w:rsidP="005F2A27">
      <w:pPr>
        <w:pStyle w:val="Zkladntext"/>
        <w:jc w:val="left"/>
        <w:rPr>
          <w:spacing w:val="0"/>
          <w:lang w:val="cs-CZ"/>
        </w:rPr>
      </w:pPr>
      <w:r>
        <w:rPr>
          <w:spacing w:val="0"/>
          <w:lang w:val="cs-CZ"/>
        </w:rPr>
        <w:t>Abychom měli vliv externích proměnných dobře demonstrovaný, c</w:t>
      </w:r>
      <w:r w:rsidR="00132BEE" w:rsidRPr="005F2A27">
        <w:rPr>
          <w:spacing w:val="0"/>
          <w:lang w:val="cs-CZ"/>
        </w:rPr>
        <w:t>elou úlohu popsanou v následujících kapitolách a v přiložené aplikaci budeme provádět pro 2 hypotetické osoby řídící jedno vozidlo</w:t>
      </w:r>
      <w:r w:rsidR="00EC3CE3">
        <w:rPr>
          <w:spacing w:val="0"/>
          <w:lang w:val="cs-CZ"/>
        </w:rPr>
        <w:t xml:space="preserve"> a pravidelně se střídající při jeho užívání</w:t>
      </w:r>
      <w:r w:rsidR="00132BEE" w:rsidRPr="005F2A27">
        <w:rPr>
          <w:spacing w:val="0"/>
          <w:lang w:val="cs-CZ"/>
        </w:rPr>
        <w:t>.</w:t>
      </w:r>
      <w:r>
        <w:rPr>
          <w:spacing w:val="0"/>
          <w:lang w:val="cs-CZ"/>
        </w:rPr>
        <w:t xml:space="preserve"> </w:t>
      </w:r>
      <w:r w:rsidR="00132BEE" w:rsidRPr="005F2A27">
        <w:rPr>
          <w:spacing w:val="0"/>
          <w:lang w:val="cs-CZ"/>
        </w:rPr>
        <w:t>Tyto 2 hypotetické osoby, pojmenujme je pan Novák a paní Nováková, se liší následujícími charakteristikami</w:t>
      </w:r>
      <w:r w:rsidR="00D10960" w:rsidRPr="005F2A27">
        <w:rPr>
          <w:spacing w:val="0"/>
          <w:lang w:val="cs-CZ"/>
        </w:rPr>
        <w:t xml:space="preserve">, které determinují jejich preference ohledně nastavení teploty v kabině </w:t>
      </w:r>
      <w:r w:rsidR="00791AA1" w:rsidRPr="005F2A27">
        <w:rPr>
          <w:spacing w:val="0"/>
          <w:lang w:val="cs-CZ"/>
        </w:rPr>
        <w:t xml:space="preserve">automobilu </w:t>
      </w:r>
      <w:r w:rsidR="00791AA1" w:rsidRPr="005F2A27">
        <w:rPr>
          <w:spacing w:val="0"/>
          <w:lang w:val="cs-CZ"/>
        </w:rPr>
        <w:lastRenderedPageBreak/>
        <w:t xml:space="preserve">ve </w:t>
      </w:r>
      <w:r>
        <w:rPr>
          <w:spacing w:val="0"/>
          <w:lang w:val="cs-CZ"/>
        </w:rPr>
        <w:t>vztahu k externím proměnným uvedeným dříve v této kapitole</w:t>
      </w:r>
      <w:r w:rsidR="00D10960" w:rsidRPr="005F2A27">
        <w:rPr>
          <w:spacing w:val="0"/>
          <w:lang w:val="cs-CZ"/>
        </w:rPr>
        <w:t>.</w:t>
      </w:r>
    </w:p>
    <w:p w14:paraId="46EBAE0F" w14:textId="77777777" w:rsidR="002E3D03" w:rsidRPr="00747E4D" w:rsidRDefault="002E3D03" w:rsidP="00132BEE">
      <w:pPr>
        <w:pStyle w:val="Zkladntext"/>
        <w:jc w:val="left"/>
        <w:rPr>
          <w:noProof/>
          <w:lang w:val="cs-CZ" w:eastAsia="cs-CZ"/>
        </w:rPr>
      </w:pPr>
    </w:p>
    <w:tbl>
      <w:tblPr>
        <w:tblStyle w:val="Mkatabulky"/>
        <w:tblW w:w="0" w:type="auto"/>
        <w:tblLook w:val="04A0" w:firstRow="1" w:lastRow="0" w:firstColumn="1" w:lastColumn="0" w:noHBand="0" w:noVBand="1"/>
      </w:tblPr>
      <w:tblGrid>
        <w:gridCol w:w="1948"/>
        <w:gridCol w:w="1207"/>
        <w:gridCol w:w="1695"/>
      </w:tblGrid>
      <w:tr w:rsidR="0018412A" w:rsidRPr="00747E4D" w14:paraId="0671AD99" w14:textId="77777777" w:rsidTr="00F1191E">
        <w:tc>
          <w:tcPr>
            <w:tcW w:w="1948" w:type="dxa"/>
            <w:vMerge w:val="restart"/>
            <w:shd w:val="clear" w:color="auto" w:fill="F7CAAC" w:themeFill="accent2" w:themeFillTint="66"/>
          </w:tcPr>
          <w:p w14:paraId="5A815FFF" w14:textId="77777777" w:rsidR="0018412A" w:rsidRPr="00F1191E" w:rsidRDefault="00F1191E" w:rsidP="00F1191E">
            <w:pPr>
              <w:jc w:val="left"/>
              <w:rPr>
                <w:b/>
                <w:bCs/>
                <w:noProof/>
                <w:lang w:val="cs-CZ"/>
              </w:rPr>
            </w:pPr>
            <w:r w:rsidRPr="00F1191E">
              <w:rPr>
                <w:b/>
                <w:bCs/>
                <w:noProof/>
                <w:lang w:val="cs-CZ"/>
              </w:rPr>
              <w:t>Vzorce v chování</w:t>
            </w:r>
          </w:p>
        </w:tc>
        <w:tc>
          <w:tcPr>
            <w:tcW w:w="2902" w:type="dxa"/>
            <w:gridSpan w:val="2"/>
            <w:shd w:val="clear" w:color="auto" w:fill="F7CAAC" w:themeFill="accent2" w:themeFillTint="66"/>
          </w:tcPr>
          <w:p w14:paraId="304C9EB7" w14:textId="77777777" w:rsidR="0018412A" w:rsidRPr="00F1191E" w:rsidRDefault="0018412A" w:rsidP="00F1191E">
            <w:pPr>
              <w:jc w:val="left"/>
              <w:rPr>
                <w:b/>
                <w:bCs/>
                <w:noProof/>
                <w:lang w:val="cs-CZ"/>
              </w:rPr>
            </w:pPr>
          </w:p>
        </w:tc>
      </w:tr>
      <w:tr w:rsidR="0018412A" w:rsidRPr="00747E4D" w14:paraId="736548EA" w14:textId="77777777" w:rsidTr="00F1191E">
        <w:tc>
          <w:tcPr>
            <w:tcW w:w="1948" w:type="dxa"/>
            <w:vMerge/>
            <w:shd w:val="clear" w:color="auto" w:fill="F7CAAC" w:themeFill="accent2" w:themeFillTint="66"/>
          </w:tcPr>
          <w:p w14:paraId="521D7543" w14:textId="77777777" w:rsidR="0018412A" w:rsidRPr="00F1191E" w:rsidRDefault="0018412A" w:rsidP="00F1191E">
            <w:pPr>
              <w:jc w:val="left"/>
              <w:rPr>
                <w:b/>
                <w:bCs/>
                <w:noProof/>
                <w:lang w:val="cs-CZ"/>
              </w:rPr>
            </w:pPr>
          </w:p>
        </w:tc>
        <w:tc>
          <w:tcPr>
            <w:tcW w:w="1207" w:type="dxa"/>
            <w:shd w:val="clear" w:color="auto" w:fill="F7CAAC" w:themeFill="accent2" w:themeFillTint="66"/>
          </w:tcPr>
          <w:p w14:paraId="4F286B66" w14:textId="77777777" w:rsidR="0018412A" w:rsidRPr="00F1191E" w:rsidRDefault="0018412A" w:rsidP="00F1191E">
            <w:pPr>
              <w:jc w:val="left"/>
              <w:rPr>
                <w:b/>
                <w:bCs/>
                <w:noProof/>
                <w:lang w:val="cs-CZ"/>
              </w:rPr>
            </w:pPr>
            <w:r w:rsidRPr="00F1191E">
              <w:rPr>
                <w:b/>
                <w:bCs/>
                <w:noProof/>
                <w:lang w:val="cs-CZ"/>
              </w:rPr>
              <w:t>Karel Novák</w:t>
            </w:r>
          </w:p>
        </w:tc>
        <w:tc>
          <w:tcPr>
            <w:tcW w:w="1695" w:type="dxa"/>
            <w:shd w:val="clear" w:color="auto" w:fill="F7CAAC" w:themeFill="accent2" w:themeFillTint="66"/>
          </w:tcPr>
          <w:p w14:paraId="5CACFCA6" w14:textId="77777777" w:rsidR="0018412A" w:rsidRPr="00F1191E" w:rsidRDefault="0018412A" w:rsidP="00F1191E">
            <w:pPr>
              <w:jc w:val="left"/>
              <w:rPr>
                <w:b/>
                <w:bCs/>
                <w:noProof/>
                <w:lang w:val="cs-CZ"/>
              </w:rPr>
            </w:pPr>
            <w:r w:rsidRPr="00F1191E">
              <w:rPr>
                <w:b/>
                <w:bCs/>
                <w:noProof/>
                <w:lang w:val="cs-CZ"/>
              </w:rPr>
              <w:t>Marta Nováková</w:t>
            </w:r>
          </w:p>
        </w:tc>
      </w:tr>
      <w:tr w:rsidR="0018412A" w:rsidRPr="00747E4D" w14:paraId="47E10073" w14:textId="77777777" w:rsidTr="0018412A">
        <w:tc>
          <w:tcPr>
            <w:tcW w:w="1948" w:type="dxa"/>
          </w:tcPr>
          <w:p w14:paraId="0FAB2655" w14:textId="77777777" w:rsidR="0018412A" w:rsidRPr="00F1191E" w:rsidRDefault="0018412A" w:rsidP="00E17482">
            <w:pPr>
              <w:pStyle w:val="Zkladntext"/>
              <w:ind w:firstLine="0"/>
              <w:jc w:val="left"/>
              <w:rPr>
                <w:noProof/>
                <w:spacing w:val="0"/>
                <w:lang w:val="cs-CZ"/>
              </w:rPr>
            </w:pPr>
            <w:r w:rsidRPr="00F1191E">
              <w:rPr>
                <w:noProof/>
                <w:spacing w:val="0"/>
                <w:lang w:val="cs-CZ"/>
              </w:rPr>
              <w:t>Metabolic_rate</w:t>
            </w:r>
          </w:p>
        </w:tc>
        <w:tc>
          <w:tcPr>
            <w:tcW w:w="1207" w:type="dxa"/>
          </w:tcPr>
          <w:p w14:paraId="33EA3EF5" w14:textId="77777777" w:rsidR="0018412A" w:rsidRPr="00F1191E" w:rsidRDefault="0018412A" w:rsidP="00E17482">
            <w:pPr>
              <w:pStyle w:val="Zkladntext"/>
              <w:ind w:firstLine="0"/>
              <w:jc w:val="left"/>
              <w:rPr>
                <w:noProof/>
                <w:spacing w:val="0"/>
                <w:lang w:val="cs-CZ"/>
              </w:rPr>
            </w:pPr>
            <w:r w:rsidRPr="00F1191E">
              <w:rPr>
                <w:noProof/>
                <w:spacing w:val="0"/>
                <w:lang w:val="cs-CZ"/>
              </w:rPr>
              <w:t>chlap jako hora,  200 cm a 120 kg</w:t>
            </w:r>
          </w:p>
        </w:tc>
        <w:tc>
          <w:tcPr>
            <w:tcW w:w="1695" w:type="dxa"/>
          </w:tcPr>
          <w:p w14:paraId="3C7DF9B2" w14:textId="77777777" w:rsidR="0018412A" w:rsidRPr="00F1191E" w:rsidRDefault="0018412A" w:rsidP="00E17482">
            <w:pPr>
              <w:pStyle w:val="Zkladntext"/>
              <w:ind w:firstLine="0"/>
              <w:jc w:val="left"/>
              <w:rPr>
                <w:noProof/>
                <w:spacing w:val="0"/>
                <w:lang w:val="cs-CZ"/>
              </w:rPr>
            </w:pPr>
            <w:r w:rsidRPr="00F1191E">
              <w:rPr>
                <w:noProof/>
                <w:spacing w:val="0"/>
                <w:lang w:val="cs-CZ"/>
              </w:rPr>
              <w:t>útlá žena, 160 cm a 40 kg</w:t>
            </w:r>
          </w:p>
        </w:tc>
      </w:tr>
      <w:tr w:rsidR="0018412A" w:rsidRPr="00747E4D" w14:paraId="7E6886FE" w14:textId="77777777" w:rsidTr="0018412A">
        <w:tc>
          <w:tcPr>
            <w:tcW w:w="1948" w:type="dxa"/>
          </w:tcPr>
          <w:p w14:paraId="1DDB0D01" w14:textId="77777777" w:rsidR="0018412A" w:rsidRPr="00F1191E" w:rsidRDefault="0018412A" w:rsidP="0018412A">
            <w:pPr>
              <w:jc w:val="left"/>
              <w:rPr>
                <w:noProof/>
                <w:lang w:val="cs-CZ"/>
              </w:rPr>
            </w:pPr>
            <w:r w:rsidRPr="00F1191E">
              <w:rPr>
                <w:noProof/>
                <w:lang w:val="cs-CZ"/>
              </w:rPr>
              <w:t>Clothing_insulation</w:t>
            </w:r>
          </w:p>
          <w:p w14:paraId="778E8EF1" w14:textId="77777777" w:rsidR="0018412A" w:rsidRPr="00F1191E" w:rsidRDefault="0018412A" w:rsidP="00E17482">
            <w:pPr>
              <w:pStyle w:val="Zkladntext"/>
              <w:ind w:firstLine="0"/>
              <w:jc w:val="left"/>
              <w:rPr>
                <w:noProof/>
                <w:spacing w:val="0"/>
                <w:lang w:val="cs-CZ"/>
              </w:rPr>
            </w:pPr>
          </w:p>
        </w:tc>
        <w:tc>
          <w:tcPr>
            <w:tcW w:w="1207" w:type="dxa"/>
          </w:tcPr>
          <w:p w14:paraId="330E9A81" w14:textId="77777777" w:rsidR="0018412A" w:rsidRPr="00F1191E" w:rsidRDefault="0018412A" w:rsidP="00E17482">
            <w:pPr>
              <w:pStyle w:val="Zkladntext"/>
              <w:ind w:firstLine="0"/>
              <w:jc w:val="left"/>
              <w:rPr>
                <w:noProof/>
                <w:spacing w:val="0"/>
                <w:lang w:val="cs-CZ"/>
              </w:rPr>
            </w:pPr>
            <w:r w:rsidRPr="00F1191E">
              <w:rPr>
                <w:noProof/>
                <w:spacing w:val="0"/>
                <w:lang w:val="cs-CZ"/>
              </w:rPr>
              <w:t>v zimě se do auta nesvléká a řídí v zimní bundě</w:t>
            </w:r>
          </w:p>
        </w:tc>
        <w:tc>
          <w:tcPr>
            <w:tcW w:w="1695" w:type="dxa"/>
          </w:tcPr>
          <w:p w14:paraId="524A1084" w14:textId="77777777" w:rsidR="0018412A" w:rsidRPr="00F1191E" w:rsidRDefault="0018412A" w:rsidP="00E17482">
            <w:pPr>
              <w:pStyle w:val="Zkladntext"/>
              <w:ind w:firstLine="0"/>
              <w:jc w:val="left"/>
              <w:rPr>
                <w:noProof/>
                <w:spacing w:val="0"/>
                <w:lang w:val="cs-CZ"/>
              </w:rPr>
            </w:pPr>
            <w:r w:rsidRPr="00F1191E">
              <w:rPr>
                <w:noProof/>
                <w:spacing w:val="0"/>
                <w:lang w:val="cs-CZ"/>
              </w:rPr>
              <w:t>řídí vždy jen v tričku</w:t>
            </w:r>
          </w:p>
        </w:tc>
      </w:tr>
      <w:tr w:rsidR="0018412A" w:rsidRPr="00747E4D" w14:paraId="06F0A8AB" w14:textId="77777777" w:rsidTr="0018412A">
        <w:tc>
          <w:tcPr>
            <w:tcW w:w="1948" w:type="dxa"/>
          </w:tcPr>
          <w:p w14:paraId="0B0FC5D3" w14:textId="77777777" w:rsidR="0018412A" w:rsidRPr="00F1191E" w:rsidRDefault="0018412A" w:rsidP="0018412A">
            <w:pPr>
              <w:jc w:val="left"/>
              <w:rPr>
                <w:noProof/>
                <w:lang w:val="cs-CZ"/>
              </w:rPr>
            </w:pPr>
            <w:r w:rsidRPr="00F1191E">
              <w:rPr>
                <w:noProof/>
                <w:lang w:val="cs-CZ"/>
              </w:rPr>
              <w:t>Air_speed</w:t>
            </w:r>
          </w:p>
          <w:p w14:paraId="7724D364" w14:textId="77777777" w:rsidR="0018412A" w:rsidRPr="00F1191E" w:rsidRDefault="0018412A" w:rsidP="00E17482">
            <w:pPr>
              <w:pStyle w:val="Zkladntext"/>
              <w:ind w:firstLine="0"/>
              <w:jc w:val="left"/>
              <w:rPr>
                <w:noProof/>
                <w:spacing w:val="0"/>
                <w:lang w:val="cs-CZ"/>
              </w:rPr>
            </w:pPr>
          </w:p>
        </w:tc>
        <w:tc>
          <w:tcPr>
            <w:tcW w:w="1207" w:type="dxa"/>
          </w:tcPr>
          <w:p w14:paraId="5ACE95D1" w14:textId="77777777" w:rsidR="0018412A" w:rsidRPr="00F1191E" w:rsidRDefault="0018412A" w:rsidP="00E17482">
            <w:pPr>
              <w:pStyle w:val="Zkladntext"/>
              <w:ind w:firstLine="0"/>
              <w:jc w:val="left"/>
              <w:rPr>
                <w:noProof/>
                <w:spacing w:val="0"/>
                <w:lang w:val="cs-CZ"/>
              </w:rPr>
            </w:pPr>
            <w:r w:rsidRPr="00F1191E">
              <w:rPr>
                <w:noProof/>
                <w:spacing w:val="0"/>
                <w:lang w:val="cs-CZ"/>
              </w:rPr>
              <w:t>používá ventilaci nastavenou na minimální výkon</w:t>
            </w:r>
          </w:p>
        </w:tc>
        <w:tc>
          <w:tcPr>
            <w:tcW w:w="1695" w:type="dxa"/>
          </w:tcPr>
          <w:p w14:paraId="425661BF" w14:textId="77777777" w:rsidR="0018412A" w:rsidRPr="00F1191E" w:rsidRDefault="0018412A" w:rsidP="00E17482">
            <w:pPr>
              <w:pStyle w:val="Zkladntext"/>
              <w:ind w:firstLine="0"/>
              <w:jc w:val="left"/>
              <w:rPr>
                <w:noProof/>
                <w:spacing w:val="0"/>
                <w:lang w:val="cs-CZ"/>
              </w:rPr>
            </w:pPr>
            <w:r w:rsidRPr="00F1191E">
              <w:rPr>
                <w:noProof/>
                <w:spacing w:val="0"/>
                <w:lang w:val="cs-CZ"/>
              </w:rPr>
              <w:t>používá ventilaci nastavenou na maximální výkon, protože má ráda, když vzduch kolem sviští</w:t>
            </w:r>
          </w:p>
        </w:tc>
      </w:tr>
      <w:tr w:rsidR="0018412A" w:rsidRPr="00747E4D" w14:paraId="48B22443" w14:textId="77777777" w:rsidTr="0018412A">
        <w:tc>
          <w:tcPr>
            <w:tcW w:w="1948" w:type="dxa"/>
          </w:tcPr>
          <w:p w14:paraId="59835826" w14:textId="77777777" w:rsidR="0018412A" w:rsidRPr="00F1191E" w:rsidRDefault="0018412A" w:rsidP="0018412A">
            <w:pPr>
              <w:jc w:val="left"/>
              <w:rPr>
                <w:noProof/>
                <w:lang w:val="cs-CZ"/>
              </w:rPr>
            </w:pPr>
            <w:r w:rsidRPr="00F1191E">
              <w:rPr>
                <w:noProof/>
                <w:lang w:val="cs-CZ"/>
              </w:rPr>
              <w:t>Relative_humidity</w:t>
            </w:r>
          </w:p>
          <w:p w14:paraId="1ED99435" w14:textId="77777777" w:rsidR="0018412A" w:rsidRPr="00F1191E" w:rsidRDefault="0018412A" w:rsidP="0018412A">
            <w:pPr>
              <w:jc w:val="left"/>
              <w:rPr>
                <w:noProof/>
                <w:lang w:val="cs-CZ"/>
              </w:rPr>
            </w:pPr>
          </w:p>
        </w:tc>
        <w:tc>
          <w:tcPr>
            <w:tcW w:w="2902" w:type="dxa"/>
            <w:gridSpan w:val="2"/>
          </w:tcPr>
          <w:p w14:paraId="1C176609" w14:textId="77777777" w:rsidR="0018412A" w:rsidRPr="00F1191E" w:rsidRDefault="0018412A" w:rsidP="00E17482">
            <w:pPr>
              <w:pStyle w:val="Zkladntext"/>
              <w:ind w:firstLine="0"/>
              <w:jc w:val="left"/>
              <w:rPr>
                <w:noProof/>
                <w:spacing w:val="0"/>
                <w:lang w:val="cs-CZ"/>
              </w:rPr>
            </w:pPr>
            <w:r w:rsidRPr="00F1191E">
              <w:rPr>
                <w:noProof/>
                <w:spacing w:val="0"/>
                <w:lang w:val="cs-CZ"/>
              </w:rPr>
              <w:t>pokud je vysoká vlhkost, preferuje vyšší nastavenou teplotu</w:t>
            </w:r>
          </w:p>
        </w:tc>
      </w:tr>
      <w:tr w:rsidR="0018412A" w:rsidRPr="00747E4D" w14:paraId="0D702CF3" w14:textId="77777777" w:rsidTr="0018412A">
        <w:tc>
          <w:tcPr>
            <w:tcW w:w="1948" w:type="dxa"/>
          </w:tcPr>
          <w:p w14:paraId="7525F2A2" w14:textId="77777777" w:rsidR="00AB2A15" w:rsidRPr="00F1191E" w:rsidRDefault="00AB2A15" w:rsidP="00AB2A15">
            <w:pPr>
              <w:jc w:val="left"/>
              <w:rPr>
                <w:noProof/>
                <w:lang w:val="cs-CZ"/>
              </w:rPr>
            </w:pPr>
            <w:r w:rsidRPr="00F1191E">
              <w:rPr>
                <w:noProof/>
                <w:lang w:val="cs-CZ"/>
              </w:rPr>
              <w:t>Fatigue</w:t>
            </w:r>
          </w:p>
          <w:p w14:paraId="4BDA17F4" w14:textId="77777777" w:rsidR="0018412A" w:rsidRPr="00F1191E" w:rsidRDefault="0018412A" w:rsidP="00E17482">
            <w:pPr>
              <w:pStyle w:val="Zkladntext"/>
              <w:ind w:firstLine="0"/>
              <w:jc w:val="left"/>
              <w:rPr>
                <w:noProof/>
                <w:spacing w:val="0"/>
                <w:lang w:val="cs-CZ"/>
              </w:rPr>
            </w:pPr>
          </w:p>
        </w:tc>
        <w:tc>
          <w:tcPr>
            <w:tcW w:w="1207" w:type="dxa"/>
          </w:tcPr>
          <w:p w14:paraId="08D5C316" w14:textId="77777777" w:rsidR="0018412A" w:rsidRPr="00F1191E" w:rsidRDefault="0018412A" w:rsidP="00E17482">
            <w:pPr>
              <w:pStyle w:val="Zkladntext"/>
              <w:ind w:firstLine="0"/>
              <w:jc w:val="left"/>
              <w:rPr>
                <w:noProof/>
                <w:spacing w:val="0"/>
                <w:lang w:val="cs-CZ"/>
              </w:rPr>
            </w:pPr>
            <w:r w:rsidRPr="00F1191E">
              <w:rPr>
                <w:noProof/>
                <w:spacing w:val="0"/>
                <w:lang w:val="cs-CZ"/>
              </w:rPr>
              <w:t xml:space="preserve">pokud cítí únavu, nastaví trochu nižší teplotu, aby zůstal čilý a nevyboural se </w:t>
            </w:r>
          </w:p>
        </w:tc>
        <w:tc>
          <w:tcPr>
            <w:tcW w:w="1695" w:type="dxa"/>
          </w:tcPr>
          <w:p w14:paraId="0BA9D57F" w14:textId="77777777" w:rsidR="0018412A" w:rsidRPr="00F1191E" w:rsidRDefault="0018412A" w:rsidP="00E17482">
            <w:pPr>
              <w:pStyle w:val="Zkladntext"/>
              <w:ind w:firstLine="0"/>
              <w:jc w:val="left"/>
              <w:rPr>
                <w:noProof/>
                <w:spacing w:val="0"/>
                <w:lang w:val="cs-CZ"/>
              </w:rPr>
            </w:pPr>
            <w:r w:rsidRPr="00F1191E">
              <w:rPr>
                <w:noProof/>
                <w:spacing w:val="0"/>
                <w:lang w:val="cs-CZ"/>
              </w:rPr>
              <w:t>vlivu teploty na zvýšení pravděpodobnosti</w:t>
            </w:r>
          </w:p>
        </w:tc>
      </w:tr>
    </w:tbl>
    <w:p w14:paraId="23792884" w14:textId="77777777" w:rsidR="00E17482" w:rsidRPr="00747E4D" w:rsidRDefault="00E17482" w:rsidP="00E17482">
      <w:pPr>
        <w:pStyle w:val="Zkladntext"/>
        <w:jc w:val="left"/>
        <w:rPr>
          <w:noProof/>
          <w:lang w:val="cs-CZ" w:eastAsia="cs-CZ"/>
        </w:rPr>
      </w:pPr>
    </w:p>
    <w:p w14:paraId="7A14194E" w14:textId="77777777" w:rsidR="00EA2191" w:rsidRDefault="00E17482" w:rsidP="00E17482">
      <w:pPr>
        <w:pStyle w:val="Zkladntext"/>
        <w:jc w:val="left"/>
        <w:rPr>
          <w:noProof/>
          <w:lang w:val="cs-CZ" w:eastAsia="cs-CZ"/>
        </w:rPr>
      </w:pPr>
      <w:r w:rsidRPr="00747E4D">
        <w:rPr>
          <w:noProof/>
          <w:lang w:val="cs-CZ" w:eastAsia="cs-CZ"/>
        </w:rPr>
        <w:t>Z výše uvedené tabulky</w:t>
      </w:r>
      <w:r w:rsidR="00253FC8">
        <w:rPr>
          <w:noProof/>
          <w:lang w:val="cs-CZ" w:eastAsia="cs-CZ"/>
        </w:rPr>
        <w:t xml:space="preserve"> a efektu externích proměnných, který byl popsán dříve v této kapitole,</w:t>
      </w:r>
      <w:r w:rsidRPr="00747E4D">
        <w:rPr>
          <w:noProof/>
          <w:lang w:val="cs-CZ" w:eastAsia="cs-CZ"/>
        </w:rPr>
        <w:t xml:space="preserve"> je </w:t>
      </w:r>
      <w:r w:rsidR="00EC3CE3">
        <w:rPr>
          <w:noProof/>
          <w:lang w:val="cs-CZ" w:eastAsia="cs-CZ"/>
        </w:rPr>
        <w:t>pravděpodobné</w:t>
      </w:r>
      <w:r w:rsidRPr="00747E4D">
        <w:rPr>
          <w:noProof/>
          <w:lang w:val="cs-CZ" w:eastAsia="cs-CZ"/>
        </w:rPr>
        <w:t xml:space="preserve">, že pan Novák při řízení vozidla preferuje výrazně nižší nastavenou teplotu </w:t>
      </w:r>
      <w:r w:rsidR="00253FC8">
        <w:rPr>
          <w:noProof/>
          <w:lang w:val="cs-CZ" w:eastAsia="cs-CZ"/>
        </w:rPr>
        <w:t xml:space="preserve">oproti paní Novákové. </w:t>
      </w:r>
      <w:r w:rsidR="00D117F9">
        <w:rPr>
          <w:noProof/>
          <w:lang w:val="cs-CZ" w:eastAsia="cs-CZ"/>
        </w:rPr>
        <w:t>Tedy</w:t>
      </w:r>
      <w:r w:rsidR="00EC3CE3">
        <w:rPr>
          <w:noProof/>
          <w:lang w:val="cs-CZ" w:eastAsia="cs-CZ"/>
        </w:rPr>
        <w:t xml:space="preserve"> musí při každé změně řid</w:t>
      </w:r>
      <w:r w:rsidR="007E4406">
        <w:rPr>
          <w:noProof/>
          <w:lang w:val="cs-CZ" w:eastAsia="cs-CZ"/>
        </w:rPr>
        <w:t>i</w:t>
      </w:r>
      <w:r w:rsidR="00EC3CE3">
        <w:rPr>
          <w:noProof/>
          <w:lang w:val="cs-CZ" w:eastAsia="cs-CZ"/>
        </w:rPr>
        <w:t>če</w:t>
      </w:r>
      <w:r w:rsidR="007E4406">
        <w:rPr>
          <w:noProof/>
          <w:lang w:val="cs-CZ" w:eastAsia="cs-CZ"/>
        </w:rPr>
        <w:t xml:space="preserve"> udělat nový řidič přenastavení teploty</w:t>
      </w:r>
      <w:r w:rsidR="00D117F9">
        <w:rPr>
          <w:noProof/>
          <w:lang w:val="cs-CZ" w:eastAsia="cs-CZ"/>
        </w:rPr>
        <w:t>. To pravděpodobně provede až během řízení a odpoutá tak svojí pozornost od řízení vozidla.</w:t>
      </w:r>
    </w:p>
    <w:p w14:paraId="701BBEDE" w14:textId="77777777" w:rsidR="00EC3CE3" w:rsidRDefault="00D117F9" w:rsidP="00E17482">
      <w:pPr>
        <w:pStyle w:val="Zkladntext"/>
        <w:jc w:val="left"/>
        <w:rPr>
          <w:noProof/>
          <w:lang w:val="cs-CZ" w:eastAsia="cs-CZ"/>
        </w:rPr>
      </w:pPr>
      <w:r>
        <w:rPr>
          <w:noProof/>
          <w:lang w:val="cs-CZ" w:eastAsia="cs-CZ"/>
        </w:rPr>
        <w:t>Aby takovéto ztrátě pozornosti  mohlo být zamezeno,</w:t>
      </w:r>
      <w:r w:rsidR="000C6877">
        <w:rPr>
          <w:noProof/>
          <w:lang w:val="cs-CZ" w:eastAsia="cs-CZ"/>
        </w:rPr>
        <w:t xml:space="preserve"> zkonstruujeme v následujících kapitolách predikční model pro odhad optimální teploty ve vozidle, který umožní její automatické nastavení pro daného </w:t>
      </w:r>
      <w:r w:rsidR="0059460D">
        <w:rPr>
          <w:noProof/>
          <w:lang w:val="cs-CZ" w:eastAsia="cs-CZ"/>
        </w:rPr>
        <w:t>řidiče a dané externí faktory.</w:t>
      </w:r>
    </w:p>
    <w:p w14:paraId="73763C76" w14:textId="77777777" w:rsidR="00892665" w:rsidRPr="00747E4D" w:rsidRDefault="00892665" w:rsidP="00E17482">
      <w:pPr>
        <w:pStyle w:val="Zkladntext"/>
        <w:jc w:val="left"/>
        <w:rPr>
          <w:noProof/>
          <w:lang w:val="cs-CZ" w:eastAsia="cs-CZ"/>
        </w:rPr>
      </w:pPr>
    </w:p>
    <w:p w14:paraId="19FA77C6" w14:textId="77777777" w:rsidR="00FA5D41" w:rsidRPr="00432D08" w:rsidRDefault="00A466E1" w:rsidP="00E17482">
      <w:pPr>
        <w:pStyle w:val="Nadpis1"/>
        <w:rPr>
          <w:b/>
          <w:bCs/>
          <w:lang w:val="cs-CZ"/>
        </w:rPr>
      </w:pPr>
      <w:r w:rsidRPr="00432D08">
        <w:rPr>
          <w:b/>
          <w:bCs/>
          <w:lang w:val="cs-CZ"/>
        </w:rPr>
        <w:t>nové řešení</w:t>
      </w:r>
    </w:p>
    <w:p w14:paraId="38D1B8FA" w14:textId="77777777" w:rsidR="00432D08" w:rsidRPr="00432D08" w:rsidRDefault="00432D08" w:rsidP="00432D08">
      <w:pPr>
        <w:rPr>
          <w:lang w:val="cs-CZ"/>
        </w:rPr>
      </w:pPr>
    </w:p>
    <w:p w14:paraId="60B224B0" w14:textId="77777777" w:rsidR="006B3EB8" w:rsidRDefault="00EE18B1" w:rsidP="00E17482">
      <w:pPr>
        <w:pStyle w:val="Zkladntext"/>
        <w:jc w:val="left"/>
        <w:rPr>
          <w:noProof/>
          <w:lang w:val="cs-CZ" w:eastAsia="cs-CZ"/>
        </w:rPr>
      </w:pPr>
      <w:r>
        <w:rPr>
          <w:noProof/>
          <w:lang w:val="cs-CZ" w:eastAsia="cs-CZ"/>
        </w:rPr>
        <w:t>Jak bylo předznamenáno</w:t>
      </w:r>
      <w:r w:rsidR="00CD31D4">
        <w:rPr>
          <w:noProof/>
          <w:lang w:val="cs-CZ" w:eastAsia="cs-CZ"/>
        </w:rPr>
        <w:t xml:space="preserve"> v předchozích kapitolách, cílem je vyvinout</w:t>
      </w:r>
      <w:r w:rsidR="00B55E1A">
        <w:rPr>
          <w:noProof/>
          <w:lang w:val="cs-CZ" w:eastAsia="cs-CZ"/>
        </w:rPr>
        <w:t xml:space="preserve"> systé</w:t>
      </w:r>
      <w:r w:rsidR="00947A88">
        <w:rPr>
          <w:noProof/>
          <w:lang w:val="cs-CZ" w:eastAsia="cs-CZ"/>
        </w:rPr>
        <w:t>m</w:t>
      </w:r>
      <w:r w:rsidR="00B55E1A">
        <w:rPr>
          <w:noProof/>
          <w:lang w:val="cs-CZ" w:eastAsia="cs-CZ"/>
        </w:rPr>
        <w:t xml:space="preserve">, který na základě daných externích proměnných a </w:t>
      </w:r>
      <w:r w:rsidR="006B3EB8">
        <w:rPr>
          <w:noProof/>
          <w:lang w:val="cs-CZ" w:eastAsia="cs-CZ"/>
        </w:rPr>
        <w:t xml:space="preserve">v minulosti </w:t>
      </w:r>
      <w:r w:rsidR="00B55E1A">
        <w:rPr>
          <w:noProof/>
          <w:lang w:val="cs-CZ" w:eastAsia="cs-CZ"/>
        </w:rPr>
        <w:t>projevených preferencích řidiče nastaví</w:t>
      </w:r>
      <w:r w:rsidR="006B3EB8">
        <w:rPr>
          <w:noProof/>
          <w:lang w:val="cs-CZ" w:eastAsia="cs-CZ"/>
        </w:rPr>
        <w:t xml:space="preserve"> automaticky teplotu bez dalšího zásahu. Z toho plyne požadavek na dostupnost dat dvojího druhu</w:t>
      </w:r>
    </w:p>
    <w:p w14:paraId="2D3653EC" w14:textId="77777777" w:rsidR="006B3EB8" w:rsidRDefault="006B3EB8" w:rsidP="00E17482">
      <w:pPr>
        <w:pStyle w:val="Zkladntext"/>
        <w:jc w:val="left"/>
        <w:rPr>
          <w:noProof/>
          <w:lang w:val="cs-CZ" w:eastAsia="cs-CZ"/>
        </w:rPr>
      </w:pPr>
    </w:p>
    <w:p w14:paraId="183E525D" w14:textId="77777777" w:rsidR="00A466E1" w:rsidRDefault="006B3EB8" w:rsidP="006B3EB8">
      <w:pPr>
        <w:pStyle w:val="Zkladntext"/>
        <w:numPr>
          <w:ilvl w:val="0"/>
          <w:numId w:val="39"/>
        </w:numPr>
        <w:jc w:val="left"/>
        <w:rPr>
          <w:noProof/>
          <w:lang w:val="cs-CZ" w:eastAsia="cs-CZ"/>
        </w:rPr>
      </w:pPr>
      <w:r>
        <w:rPr>
          <w:noProof/>
          <w:lang w:val="cs-CZ" w:eastAsia="cs-CZ"/>
        </w:rPr>
        <w:t>data pro externí proměnné</w:t>
      </w:r>
      <w:r w:rsidR="009C7F48">
        <w:rPr>
          <w:noProof/>
          <w:lang w:val="cs-CZ" w:eastAsia="cs-CZ"/>
        </w:rPr>
        <w:t xml:space="preserve"> </w:t>
      </w:r>
      <w:r w:rsidR="00853A45">
        <w:rPr>
          <w:noProof/>
          <w:lang w:val="cs-CZ" w:eastAsia="cs-CZ"/>
        </w:rPr>
        <w:t>(=vysvětlující proměnné)</w:t>
      </w:r>
    </w:p>
    <w:p w14:paraId="29EA7428" w14:textId="77777777" w:rsidR="006B3EB8" w:rsidRDefault="00853A45" w:rsidP="006B3EB8">
      <w:pPr>
        <w:pStyle w:val="Zkladntext"/>
        <w:numPr>
          <w:ilvl w:val="0"/>
          <w:numId w:val="39"/>
        </w:numPr>
        <w:jc w:val="left"/>
        <w:rPr>
          <w:noProof/>
          <w:lang w:val="cs-CZ" w:eastAsia="cs-CZ"/>
        </w:rPr>
      </w:pPr>
      <w:r>
        <w:rPr>
          <w:noProof/>
          <w:lang w:val="cs-CZ" w:eastAsia="cs-CZ"/>
        </w:rPr>
        <w:t>v minulosti projevené preference řidiče ohledně optimální teploty (=vysvětlovaná proměnná)</w:t>
      </w:r>
    </w:p>
    <w:p w14:paraId="2276E91E" w14:textId="77777777" w:rsidR="006B3EB8" w:rsidRDefault="006B3EB8" w:rsidP="006B3EB8">
      <w:pPr>
        <w:pStyle w:val="Zkladntext"/>
        <w:jc w:val="left"/>
        <w:rPr>
          <w:noProof/>
          <w:lang w:val="cs-CZ" w:eastAsia="cs-CZ"/>
        </w:rPr>
      </w:pPr>
    </w:p>
    <w:p w14:paraId="46D9DB6C" w14:textId="77777777" w:rsidR="006B3EB8" w:rsidRDefault="00853A45" w:rsidP="006B3EB8">
      <w:pPr>
        <w:pStyle w:val="Zkladntext"/>
        <w:jc w:val="left"/>
        <w:rPr>
          <w:noProof/>
          <w:lang w:val="cs-CZ" w:eastAsia="cs-CZ"/>
        </w:rPr>
      </w:pPr>
      <w:r>
        <w:rPr>
          <w:noProof/>
          <w:lang w:val="cs-CZ" w:eastAsia="cs-CZ"/>
        </w:rPr>
        <w:t xml:space="preserve">Pro účely tohoto dokumentu budeme předpokládat, že pro externí proměnnou (respektivě její proxi) máme senzor, který vždy spolehlivě zjistí její hodnotu. Naopak pro projevené </w:t>
      </w:r>
      <w:r w:rsidR="002F2CF1">
        <w:rPr>
          <w:noProof/>
          <w:lang w:val="cs-CZ" w:eastAsia="cs-CZ"/>
        </w:rPr>
        <w:t xml:space="preserve">preference řidiče ohledně optimální teploty senzor nemáme a jsme závislí na </w:t>
      </w:r>
      <w:r w:rsidR="009C7F48">
        <w:rPr>
          <w:noProof/>
          <w:lang w:val="cs-CZ" w:eastAsia="cs-CZ"/>
        </w:rPr>
        <w:t>tom, že řidič aktivně projeví preferenci.</w:t>
      </w:r>
    </w:p>
    <w:p w14:paraId="2EC38891" w14:textId="77777777" w:rsidR="002F2CF1" w:rsidRDefault="002F2CF1" w:rsidP="006B3EB8">
      <w:pPr>
        <w:pStyle w:val="Zkladntext"/>
        <w:jc w:val="left"/>
        <w:rPr>
          <w:noProof/>
          <w:lang w:val="cs-CZ" w:eastAsia="cs-CZ"/>
        </w:rPr>
      </w:pPr>
      <w:r>
        <w:rPr>
          <w:noProof/>
          <w:lang w:val="cs-CZ" w:eastAsia="cs-CZ"/>
        </w:rPr>
        <w:t xml:space="preserve">Jako projevení preference řidiče ohledně optimální teploty chápeme to, když </w:t>
      </w:r>
      <w:r w:rsidR="00F821A7">
        <w:rPr>
          <w:noProof/>
          <w:lang w:val="cs-CZ" w:eastAsia="cs-CZ"/>
        </w:rPr>
        <w:t xml:space="preserve">systém </w:t>
      </w:r>
      <w:r>
        <w:rPr>
          <w:noProof/>
          <w:lang w:val="cs-CZ" w:eastAsia="cs-CZ"/>
        </w:rPr>
        <w:t>nastaví na základě vybraného modelu a hodnot externích proměnných teplotu , ale uživatel se rozhodne ji manuálně přenastavit na jím zvolenou hodnotu.</w:t>
      </w:r>
      <w:r w:rsidR="00F821A7">
        <w:rPr>
          <w:noProof/>
          <w:lang w:val="cs-CZ" w:eastAsia="cs-CZ"/>
        </w:rPr>
        <w:t xml:space="preserve"> Vtakovém případě získá systém nová data o preferencích řidiče a na jejich základě provede rekalibraci predikčních modelů. Rekalibrované modely poté používá k nastavení optimální teploty na základě externích proměnných.</w:t>
      </w:r>
    </w:p>
    <w:p w14:paraId="1E5ADD59" w14:textId="77777777" w:rsidR="00F821A7" w:rsidRDefault="00133D5B" w:rsidP="006B3EB8">
      <w:pPr>
        <w:pStyle w:val="Zkladntext"/>
        <w:jc w:val="left"/>
        <w:rPr>
          <w:noProof/>
          <w:lang w:val="cs-CZ" w:eastAsia="cs-CZ"/>
        </w:rPr>
      </w:pPr>
      <w:r>
        <w:rPr>
          <w:noProof/>
          <w:lang w:val="cs-CZ" w:eastAsia="cs-CZ"/>
        </w:rPr>
        <w:t xml:space="preserve">Sběr dat </w:t>
      </w:r>
      <w:r w:rsidR="00D00C0F">
        <w:rPr>
          <w:noProof/>
          <w:lang w:val="cs-CZ" w:eastAsia="cs-CZ"/>
        </w:rPr>
        <w:t xml:space="preserve">o preferencích daného řidiče může nějaký čas  trvat. V případě, že systém ještě nemá dostatek dat pro vlastní odhad modelů, použije přednastavený model (=z továrny) s fixními koeficienty vhodný pro řidiče se standardními preferencemi ohledně teplotního komfortu.    </w:t>
      </w:r>
    </w:p>
    <w:p w14:paraId="1EEA5B6D" w14:textId="77777777" w:rsidR="00AB5EF1" w:rsidRDefault="00AB5EF1" w:rsidP="00E17482">
      <w:pPr>
        <w:pStyle w:val="Zkladntext"/>
        <w:jc w:val="left"/>
        <w:rPr>
          <w:noProof/>
          <w:lang w:val="cs-CZ" w:eastAsia="cs-CZ"/>
        </w:rPr>
      </w:pPr>
      <w:r>
        <w:rPr>
          <w:noProof/>
          <w:lang w:val="cs-CZ" w:eastAsia="cs-CZ"/>
        </w:rPr>
        <w:t>Celý výše popsaný princip zobrazuje následující UML diagram.</w:t>
      </w:r>
    </w:p>
    <w:p w14:paraId="1FC23200" w14:textId="77777777" w:rsidR="00F821A7" w:rsidRDefault="00F821A7" w:rsidP="00E17482">
      <w:pPr>
        <w:pStyle w:val="Zkladntext"/>
        <w:jc w:val="left"/>
        <w:rPr>
          <w:noProof/>
          <w:lang w:val="cs-CZ" w:eastAsia="cs-CZ"/>
        </w:rPr>
      </w:pPr>
    </w:p>
    <w:p w14:paraId="7804F5D3" w14:textId="77777777" w:rsidR="008C1093" w:rsidRPr="00747E4D" w:rsidRDefault="00B31A85" w:rsidP="00421B26">
      <w:pPr>
        <w:rPr>
          <w:noProof/>
          <w:lang w:val="cs-CZ" w:eastAsia="cs-CZ"/>
        </w:rPr>
      </w:pPr>
      <w:r>
        <w:rPr>
          <w:noProof/>
        </w:rPr>
        <w:drawing>
          <wp:inline distT="0" distB="0" distL="0" distR="0" wp14:anchorId="0D10ABE7" wp14:editId="539F6C0C">
            <wp:extent cx="3086100" cy="4065270"/>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6100" cy="4065270"/>
                    </a:xfrm>
                    <a:prstGeom prst="rect">
                      <a:avLst/>
                    </a:prstGeom>
                  </pic:spPr>
                </pic:pic>
              </a:graphicData>
            </a:graphic>
          </wp:inline>
        </w:drawing>
      </w:r>
    </w:p>
    <w:p w14:paraId="715798F5" w14:textId="77777777" w:rsidR="00432D08" w:rsidRPr="00747E4D" w:rsidRDefault="00432D08" w:rsidP="00E17482">
      <w:pPr>
        <w:pStyle w:val="Zkladntext"/>
        <w:jc w:val="left"/>
        <w:rPr>
          <w:noProof/>
          <w:lang w:val="cs-CZ" w:eastAsia="cs-CZ"/>
        </w:rPr>
      </w:pPr>
    </w:p>
    <w:p w14:paraId="4893F234" w14:textId="77777777" w:rsidR="00F1455C" w:rsidRDefault="00A466E1" w:rsidP="00E17482">
      <w:pPr>
        <w:pStyle w:val="Nadpis1"/>
        <w:rPr>
          <w:b/>
          <w:bCs/>
          <w:lang w:val="cs-CZ"/>
        </w:rPr>
      </w:pPr>
      <w:r w:rsidRPr="00432D08">
        <w:rPr>
          <w:b/>
          <w:bCs/>
          <w:lang w:val="cs-CZ"/>
        </w:rPr>
        <w:t>Implementace řešení</w:t>
      </w:r>
    </w:p>
    <w:p w14:paraId="6EBF90D3" w14:textId="77777777" w:rsidR="00F34772" w:rsidRDefault="00F34772" w:rsidP="00F34772">
      <w:pPr>
        <w:rPr>
          <w:lang w:val="cs-CZ"/>
        </w:rPr>
      </w:pPr>
    </w:p>
    <w:p w14:paraId="4623E9FC" w14:textId="77777777" w:rsidR="00456290" w:rsidRDefault="00F34772" w:rsidP="004D1E26">
      <w:pPr>
        <w:pStyle w:val="Zkladntext"/>
        <w:jc w:val="left"/>
        <w:rPr>
          <w:noProof/>
          <w:lang w:val="cs-CZ" w:eastAsia="cs-CZ"/>
        </w:rPr>
      </w:pPr>
      <w:r>
        <w:rPr>
          <w:noProof/>
          <w:lang w:val="cs-CZ" w:eastAsia="cs-CZ"/>
        </w:rPr>
        <w:t>Jednotlivé modely</w:t>
      </w:r>
      <w:r w:rsidR="004D1E26">
        <w:rPr>
          <w:noProof/>
          <w:lang w:val="cs-CZ" w:eastAsia="cs-CZ"/>
        </w:rPr>
        <w:t xml:space="preserve"> z rodiny kandidátských modelů pro nastavení optimální teploty mají formu lineárních regresních </w:t>
      </w:r>
      <w:r w:rsidR="004D1E26">
        <w:rPr>
          <w:noProof/>
          <w:lang w:val="cs-CZ" w:eastAsia="cs-CZ"/>
        </w:rPr>
        <w:lastRenderedPageBreak/>
        <w:t>modelů</w:t>
      </w:r>
      <w:r>
        <w:rPr>
          <w:noProof/>
          <w:lang w:val="cs-CZ" w:eastAsia="cs-CZ"/>
        </w:rPr>
        <w:t xml:space="preserve"> (</w:t>
      </w:r>
      <w:r w:rsidR="00E462F2">
        <w:rPr>
          <w:rStyle w:val="Odkaznavysvtlivky"/>
          <w:noProof/>
          <w:lang w:val="cs-CZ" w:eastAsia="cs-CZ"/>
        </w:rPr>
        <w:endnoteReference w:id="4"/>
      </w:r>
      <w:r w:rsidR="00D73C09">
        <w:rPr>
          <w:noProof/>
          <w:color w:val="000000" w:themeColor="text1"/>
          <w:lang w:val="cs-CZ" w:eastAsia="cs-CZ"/>
        </w:rPr>
        <w:t>, viz. první vzorec</w:t>
      </w:r>
      <w:r>
        <w:rPr>
          <w:noProof/>
          <w:lang w:val="cs-CZ" w:eastAsia="cs-CZ"/>
        </w:rPr>
        <w:t>)</w:t>
      </w:r>
      <w:r w:rsidR="00B25A1B">
        <w:rPr>
          <w:noProof/>
          <w:lang w:val="cs-CZ" w:eastAsia="cs-CZ"/>
        </w:rPr>
        <w:t xml:space="preserve">. </w:t>
      </w:r>
      <w:r w:rsidR="00456290">
        <w:rPr>
          <w:noProof/>
          <w:lang w:val="cs-CZ" w:eastAsia="cs-CZ"/>
        </w:rPr>
        <w:t>Tedy, model vysvětlující optimální teplotu pro daného jednotlivce má formu:</w:t>
      </w:r>
    </w:p>
    <w:p w14:paraId="6AD441C9" w14:textId="77777777" w:rsidR="009527A2" w:rsidRDefault="00456290" w:rsidP="00C061B0">
      <w:pPr>
        <w:pStyle w:val="Zkladntext"/>
        <w:jc w:val="left"/>
        <w:rPr>
          <w:noProof/>
        </w:rPr>
      </w:pPr>
      <w:r w:rsidRPr="00456290">
        <w:rPr>
          <w:noProof/>
        </w:rPr>
        <w:t xml:space="preserve"> </w:t>
      </w:r>
      <w:r w:rsidR="007E21F1">
        <w:rPr>
          <w:noProof/>
        </w:rPr>
        <w:drawing>
          <wp:inline distT="0" distB="0" distL="0" distR="0" wp14:anchorId="2600EBDE" wp14:editId="0C655F85">
            <wp:extent cx="800100" cy="223557"/>
            <wp:effectExtent l="0" t="0" r="0" b="508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6120" cy="247592"/>
                    </a:xfrm>
                    <a:prstGeom prst="rect">
                      <a:avLst/>
                    </a:prstGeom>
                  </pic:spPr>
                </pic:pic>
              </a:graphicData>
            </a:graphic>
          </wp:inline>
        </w:drawing>
      </w:r>
      <w:r w:rsidR="007E21F1">
        <w:rPr>
          <w:noProof/>
        </w:rPr>
        <w:t xml:space="preserve"> </w:t>
      </w:r>
    </w:p>
    <w:p w14:paraId="6BECA2AB" w14:textId="77777777" w:rsidR="007E21F1" w:rsidRDefault="00456290" w:rsidP="009527A2">
      <w:pPr>
        <w:pStyle w:val="Zkladntext"/>
        <w:jc w:val="left"/>
        <w:rPr>
          <w:noProof/>
          <w:lang w:val="cs-CZ" w:eastAsia="cs-CZ"/>
        </w:rPr>
      </w:pPr>
      <w:r>
        <w:rPr>
          <w:noProof/>
          <w:lang w:val="cs-CZ" w:eastAsia="cs-CZ"/>
        </w:rPr>
        <w:t>, kde</w:t>
      </w:r>
    </w:p>
    <w:p w14:paraId="702974A0" w14:textId="77777777" w:rsidR="009527A2" w:rsidRDefault="009527A2" w:rsidP="007E21F1">
      <w:pPr>
        <w:pStyle w:val="Zkladntext"/>
        <w:ind w:firstLine="0"/>
        <w:jc w:val="left"/>
        <w:rPr>
          <w:noProof/>
          <w:lang w:val="cs-CZ" w:eastAsia="cs-CZ"/>
        </w:rPr>
      </w:pPr>
    </w:p>
    <w:p w14:paraId="016C1DBB" w14:textId="77777777" w:rsidR="007E21F1" w:rsidRPr="007E21F1" w:rsidRDefault="007E21F1" w:rsidP="007E21F1">
      <w:pPr>
        <w:pStyle w:val="Zkladntext"/>
        <w:jc w:val="left"/>
        <w:rPr>
          <w:noProof/>
          <w:lang w:val="cs-CZ" w:eastAsia="cs-CZ"/>
        </w:rPr>
      </w:pPr>
      <w:r>
        <w:rPr>
          <w:noProof/>
          <w:lang w:val="cs-CZ" w:eastAsia="cs-CZ"/>
        </w:rPr>
        <w:t xml:space="preserve">subscript </w:t>
      </w:r>
      <w:r w:rsidR="00F849D8">
        <w:rPr>
          <w:noProof/>
          <w:vertAlign w:val="subscript"/>
          <w:lang w:val="cs-CZ" w:eastAsia="cs-CZ"/>
        </w:rPr>
        <w:t>i</w:t>
      </w:r>
      <w:r>
        <w:rPr>
          <w:noProof/>
          <w:lang w:val="cs-CZ" w:eastAsia="cs-CZ"/>
        </w:rPr>
        <w:t xml:space="preserve"> označuje časovou periodu pozorování</w:t>
      </w:r>
    </w:p>
    <w:p w14:paraId="2BBD4F4C" w14:textId="77777777" w:rsidR="00456290" w:rsidRDefault="00456290" w:rsidP="007E21F1">
      <w:pPr>
        <w:pStyle w:val="Zkladntext"/>
        <w:jc w:val="left"/>
        <w:rPr>
          <w:noProof/>
          <w:lang w:val="cs-CZ" w:eastAsia="cs-CZ"/>
        </w:rPr>
      </w:pPr>
      <w:r>
        <w:rPr>
          <w:noProof/>
          <w:lang w:val="cs-CZ" w:eastAsia="cs-CZ"/>
        </w:rPr>
        <w:t>Y</w:t>
      </w:r>
      <w:r>
        <w:rPr>
          <w:noProof/>
          <w:vertAlign w:val="subscript"/>
          <w:lang w:val="cs-CZ" w:eastAsia="cs-CZ"/>
        </w:rPr>
        <w:t>i</w:t>
      </w:r>
      <w:r>
        <w:rPr>
          <w:noProof/>
          <w:lang w:val="cs-CZ" w:eastAsia="cs-CZ"/>
        </w:rPr>
        <w:t xml:space="preserve"> </w:t>
      </w:r>
      <w:r w:rsidR="00D465E1">
        <w:rPr>
          <w:noProof/>
          <w:lang w:val="cs-CZ" w:eastAsia="cs-CZ"/>
        </w:rPr>
        <w:tab/>
      </w:r>
      <w:r>
        <w:rPr>
          <w:noProof/>
          <w:lang w:val="cs-CZ" w:eastAsia="cs-CZ"/>
        </w:rPr>
        <w:t xml:space="preserve">je vektor </w:t>
      </w:r>
      <w:r w:rsidR="007E21F1">
        <w:rPr>
          <w:noProof/>
          <w:lang w:val="cs-CZ" w:eastAsia="cs-CZ"/>
        </w:rPr>
        <w:t>optimální teploty</w:t>
      </w:r>
    </w:p>
    <w:p w14:paraId="1897F194" w14:textId="77777777" w:rsidR="00B25A1B" w:rsidRDefault="00D465E1" w:rsidP="00D465E1">
      <w:pPr>
        <w:pStyle w:val="Zkladntext"/>
        <w:ind w:left="720" w:hanging="432"/>
        <w:jc w:val="left"/>
        <w:rPr>
          <w:noProof/>
          <w:lang w:val="cs-CZ" w:eastAsia="cs-CZ"/>
        </w:rPr>
      </w:pPr>
      <w:r>
        <w:rPr>
          <w:noProof/>
          <w:lang w:val="cs-CZ" w:eastAsia="cs-CZ"/>
        </w:rPr>
        <w:t xml:space="preserve">β </w:t>
      </w:r>
      <w:r>
        <w:rPr>
          <w:noProof/>
          <w:lang w:val="cs-CZ" w:eastAsia="cs-CZ"/>
        </w:rPr>
        <w:tab/>
        <w:t xml:space="preserve">je vektor preferencí řidiče vzhledem k externím proměnným </w:t>
      </w:r>
    </w:p>
    <w:p w14:paraId="181B6703" w14:textId="77777777" w:rsidR="007E21F1" w:rsidRDefault="007E21F1" w:rsidP="007E21F1">
      <w:pPr>
        <w:pStyle w:val="Zkladntext"/>
        <w:ind w:left="288" w:firstLine="0"/>
        <w:jc w:val="left"/>
        <w:rPr>
          <w:noProof/>
          <w:lang w:val="cs-CZ" w:eastAsia="cs-CZ"/>
        </w:rPr>
      </w:pPr>
      <w:r>
        <w:rPr>
          <w:noProof/>
          <w:lang w:val="cs-CZ" w:eastAsia="cs-CZ"/>
        </w:rPr>
        <w:t>X</w:t>
      </w:r>
      <w:r>
        <w:rPr>
          <w:noProof/>
          <w:vertAlign w:val="subscript"/>
          <w:lang w:val="cs-CZ" w:eastAsia="cs-CZ"/>
        </w:rPr>
        <w:t>i</w:t>
      </w:r>
      <w:r>
        <w:rPr>
          <w:noProof/>
          <w:lang w:val="cs-CZ" w:eastAsia="cs-CZ"/>
        </w:rPr>
        <w:t xml:space="preserve"> </w:t>
      </w:r>
      <w:r w:rsidR="00D465E1">
        <w:rPr>
          <w:noProof/>
          <w:lang w:val="cs-CZ" w:eastAsia="cs-CZ"/>
        </w:rPr>
        <w:tab/>
      </w:r>
      <w:r>
        <w:rPr>
          <w:noProof/>
          <w:lang w:val="cs-CZ" w:eastAsia="cs-CZ"/>
        </w:rPr>
        <w:t>je vektor externích/vysvětlujících proměnných</w:t>
      </w:r>
    </w:p>
    <w:p w14:paraId="6E4BAEAC" w14:textId="77777777" w:rsidR="00F849D8" w:rsidRDefault="00F849D8" w:rsidP="007E21F1">
      <w:pPr>
        <w:pStyle w:val="Zkladntext"/>
        <w:ind w:left="288" w:firstLine="0"/>
        <w:jc w:val="left"/>
        <w:rPr>
          <w:noProof/>
          <w:lang w:val="cs-CZ" w:eastAsia="cs-CZ"/>
        </w:rPr>
      </w:pPr>
      <w:r>
        <w:rPr>
          <w:noProof/>
          <w:lang w:val="cs-CZ" w:eastAsia="cs-CZ"/>
        </w:rPr>
        <w:t>ε</w:t>
      </w:r>
      <w:r>
        <w:rPr>
          <w:noProof/>
          <w:vertAlign w:val="subscript"/>
          <w:lang w:val="cs-CZ" w:eastAsia="cs-CZ"/>
        </w:rPr>
        <w:t xml:space="preserve">i </w:t>
      </w:r>
      <w:r w:rsidR="00D465E1">
        <w:rPr>
          <w:noProof/>
          <w:vertAlign w:val="subscript"/>
          <w:lang w:val="cs-CZ" w:eastAsia="cs-CZ"/>
        </w:rPr>
        <w:tab/>
      </w:r>
      <w:r>
        <w:rPr>
          <w:noProof/>
          <w:lang w:val="cs-CZ" w:eastAsia="cs-CZ"/>
        </w:rPr>
        <w:t>je stochastická komponenta modelu</w:t>
      </w:r>
    </w:p>
    <w:p w14:paraId="6878F71A" w14:textId="77777777" w:rsidR="00B25A1B" w:rsidRDefault="00B25A1B" w:rsidP="007E21F1">
      <w:pPr>
        <w:pStyle w:val="Zkladntext"/>
        <w:ind w:left="288" w:firstLine="0"/>
        <w:jc w:val="left"/>
        <w:rPr>
          <w:noProof/>
          <w:lang w:val="cs-CZ" w:eastAsia="cs-CZ"/>
        </w:rPr>
      </w:pPr>
    </w:p>
    <w:p w14:paraId="03AC975C" w14:textId="77777777" w:rsidR="00B25A1B" w:rsidRDefault="00B25A1B" w:rsidP="00B25A1B">
      <w:pPr>
        <w:pStyle w:val="Zkladntext"/>
        <w:jc w:val="left"/>
        <w:rPr>
          <w:noProof/>
          <w:color w:val="000000" w:themeColor="text1"/>
          <w:lang w:val="cs-CZ" w:eastAsia="cs-CZ"/>
        </w:rPr>
      </w:pPr>
      <w:r>
        <w:rPr>
          <w:noProof/>
          <w:lang w:val="cs-CZ" w:eastAsia="cs-CZ"/>
        </w:rPr>
        <w:t>Výše popsaný model můžeme jednoduše odhadnout pomocí metody nejmenších čtverců (</w:t>
      </w:r>
      <w:r w:rsidR="00E462F2">
        <w:rPr>
          <w:rStyle w:val="Odkaznavysvtlivky"/>
          <w:noProof/>
          <w:lang w:val="cs-CZ" w:eastAsia="cs-CZ"/>
        </w:rPr>
        <w:endnoteReference w:id="5"/>
      </w:r>
      <w:r w:rsidRPr="00D73C09">
        <w:rPr>
          <w:noProof/>
          <w:color w:val="000000" w:themeColor="text1"/>
          <w:lang w:val="cs-CZ" w:eastAsia="cs-CZ"/>
        </w:rPr>
        <w:t>, viz</w:t>
      </w:r>
      <w:r>
        <w:rPr>
          <w:noProof/>
          <w:color w:val="000000" w:themeColor="text1"/>
          <w:lang w:val="cs-CZ" w:eastAsia="cs-CZ"/>
        </w:rPr>
        <w:t>. druhý vzorec</w:t>
      </w:r>
      <w:r w:rsidRPr="00D73C09">
        <w:rPr>
          <w:noProof/>
          <w:color w:val="000000" w:themeColor="text1"/>
          <w:lang w:val="cs-CZ" w:eastAsia="cs-CZ"/>
        </w:rPr>
        <w:t>)</w:t>
      </w:r>
      <w:r>
        <w:rPr>
          <w:noProof/>
          <w:color w:val="000000" w:themeColor="text1"/>
          <w:lang w:val="cs-CZ" w:eastAsia="cs-CZ"/>
        </w:rPr>
        <w:t xml:space="preserve">, tedy následující maticovo formou </w:t>
      </w:r>
      <w:r w:rsidR="009527A2">
        <w:rPr>
          <w:noProof/>
          <w:color w:val="000000" w:themeColor="text1"/>
          <w:lang w:val="cs-CZ" w:eastAsia="cs-CZ"/>
        </w:rPr>
        <w:t>:</w:t>
      </w:r>
    </w:p>
    <w:p w14:paraId="0F376204" w14:textId="77777777" w:rsidR="009527A2" w:rsidRDefault="009527A2" w:rsidP="00C061B0">
      <w:pPr>
        <w:pStyle w:val="Zkladntext"/>
        <w:jc w:val="left"/>
        <w:rPr>
          <w:noProof/>
          <w:color w:val="FF0000"/>
          <w:lang w:val="cs-CZ" w:eastAsia="cs-CZ"/>
        </w:rPr>
      </w:pPr>
      <w:r>
        <w:rPr>
          <w:noProof/>
        </w:rPr>
        <w:drawing>
          <wp:inline distT="0" distB="0" distL="0" distR="0" wp14:anchorId="280E29D0" wp14:editId="4266E8C1">
            <wp:extent cx="923417" cy="419735"/>
            <wp:effectExtent l="0" t="0" r="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39313" cy="426961"/>
                    </a:xfrm>
                    <a:prstGeom prst="rect">
                      <a:avLst/>
                    </a:prstGeom>
                  </pic:spPr>
                </pic:pic>
              </a:graphicData>
            </a:graphic>
          </wp:inline>
        </w:drawing>
      </w:r>
    </w:p>
    <w:p w14:paraId="5AB7F2C4" w14:textId="77777777" w:rsidR="009527A2" w:rsidRPr="009527A2" w:rsidRDefault="009527A2" w:rsidP="009527A2">
      <w:pPr>
        <w:pStyle w:val="Zkladntext"/>
        <w:jc w:val="left"/>
        <w:rPr>
          <w:noProof/>
          <w:color w:val="000000" w:themeColor="text1"/>
          <w:lang w:val="cs-CZ" w:eastAsia="cs-CZ"/>
        </w:rPr>
      </w:pPr>
      <w:r>
        <w:rPr>
          <w:noProof/>
          <w:color w:val="FF0000"/>
          <w:lang w:val="cs-CZ" w:eastAsia="cs-CZ"/>
        </w:rPr>
        <w:t xml:space="preserve"> </w:t>
      </w:r>
      <w:r w:rsidRPr="009527A2">
        <w:rPr>
          <w:noProof/>
          <w:lang w:val="cs-CZ" w:eastAsia="cs-CZ"/>
        </w:rPr>
        <w:t>, kde</w:t>
      </w:r>
      <w:r w:rsidR="00027177">
        <w:rPr>
          <w:noProof/>
          <w:lang w:val="cs-CZ" w:eastAsia="cs-CZ"/>
        </w:rPr>
        <w:t xml:space="preserve"> sloupcový</w:t>
      </w:r>
      <w:r w:rsidRPr="009527A2">
        <w:rPr>
          <w:noProof/>
          <w:lang w:val="cs-CZ" w:eastAsia="cs-CZ"/>
        </w:rPr>
        <w:t xml:space="preserve"> </w:t>
      </w:r>
      <w:r>
        <w:rPr>
          <w:noProof/>
          <w:lang w:val="cs-CZ" w:eastAsia="cs-CZ"/>
        </w:rPr>
        <w:t>vektor parametrů b</w:t>
      </w:r>
      <w:r>
        <w:rPr>
          <w:noProof/>
          <w:vertAlign w:val="subscript"/>
          <w:lang w:val="cs-CZ" w:eastAsia="cs-CZ"/>
        </w:rPr>
        <w:t>0 .</w:t>
      </w:r>
      <w:r>
        <w:rPr>
          <w:noProof/>
          <w:lang w:val="cs-CZ" w:eastAsia="cs-CZ"/>
        </w:rPr>
        <w:t>... b</w:t>
      </w:r>
      <w:r>
        <w:rPr>
          <w:noProof/>
          <w:vertAlign w:val="subscript"/>
          <w:lang w:val="cs-CZ" w:eastAsia="cs-CZ"/>
        </w:rPr>
        <w:t>k</w:t>
      </w:r>
      <w:r>
        <w:rPr>
          <w:noProof/>
          <w:lang w:val="cs-CZ" w:eastAsia="cs-CZ"/>
        </w:rPr>
        <w:t xml:space="preserve"> je vhodným (</w:t>
      </w:r>
      <w:r w:rsidR="00E462F2">
        <w:rPr>
          <w:rStyle w:val="Odkaznavysvtlivky"/>
          <w:noProof/>
          <w:lang w:val="cs-CZ" w:eastAsia="cs-CZ"/>
        </w:rPr>
        <w:endnoteReference w:id="6"/>
      </w:r>
      <w:r>
        <w:rPr>
          <w:noProof/>
          <w:lang w:val="cs-CZ" w:eastAsia="cs-CZ"/>
        </w:rPr>
        <w:t>) odhadem vektoru β .</w:t>
      </w:r>
    </w:p>
    <w:p w14:paraId="5DE935B3" w14:textId="77777777" w:rsidR="009527A2" w:rsidRDefault="009527A2" w:rsidP="004D1E26">
      <w:pPr>
        <w:pStyle w:val="Zkladntext"/>
        <w:jc w:val="left"/>
        <w:rPr>
          <w:noProof/>
          <w:color w:val="FF0000"/>
          <w:lang w:val="cs-CZ" w:eastAsia="cs-CZ"/>
        </w:rPr>
      </w:pPr>
    </w:p>
    <w:p w14:paraId="56BDEE77" w14:textId="77777777" w:rsidR="007E503A" w:rsidRDefault="005F08B3" w:rsidP="004D1E26">
      <w:pPr>
        <w:pStyle w:val="Zkladntext"/>
        <w:jc w:val="left"/>
        <w:rPr>
          <w:noProof/>
          <w:lang w:val="cs-CZ" w:eastAsia="cs-CZ"/>
        </w:rPr>
      </w:pPr>
      <w:r>
        <w:rPr>
          <w:noProof/>
          <w:lang w:val="cs-CZ" w:eastAsia="cs-CZ"/>
        </w:rPr>
        <w:t xml:space="preserve">Z množiny kandidátských specifikací modelu, kde jednotlivé specifikace se liší zahrnutými externími proměnnými, odhadnutými na všech dostupných datech pro daného řidič, vybereme specifikaci nejlépe predikující optimální teplotu na </w:t>
      </w:r>
      <w:r w:rsidR="00402014">
        <w:rPr>
          <w:noProof/>
          <w:lang w:val="cs-CZ" w:eastAsia="cs-CZ"/>
        </w:rPr>
        <w:t>kratším časovém období bezprostředně předcházejícímu období, na které má systém predikovat optimální teplotu.</w:t>
      </w:r>
    </w:p>
    <w:p w14:paraId="4F722E49" w14:textId="77777777" w:rsidR="00432D08" w:rsidRDefault="00402014" w:rsidP="00F975AC">
      <w:pPr>
        <w:pStyle w:val="Zkladntext"/>
        <w:jc w:val="left"/>
        <w:rPr>
          <w:lang w:val="cs-CZ"/>
        </w:rPr>
      </w:pPr>
      <w:r>
        <w:rPr>
          <w:noProof/>
          <w:lang w:val="cs-CZ" w:eastAsia="cs-CZ"/>
        </w:rPr>
        <w:t>Pomocí schopnosti vybrat mezi kandidátskými modely ten nejlépe vysvětlující bezprostředně proběhlé časové období se pokoušíme adresovat problém, že vliv jednotlivých externích proměnných nemusí být v čase stabilní. Daná proměnná například nemusí mít stejný vliv v zimě i v létě.</w:t>
      </w:r>
    </w:p>
    <w:p w14:paraId="6A66854D" w14:textId="77777777" w:rsidR="00432D08" w:rsidRDefault="00432D08" w:rsidP="00B80C8F">
      <w:pPr>
        <w:pStyle w:val="Zkladntext"/>
        <w:jc w:val="left"/>
        <w:rPr>
          <w:noProof/>
          <w:lang w:val="cs-CZ" w:eastAsia="cs-CZ"/>
        </w:rPr>
      </w:pPr>
      <w:r w:rsidRPr="00B80C8F">
        <w:rPr>
          <w:noProof/>
          <w:lang w:val="cs-CZ" w:eastAsia="cs-CZ"/>
        </w:rPr>
        <w:t>Ce</w:t>
      </w:r>
      <w:r w:rsidR="00624739" w:rsidRPr="00B80C8F">
        <w:rPr>
          <w:noProof/>
          <w:lang w:val="cs-CZ" w:eastAsia="cs-CZ"/>
        </w:rPr>
        <w:t>lé technické řešení spolu s přiloženými soubory je uložené na</w:t>
      </w:r>
      <w:r w:rsidR="00624739">
        <w:rPr>
          <w:noProof/>
          <w:lang w:val="cs-CZ" w:eastAsia="cs-CZ"/>
        </w:rPr>
        <w:t xml:space="preserve"> </w:t>
      </w:r>
      <w:hyperlink r:id="rId11" w:history="1">
        <w:r w:rsidR="00624739" w:rsidRPr="00B80C8F">
          <w:rPr>
            <w:noProof/>
            <w:u w:val="single"/>
            <w:lang w:val="cs-CZ" w:eastAsia="cs-CZ"/>
          </w:rPr>
          <w:t>https://github.com/janmalek1/KIT-SMAP</w:t>
        </w:r>
      </w:hyperlink>
      <w:r w:rsidR="00B80C8F" w:rsidRPr="00B80C8F">
        <w:rPr>
          <w:noProof/>
          <w:lang w:val="cs-CZ" w:eastAsia="cs-CZ"/>
        </w:rPr>
        <w:t xml:space="preserve"> .</w:t>
      </w:r>
      <w:r w:rsidR="00B97A49">
        <w:rPr>
          <w:noProof/>
          <w:lang w:val="cs-CZ" w:eastAsia="cs-CZ"/>
        </w:rPr>
        <w:t xml:space="preserve"> Zde jsou uloženy následující soubory.</w:t>
      </w:r>
    </w:p>
    <w:p w14:paraId="7A14D28E" w14:textId="77777777" w:rsidR="00B97A49" w:rsidRDefault="00B97A49" w:rsidP="00B80C8F">
      <w:pPr>
        <w:pStyle w:val="Zkladntext"/>
        <w:jc w:val="left"/>
        <w:rPr>
          <w:noProof/>
          <w:lang w:val="cs-CZ" w:eastAsia="cs-CZ"/>
        </w:rPr>
      </w:pPr>
    </w:p>
    <w:p w14:paraId="0BDE8DE5" w14:textId="77777777" w:rsidR="00B97A49" w:rsidRPr="00A33B17" w:rsidRDefault="00B97A49" w:rsidP="00B97A49">
      <w:pPr>
        <w:pStyle w:val="Zkladntext"/>
        <w:numPr>
          <w:ilvl w:val="0"/>
          <w:numId w:val="40"/>
        </w:numPr>
        <w:jc w:val="left"/>
        <w:rPr>
          <w:b/>
          <w:bCs/>
          <w:i/>
          <w:iCs/>
          <w:noProof/>
          <w:lang w:val="cs-CZ" w:eastAsia="cs-CZ"/>
        </w:rPr>
      </w:pPr>
      <w:r w:rsidRPr="00A33B17">
        <w:rPr>
          <w:b/>
          <w:bCs/>
          <w:i/>
          <w:iCs/>
          <w:noProof/>
          <w:lang w:val="cs-CZ" w:eastAsia="cs-CZ"/>
        </w:rPr>
        <w:t>Nastaveni_optimálni_teploty.xlsm</w:t>
      </w:r>
    </w:p>
    <w:p w14:paraId="73F64ADA" w14:textId="77777777" w:rsidR="00B97A49" w:rsidRDefault="00B97A49" w:rsidP="00B97A49">
      <w:pPr>
        <w:pStyle w:val="Zkladntext"/>
        <w:ind w:left="360" w:firstLine="0"/>
        <w:jc w:val="left"/>
        <w:rPr>
          <w:noProof/>
          <w:lang w:val="cs-CZ" w:eastAsia="cs-CZ"/>
        </w:rPr>
      </w:pPr>
      <w:r>
        <w:rPr>
          <w:noProof/>
          <w:lang w:val="cs-CZ" w:eastAsia="cs-CZ"/>
        </w:rPr>
        <w:t>-</w:t>
      </w:r>
      <w:r>
        <w:rPr>
          <w:noProof/>
          <w:lang w:eastAsia="cs-CZ"/>
        </w:rPr>
        <w:t>&gt;excelov</w:t>
      </w:r>
      <w:r>
        <w:rPr>
          <w:noProof/>
          <w:lang w:val="cs-CZ" w:eastAsia="cs-CZ"/>
        </w:rPr>
        <w:t>ý soubor s</w:t>
      </w:r>
      <w:r w:rsidR="00441FC2">
        <w:rPr>
          <w:noProof/>
          <w:lang w:val="cs-CZ" w:eastAsia="cs-CZ"/>
        </w:rPr>
        <w:t> </w:t>
      </w:r>
      <w:r>
        <w:rPr>
          <w:noProof/>
          <w:lang w:val="cs-CZ" w:eastAsia="cs-CZ"/>
        </w:rPr>
        <w:t>daty</w:t>
      </w:r>
      <w:r w:rsidR="00441FC2">
        <w:rPr>
          <w:noProof/>
          <w:lang w:val="cs-CZ" w:eastAsia="cs-CZ"/>
        </w:rPr>
        <w:t>, na kterých byly odhadnuty prezentované výsledky</w:t>
      </w:r>
    </w:p>
    <w:p w14:paraId="4AA28408" w14:textId="77777777" w:rsidR="00441FC2" w:rsidRDefault="00441FC2" w:rsidP="00B97A49">
      <w:pPr>
        <w:pStyle w:val="Zkladntext"/>
        <w:ind w:left="360" w:firstLine="0"/>
        <w:jc w:val="left"/>
        <w:rPr>
          <w:noProof/>
          <w:lang w:eastAsia="cs-CZ"/>
        </w:rPr>
      </w:pPr>
      <w:r>
        <w:rPr>
          <w:noProof/>
          <w:lang w:val="cs-CZ" w:eastAsia="cs-CZ"/>
        </w:rPr>
        <w:t>-</w:t>
      </w:r>
      <w:r>
        <w:rPr>
          <w:noProof/>
          <w:lang w:eastAsia="cs-CZ"/>
        </w:rPr>
        <w:t>&gt;obsahuje celé technické řešení pro odhad modelů</w:t>
      </w:r>
    </w:p>
    <w:p w14:paraId="57B0040A" w14:textId="77777777" w:rsidR="00441FC2" w:rsidRPr="00441FC2" w:rsidRDefault="00441FC2" w:rsidP="00B97A49">
      <w:pPr>
        <w:pStyle w:val="Zkladntext"/>
        <w:ind w:left="360" w:firstLine="0"/>
        <w:jc w:val="left"/>
        <w:rPr>
          <w:noProof/>
          <w:lang w:val="cs-CZ" w:eastAsia="cs-CZ"/>
        </w:rPr>
      </w:pPr>
      <w:r>
        <w:rPr>
          <w:noProof/>
          <w:lang w:eastAsia="cs-CZ"/>
        </w:rPr>
        <w:t xml:space="preserve">-&gt;je </w:t>
      </w:r>
      <w:r>
        <w:rPr>
          <w:noProof/>
          <w:lang w:val="cs-CZ" w:eastAsia="cs-CZ"/>
        </w:rPr>
        <w:t>zde možnost vložit nová data a na jejich základě si rekalibrovat modely</w:t>
      </w:r>
    </w:p>
    <w:p w14:paraId="1697EB5F" w14:textId="77777777" w:rsidR="00B97A49" w:rsidRPr="00A33B17" w:rsidRDefault="00B97A49" w:rsidP="00B97A49">
      <w:pPr>
        <w:pStyle w:val="Zkladntext"/>
        <w:numPr>
          <w:ilvl w:val="0"/>
          <w:numId w:val="40"/>
        </w:numPr>
        <w:jc w:val="left"/>
        <w:rPr>
          <w:b/>
          <w:bCs/>
          <w:i/>
          <w:iCs/>
          <w:noProof/>
          <w:lang w:val="cs-CZ" w:eastAsia="cs-CZ"/>
        </w:rPr>
      </w:pPr>
      <w:r w:rsidRPr="00A33B17">
        <w:rPr>
          <w:b/>
          <w:bCs/>
          <w:i/>
          <w:iCs/>
          <w:noProof/>
          <w:lang w:val="cs-CZ" w:eastAsia="cs-CZ"/>
        </w:rPr>
        <w:t>Nastaveni_optimálni_teploty.docx</w:t>
      </w:r>
    </w:p>
    <w:p w14:paraId="5D2D5907" w14:textId="77777777" w:rsidR="00B97A49" w:rsidRPr="00B97A49" w:rsidRDefault="00B97A49" w:rsidP="00B97A49">
      <w:pPr>
        <w:pStyle w:val="Zkladntext"/>
        <w:ind w:left="360" w:firstLine="0"/>
        <w:jc w:val="left"/>
        <w:rPr>
          <w:noProof/>
          <w:lang w:val="cs-CZ" w:eastAsia="cs-CZ"/>
        </w:rPr>
      </w:pPr>
      <w:r>
        <w:rPr>
          <w:noProof/>
          <w:lang w:val="cs-CZ" w:eastAsia="cs-CZ"/>
        </w:rPr>
        <w:t>-</w:t>
      </w:r>
      <w:r>
        <w:rPr>
          <w:noProof/>
          <w:lang w:eastAsia="cs-CZ"/>
        </w:rPr>
        <w:t>&gt;pr</w:t>
      </w:r>
      <w:r>
        <w:rPr>
          <w:noProof/>
          <w:lang w:val="cs-CZ" w:eastAsia="cs-CZ"/>
        </w:rPr>
        <w:t>ůvodní dokument popisující celé technické řešení</w:t>
      </w:r>
    </w:p>
    <w:p w14:paraId="2FBD4041" w14:textId="77777777" w:rsidR="00B97A49" w:rsidRPr="00A33B17" w:rsidRDefault="00B97A49" w:rsidP="00B97A49">
      <w:pPr>
        <w:pStyle w:val="Zkladntext"/>
        <w:numPr>
          <w:ilvl w:val="0"/>
          <w:numId w:val="40"/>
        </w:numPr>
        <w:jc w:val="left"/>
        <w:rPr>
          <w:b/>
          <w:bCs/>
          <w:i/>
          <w:iCs/>
          <w:noProof/>
          <w:lang w:val="cs-CZ" w:eastAsia="cs-CZ"/>
        </w:rPr>
      </w:pPr>
      <w:r w:rsidRPr="00A33B17">
        <w:rPr>
          <w:b/>
          <w:bCs/>
          <w:i/>
          <w:iCs/>
          <w:noProof/>
          <w:lang w:val="cs-CZ" w:eastAsia="cs-CZ"/>
        </w:rPr>
        <w:t>README.md</w:t>
      </w:r>
    </w:p>
    <w:p w14:paraId="0A56C7DF" w14:textId="0A0E1A4F" w:rsidR="00B80C8F" w:rsidRDefault="00B97A49" w:rsidP="00B80C8F">
      <w:pPr>
        <w:pStyle w:val="Zkladntext"/>
        <w:jc w:val="left"/>
        <w:rPr>
          <w:noProof/>
          <w:lang w:val="cs-CZ" w:eastAsia="cs-CZ"/>
        </w:rPr>
      </w:pPr>
      <w:r w:rsidRPr="00B97A49">
        <w:rPr>
          <w:noProof/>
          <w:lang w:eastAsia="cs-CZ"/>
        </w:rPr>
        <w:t>-</w:t>
      </w:r>
      <w:r>
        <w:rPr>
          <w:noProof/>
          <w:lang w:eastAsia="cs-CZ"/>
        </w:rPr>
        <w:t>&gt;</w:t>
      </w:r>
      <w:r w:rsidR="00441FC2">
        <w:rPr>
          <w:noProof/>
          <w:lang w:eastAsia="cs-CZ"/>
        </w:rPr>
        <w:t>popis excelového soubo</w:t>
      </w:r>
      <w:r w:rsidR="00441FC2">
        <w:rPr>
          <w:noProof/>
          <w:lang w:val="cs-CZ" w:eastAsia="cs-CZ"/>
        </w:rPr>
        <w:t>ru, návod na jeho ovládání</w:t>
      </w:r>
    </w:p>
    <w:p w14:paraId="5A1402D8" w14:textId="5E430663" w:rsidR="00A340E0" w:rsidRPr="00A340E0" w:rsidRDefault="00A340E0" w:rsidP="00A340E0">
      <w:pPr>
        <w:pStyle w:val="Zkladntext"/>
        <w:numPr>
          <w:ilvl w:val="0"/>
          <w:numId w:val="40"/>
        </w:numPr>
        <w:jc w:val="left"/>
        <w:rPr>
          <w:b/>
          <w:bCs/>
          <w:i/>
          <w:iCs/>
          <w:noProof/>
          <w:lang w:val="cs-CZ" w:eastAsia="cs-CZ"/>
        </w:rPr>
      </w:pPr>
      <w:r w:rsidRPr="00A340E0">
        <w:rPr>
          <w:b/>
          <w:bCs/>
          <w:i/>
          <w:iCs/>
          <w:noProof/>
          <w:lang w:val="cs-CZ" w:eastAsia="cs-CZ"/>
        </w:rPr>
        <w:t>Nastaveni_optimálni_teploty.rdf</w:t>
      </w:r>
    </w:p>
    <w:p w14:paraId="3E3E69B6" w14:textId="0C6DC8FB" w:rsidR="00B80C8F" w:rsidRDefault="00A340E0" w:rsidP="00A340E0">
      <w:pPr>
        <w:pStyle w:val="Zkladntext"/>
        <w:jc w:val="left"/>
        <w:rPr>
          <w:noProof/>
          <w:lang w:eastAsia="cs-CZ"/>
        </w:rPr>
      </w:pPr>
      <w:r w:rsidRPr="00B97A49">
        <w:rPr>
          <w:noProof/>
          <w:lang w:eastAsia="cs-CZ"/>
        </w:rPr>
        <w:t>-</w:t>
      </w:r>
      <w:r>
        <w:rPr>
          <w:noProof/>
          <w:lang w:eastAsia="cs-CZ"/>
        </w:rPr>
        <w:t>&gt;</w:t>
      </w:r>
      <w:r>
        <w:rPr>
          <w:noProof/>
          <w:lang w:eastAsia="cs-CZ"/>
        </w:rPr>
        <w:t>zotero soubor s uloženými referencemi</w:t>
      </w:r>
    </w:p>
    <w:p w14:paraId="6AC3FF07" w14:textId="77777777" w:rsidR="00A340E0" w:rsidRDefault="00A340E0" w:rsidP="00A340E0">
      <w:pPr>
        <w:pStyle w:val="Zkladntext"/>
        <w:jc w:val="left"/>
        <w:rPr>
          <w:noProof/>
          <w:lang w:val="cs-CZ" w:eastAsia="cs-CZ"/>
        </w:rPr>
      </w:pPr>
    </w:p>
    <w:p w14:paraId="7B6A51B1" w14:textId="77777777" w:rsidR="00432D08" w:rsidRDefault="00B23929" w:rsidP="00432D08">
      <w:pPr>
        <w:jc w:val="left"/>
        <w:rPr>
          <w:lang w:val="cs-CZ"/>
        </w:rPr>
      </w:pPr>
      <w:r>
        <w:rPr>
          <w:lang w:val="cs-CZ"/>
        </w:rPr>
        <w:t xml:space="preserve">V úvodní kapitole byly kandidátské externí proměnné popsány a pojmenovány tak, jak to odpovídá dohledané literatuře. V našem technickém řešení ale pro každou takovou proměnnou používáme její </w:t>
      </w:r>
      <w:proofErr w:type="spellStart"/>
      <w:r>
        <w:rPr>
          <w:lang w:val="cs-CZ"/>
        </w:rPr>
        <w:t>proxi</w:t>
      </w:r>
      <w:proofErr w:type="spellEnd"/>
      <w:r>
        <w:rPr>
          <w:lang w:val="cs-CZ"/>
        </w:rPr>
        <w:t xml:space="preserve">, které je zjistitelné pomocí nějakého hypoteticky existujícího senzoru. List takových </w:t>
      </w:r>
      <w:proofErr w:type="spellStart"/>
      <w:r>
        <w:rPr>
          <w:lang w:val="cs-CZ"/>
        </w:rPr>
        <w:t>proxi</w:t>
      </w:r>
      <w:proofErr w:type="spellEnd"/>
      <w:r>
        <w:rPr>
          <w:lang w:val="cs-CZ"/>
        </w:rPr>
        <w:t xml:space="preserve"> pro jednotlivé externí proměnné uvádíme v následující tabulce.</w:t>
      </w:r>
    </w:p>
    <w:p w14:paraId="38CCE6B1" w14:textId="28897F0D" w:rsidR="00B23929" w:rsidRDefault="00B23929" w:rsidP="00432D08">
      <w:pPr>
        <w:jc w:val="left"/>
        <w:rPr>
          <w:lang w:val="cs-CZ"/>
        </w:rPr>
      </w:pPr>
    </w:p>
    <w:p w14:paraId="3DDBDC3B" w14:textId="77777777" w:rsidR="0038652D" w:rsidRPr="00432D08" w:rsidRDefault="0038652D" w:rsidP="00432D08">
      <w:pPr>
        <w:jc w:val="left"/>
        <w:rPr>
          <w:lang w:val="cs-CZ"/>
        </w:rPr>
      </w:pPr>
    </w:p>
    <w:tbl>
      <w:tblPr>
        <w:tblStyle w:val="Mkatabulky"/>
        <w:tblW w:w="4850" w:type="dxa"/>
        <w:tblLook w:val="04A0" w:firstRow="1" w:lastRow="0" w:firstColumn="1" w:lastColumn="0" w:noHBand="0" w:noVBand="1"/>
      </w:tblPr>
      <w:tblGrid>
        <w:gridCol w:w="2425"/>
        <w:gridCol w:w="2425"/>
      </w:tblGrid>
      <w:tr w:rsidR="008C1093" w:rsidRPr="00747E4D" w14:paraId="1BC43273" w14:textId="77777777" w:rsidTr="00B23929">
        <w:tc>
          <w:tcPr>
            <w:tcW w:w="2425" w:type="dxa"/>
            <w:shd w:val="clear" w:color="auto" w:fill="F7CAAC" w:themeFill="accent2" w:themeFillTint="66"/>
          </w:tcPr>
          <w:p w14:paraId="27BAE3A7" w14:textId="77777777" w:rsidR="008C1093" w:rsidRPr="00B23929" w:rsidRDefault="008C1093" w:rsidP="004577EC">
            <w:pPr>
              <w:jc w:val="left"/>
              <w:rPr>
                <w:b/>
                <w:bCs/>
                <w:noProof/>
                <w:lang w:val="cs-CZ"/>
              </w:rPr>
            </w:pPr>
            <w:r w:rsidRPr="00B23929">
              <w:rPr>
                <w:b/>
                <w:bCs/>
                <w:noProof/>
                <w:lang w:val="cs-CZ"/>
              </w:rPr>
              <w:t>Proměnná</w:t>
            </w:r>
          </w:p>
        </w:tc>
        <w:tc>
          <w:tcPr>
            <w:tcW w:w="2425" w:type="dxa"/>
            <w:shd w:val="clear" w:color="auto" w:fill="F7CAAC" w:themeFill="accent2" w:themeFillTint="66"/>
          </w:tcPr>
          <w:p w14:paraId="47BC3EDB" w14:textId="77777777" w:rsidR="008C1093" w:rsidRPr="00B23929" w:rsidRDefault="008C1093" w:rsidP="004577EC">
            <w:pPr>
              <w:jc w:val="left"/>
              <w:rPr>
                <w:b/>
                <w:bCs/>
                <w:noProof/>
                <w:lang w:val="cs-CZ"/>
              </w:rPr>
            </w:pPr>
            <w:r w:rsidRPr="00B23929">
              <w:rPr>
                <w:b/>
                <w:bCs/>
                <w:noProof/>
                <w:lang w:val="cs-CZ"/>
              </w:rPr>
              <w:t>Proxi použité v  modelu</w:t>
            </w:r>
          </w:p>
        </w:tc>
      </w:tr>
      <w:tr w:rsidR="008C1093" w:rsidRPr="00747E4D" w14:paraId="54D8456E" w14:textId="77777777" w:rsidTr="008C1093">
        <w:tc>
          <w:tcPr>
            <w:tcW w:w="2425" w:type="dxa"/>
          </w:tcPr>
          <w:p w14:paraId="50D025EA" w14:textId="77777777" w:rsidR="008C1093" w:rsidRPr="00747E4D" w:rsidRDefault="008C1093" w:rsidP="00B23929">
            <w:pPr>
              <w:jc w:val="left"/>
              <w:rPr>
                <w:noProof/>
                <w:lang w:val="cs-CZ"/>
              </w:rPr>
            </w:pPr>
            <w:r w:rsidRPr="00747E4D">
              <w:rPr>
                <w:noProof/>
                <w:lang w:val="cs-CZ"/>
              </w:rPr>
              <w:t>Metabolic_rate</w:t>
            </w:r>
          </w:p>
        </w:tc>
        <w:tc>
          <w:tcPr>
            <w:tcW w:w="2425" w:type="dxa"/>
          </w:tcPr>
          <w:p w14:paraId="5C4B6E6D" w14:textId="77777777" w:rsidR="008C1093" w:rsidRPr="00747E4D" w:rsidRDefault="008C1093" w:rsidP="00B23929">
            <w:pPr>
              <w:jc w:val="left"/>
              <w:rPr>
                <w:noProof/>
                <w:lang w:val="cs-CZ"/>
              </w:rPr>
            </w:pPr>
            <w:r w:rsidRPr="00747E4D">
              <w:rPr>
                <w:noProof/>
                <w:lang w:val="cs-CZ"/>
              </w:rPr>
              <w:t>váha řidiče</w:t>
            </w:r>
          </w:p>
        </w:tc>
      </w:tr>
      <w:tr w:rsidR="008C1093" w:rsidRPr="00747E4D" w14:paraId="502229B2" w14:textId="77777777" w:rsidTr="008C1093">
        <w:tc>
          <w:tcPr>
            <w:tcW w:w="2425" w:type="dxa"/>
          </w:tcPr>
          <w:p w14:paraId="07EC7424" w14:textId="77777777" w:rsidR="008C1093" w:rsidRPr="00B23929" w:rsidRDefault="008C1093" w:rsidP="004577EC">
            <w:pPr>
              <w:jc w:val="left"/>
              <w:rPr>
                <w:noProof/>
                <w:lang w:val="cs-CZ"/>
              </w:rPr>
            </w:pPr>
            <w:r w:rsidRPr="00B23929">
              <w:rPr>
                <w:noProof/>
                <w:lang w:val="cs-CZ"/>
              </w:rPr>
              <w:t>Clothing_insulation</w:t>
            </w:r>
          </w:p>
          <w:p w14:paraId="15304121" w14:textId="77777777" w:rsidR="008C1093" w:rsidRPr="00B23929" w:rsidRDefault="008C1093" w:rsidP="004577EC">
            <w:pPr>
              <w:pStyle w:val="Zkladntext"/>
              <w:ind w:firstLine="0"/>
              <w:jc w:val="left"/>
              <w:rPr>
                <w:noProof/>
                <w:spacing w:val="0"/>
                <w:lang w:val="cs-CZ"/>
              </w:rPr>
            </w:pPr>
          </w:p>
        </w:tc>
        <w:tc>
          <w:tcPr>
            <w:tcW w:w="2425" w:type="dxa"/>
          </w:tcPr>
          <w:p w14:paraId="773F3D5E" w14:textId="77777777" w:rsidR="008C1093" w:rsidRPr="00747E4D" w:rsidRDefault="008C1093" w:rsidP="004577EC">
            <w:pPr>
              <w:jc w:val="left"/>
              <w:rPr>
                <w:noProof/>
                <w:lang w:val="cs-CZ"/>
              </w:rPr>
            </w:pPr>
            <w:r w:rsidRPr="00747E4D">
              <w:rPr>
                <w:noProof/>
                <w:lang w:val="cs-CZ"/>
              </w:rPr>
              <w:t>počet vrstev oblečení na škále 0 - 999</w:t>
            </w:r>
          </w:p>
        </w:tc>
      </w:tr>
      <w:tr w:rsidR="008C1093" w:rsidRPr="00747E4D" w14:paraId="670CBBF0" w14:textId="77777777" w:rsidTr="008C1093">
        <w:tc>
          <w:tcPr>
            <w:tcW w:w="2425" w:type="dxa"/>
          </w:tcPr>
          <w:p w14:paraId="49A676E4" w14:textId="77777777" w:rsidR="008C1093" w:rsidRPr="00B23929" w:rsidRDefault="008C1093" w:rsidP="004577EC">
            <w:pPr>
              <w:jc w:val="left"/>
              <w:rPr>
                <w:noProof/>
                <w:lang w:val="cs-CZ"/>
              </w:rPr>
            </w:pPr>
            <w:r w:rsidRPr="00B23929">
              <w:rPr>
                <w:noProof/>
                <w:lang w:val="cs-CZ"/>
              </w:rPr>
              <w:t>Air_speed</w:t>
            </w:r>
          </w:p>
          <w:p w14:paraId="122BF1E1" w14:textId="77777777" w:rsidR="008C1093" w:rsidRPr="00B23929" w:rsidRDefault="008C1093" w:rsidP="004577EC">
            <w:pPr>
              <w:pStyle w:val="Zkladntext"/>
              <w:ind w:firstLine="0"/>
              <w:jc w:val="left"/>
              <w:rPr>
                <w:noProof/>
                <w:spacing w:val="0"/>
                <w:lang w:val="cs-CZ"/>
              </w:rPr>
            </w:pPr>
          </w:p>
        </w:tc>
        <w:tc>
          <w:tcPr>
            <w:tcW w:w="2425" w:type="dxa"/>
          </w:tcPr>
          <w:p w14:paraId="3AEB118A" w14:textId="77777777" w:rsidR="008C1093" w:rsidRPr="00747E4D" w:rsidRDefault="008C1093" w:rsidP="004577EC">
            <w:pPr>
              <w:jc w:val="left"/>
              <w:rPr>
                <w:noProof/>
                <w:lang w:val="cs-CZ"/>
              </w:rPr>
            </w:pPr>
            <w:r w:rsidRPr="00747E4D">
              <w:rPr>
                <w:noProof/>
                <w:lang w:val="cs-CZ"/>
              </w:rPr>
              <w:t>intenzita větráku na škále 1 - 5</w:t>
            </w:r>
          </w:p>
        </w:tc>
      </w:tr>
      <w:tr w:rsidR="008C1093" w:rsidRPr="00747E4D" w14:paraId="3A983A0B" w14:textId="77777777" w:rsidTr="008C1093">
        <w:tc>
          <w:tcPr>
            <w:tcW w:w="2425" w:type="dxa"/>
          </w:tcPr>
          <w:p w14:paraId="6E92DA19" w14:textId="77777777" w:rsidR="008C1093" w:rsidRPr="00B23929" w:rsidRDefault="008C1093" w:rsidP="004577EC">
            <w:pPr>
              <w:jc w:val="left"/>
              <w:rPr>
                <w:noProof/>
                <w:lang w:val="cs-CZ"/>
              </w:rPr>
            </w:pPr>
            <w:r w:rsidRPr="00B23929">
              <w:rPr>
                <w:noProof/>
                <w:lang w:val="cs-CZ"/>
              </w:rPr>
              <w:t>Relative_humidity</w:t>
            </w:r>
          </w:p>
          <w:p w14:paraId="12C5F136" w14:textId="77777777" w:rsidR="008C1093" w:rsidRPr="00B23929" w:rsidRDefault="008C1093" w:rsidP="004577EC">
            <w:pPr>
              <w:jc w:val="left"/>
              <w:rPr>
                <w:noProof/>
                <w:lang w:val="cs-CZ"/>
              </w:rPr>
            </w:pPr>
          </w:p>
        </w:tc>
        <w:tc>
          <w:tcPr>
            <w:tcW w:w="2425" w:type="dxa"/>
          </w:tcPr>
          <w:p w14:paraId="4EC36F78" w14:textId="77777777" w:rsidR="008C1093" w:rsidRPr="00747E4D" w:rsidRDefault="008C1093" w:rsidP="004577EC">
            <w:pPr>
              <w:jc w:val="left"/>
              <w:rPr>
                <w:noProof/>
                <w:lang w:val="cs-CZ"/>
              </w:rPr>
            </w:pPr>
            <w:r w:rsidRPr="00747E4D">
              <w:rPr>
                <w:noProof/>
                <w:lang w:val="cs-CZ"/>
              </w:rPr>
              <w:t>relativní vlhkost na škále 0 % – 100 %</w:t>
            </w:r>
          </w:p>
        </w:tc>
      </w:tr>
      <w:tr w:rsidR="008C1093" w:rsidRPr="00747E4D" w14:paraId="7A3C52C7" w14:textId="77777777" w:rsidTr="008C1093">
        <w:tc>
          <w:tcPr>
            <w:tcW w:w="2425" w:type="dxa"/>
          </w:tcPr>
          <w:p w14:paraId="7CF77D9A" w14:textId="77777777" w:rsidR="008C1093" w:rsidRPr="00B23929" w:rsidRDefault="008C1093" w:rsidP="004577EC">
            <w:pPr>
              <w:jc w:val="left"/>
              <w:rPr>
                <w:noProof/>
                <w:lang w:val="cs-CZ"/>
              </w:rPr>
            </w:pPr>
            <w:r w:rsidRPr="00B23929">
              <w:rPr>
                <w:noProof/>
                <w:lang w:val="cs-CZ"/>
              </w:rPr>
              <w:t>Fatigue</w:t>
            </w:r>
          </w:p>
          <w:p w14:paraId="3D9A7355" w14:textId="77777777" w:rsidR="008C1093" w:rsidRPr="00B23929" w:rsidRDefault="008C1093" w:rsidP="004577EC">
            <w:pPr>
              <w:pStyle w:val="Zkladntext"/>
              <w:ind w:firstLine="0"/>
              <w:jc w:val="left"/>
              <w:rPr>
                <w:noProof/>
                <w:spacing w:val="0"/>
                <w:lang w:val="cs-CZ"/>
              </w:rPr>
            </w:pPr>
          </w:p>
        </w:tc>
        <w:tc>
          <w:tcPr>
            <w:tcW w:w="2425" w:type="dxa"/>
          </w:tcPr>
          <w:p w14:paraId="69475D6B" w14:textId="77777777" w:rsidR="008C1093" w:rsidRPr="00747E4D" w:rsidRDefault="008C1093" w:rsidP="004577EC">
            <w:pPr>
              <w:jc w:val="left"/>
              <w:rPr>
                <w:noProof/>
                <w:lang w:val="cs-CZ"/>
              </w:rPr>
            </w:pPr>
            <w:r w:rsidRPr="00747E4D">
              <w:rPr>
                <w:noProof/>
                <w:lang w:val="cs-CZ"/>
              </w:rPr>
              <w:t>1… řidič cítí únavu</w:t>
            </w:r>
          </w:p>
          <w:p w14:paraId="71D7AE08" w14:textId="77777777" w:rsidR="008C1093" w:rsidRPr="00747E4D" w:rsidRDefault="008C1093" w:rsidP="004577EC">
            <w:pPr>
              <w:jc w:val="left"/>
              <w:rPr>
                <w:noProof/>
                <w:lang w:val="cs-CZ"/>
              </w:rPr>
            </w:pPr>
            <w:r w:rsidRPr="00747E4D">
              <w:rPr>
                <w:noProof/>
                <w:lang w:val="cs-CZ"/>
              </w:rPr>
              <w:t>0 … řidič se cítí svěží</w:t>
            </w:r>
          </w:p>
        </w:tc>
      </w:tr>
    </w:tbl>
    <w:p w14:paraId="77408F74" w14:textId="77777777" w:rsidR="003276C5" w:rsidRPr="00747E4D" w:rsidRDefault="003276C5" w:rsidP="00E17482">
      <w:pPr>
        <w:pStyle w:val="Zkladntext"/>
        <w:jc w:val="left"/>
        <w:rPr>
          <w:noProof/>
          <w:lang w:val="cs-CZ"/>
        </w:rPr>
      </w:pPr>
    </w:p>
    <w:p w14:paraId="02CC5C64" w14:textId="77777777" w:rsidR="00E6502E" w:rsidRPr="00432D08" w:rsidRDefault="00373249" w:rsidP="00E17482">
      <w:pPr>
        <w:pStyle w:val="Nadpis1"/>
        <w:rPr>
          <w:b/>
          <w:bCs/>
          <w:lang w:val="cs-CZ"/>
        </w:rPr>
      </w:pPr>
      <w:r w:rsidRPr="00432D08">
        <w:rPr>
          <w:b/>
          <w:bCs/>
          <w:lang w:val="cs-CZ"/>
        </w:rPr>
        <w:t>testování vyvinuté aplikace - řešení</w:t>
      </w:r>
    </w:p>
    <w:p w14:paraId="7501168E" w14:textId="77777777" w:rsidR="002E3D03" w:rsidRDefault="002E3D03" w:rsidP="00E17482">
      <w:pPr>
        <w:pStyle w:val="Zkladntext"/>
        <w:jc w:val="left"/>
        <w:rPr>
          <w:noProof/>
          <w:lang w:val="cs-CZ"/>
        </w:rPr>
      </w:pPr>
    </w:p>
    <w:p w14:paraId="45CB4890" w14:textId="77777777" w:rsidR="00BA637A" w:rsidRDefault="00BA637A" w:rsidP="00BA637A">
      <w:pPr>
        <w:pStyle w:val="Zkladntext"/>
        <w:jc w:val="left"/>
        <w:rPr>
          <w:noProof/>
          <w:color w:val="000000" w:themeColor="text1"/>
          <w:lang w:val="cs-CZ" w:eastAsia="cs-CZ"/>
        </w:rPr>
      </w:pPr>
      <w:r w:rsidRPr="00BA637A">
        <w:rPr>
          <w:noProof/>
          <w:color w:val="000000" w:themeColor="text1"/>
          <w:lang w:val="cs-CZ" w:eastAsia="cs-CZ"/>
        </w:rPr>
        <w:t>Jak už bylo zmíněno, postup k používání aplikace je uveden v souboru README.md</w:t>
      </w:r>
      <w:r w:rsidR="007B5BF2">
        <w:rPr>
          <w:noProof/>
          <w:color w:val="000000" w:themeColor="text1"/>
          <w:lang w:val="cs-CZ" w:eastAsia="cs-CZ"/>
        </w:rPr>
        <w:t>. Celá funkcionalita je zajištěna pomocí tlačítek „simulate“, které nasimuluje data a poté z nich pomocí machine-learningu odhadne individuální preference řidičů, a tlačítka  „vymaž“, které smaže všechny nasimulovaná data a výsledky všech modelů a umožní tak začít simulaci odznovu.</w:t>
      </w:r>
    </w:p>
    <w:p w14:paraId="22AB9A5A" w14:textId="77777777" w:rsidR="00BA637A" w:rsidRDefault="007B5BF2" w:rsidP="00E17482">
      <w:pPr>
        <w:pStyle w:val="Zkladntext"/>
        <w:jc w:val="left"/>
        <w:rPr>
          <w:noProof/>
          <w:lang w:val="cs-CZ"/>
        </w:rPr>
      </w:pPr>
      <w:r>
        <w:rPr>
          <w:noProof/>
          <w:color w:val="000000" w:themeColor="text1"/>
          <w:lang w:val="cs-CZ" w:eastAsia="cs-CZ"/>
        </w:rPr>
        <w:t>Následující graf porovnává teplotu, kterou řidič vozidla považoval za optimální versus systémem nastavenou teplotu pomocí modelu, který byl vybrán jako optimální z rodiny uvžovaných regresních modelů. Predikční modely pro oba řidiče byly vyvinuty na 60ti projevených preferencích každého z řidičů.</w:t>
      </w:r>
    </w:p>
    <w:p w14:paraId="2C4D2099" w14:textId="77777777" w:rsidR="00BA637A" w:rsidRPr="00747E4D" w:rsidRDefault="00BA637A" w:rsidP="00E17482">
      <w:pPr>
        <w:pStyle w:val="Zkladntext"/>
        <w:jc w:val="left"/>
        <w:rPr>
          <w:noProof/>
          <w:lang w:val="cs-CZ"/>
        </w:rPr>
      </w:pPr>
    </w:p>
    <w:p w14:paraId="25E86660" w14:textId="77777777" w:rsidR="003276C5" w:rsidRPr="00747E4D" w:rsidRDefault="00BA637A" w:rsidP="00E17482">
      <w:pPr>
        <w:pStyle w:val="Zkladntext"/>
        <w:jc w:val="left"/>
        <w:rPr>
          <w:noProof/>
          <w:lang w:val="cs-CZ" w:eastAsia="cs-CZ"/>
        </w:rPr>
      </w:pPr>
      <w:r>
        <w:rPr>
          <w:noProof/>
        </w:rPr>
        <w:drawing>
          <wp:inline distT="0" distB="0" distL="0" distR="0" wp14:anchorId="00FC05F0" wp14:editId="03702E1B">
            <wp:extent cx="3086100" cy="1851660"/>
            <wp:effectExtent l="0" t="0" r="0" b="15240"/>
            <wp:docPr id="2" name="Graf 2">
              <a:extLst xmlns:a="http://schemas.openxmlformats.org/drawingml/2006/main">
                <a:ext uri="{FF2B5EF4-FFF2-40B4-BE49-F238E27FC236}">
                  <a16:creationId xmlns:a16="http://schemas.microsoft.com/office/drawing/2014/main" id="{117BF25B-C9B6-4FEE-B080-1A97F38DBA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FAC2DB7" w14:textId="77777777" w:rsidR="003276C5" w:rsidRPr="00747E4D" w:rsidRDefault="003276C5" w:rsidP="00E17482">
      <w:pPr>
        <w:pStyle w:val="Zkladntext"/>
        <w:jc w:val="left"/>
        <w:rPr>
          <w:noProof/>
          <w:lang w:val="cs-CZ" w:eastAsia="cs-CZ"/>
        </w:rPr>
      </w:pPr>
    </w:p>
    <w:p w14:paraId="6B62B233" w14:textId="77777777" w:rsidR="003276C5" w:rsidRDefault="00BA637A" w:rsidP="00BA637A">
      <w:pPr>
        <w:pStyle w:val="Zkladntext"/>
        <w:jc w:val="left"/>
        <w:rPr>
          <w:noProof/>
          <w:lang w:val="cs-CZ" w:eastAsia="cs-CZ"/>
        </w:rPr>
      </w:pPr>
      <w:bookmarkStart w:id="5" w:name="_GoBack"/>
      <w:r>
        <w:rPr>
          <w:noProof/>
        </w:rPr>
        <w:drawing>
          <wp:inline distT="0" distB="0" distL="0" distR="0" wp14:anchorId="47A66327" wp14:editId="2BD890E0">
            <wp:extent cx="3086100" cy="1851660"/>
            <wp:effectExtent l="0" t="0" r="0" b="15240"/>
            <wp:docPr id="5" name="Graf 5">
              <a:extLst xmlns:a="http://schemas.openxmlformats.org/drawingml/2006/main">
                <a:ext uri="{FF2B5EF4-FFF2-40B4-BE49-F238E27FC236}">
                  <a16:creationId xmlns:a16="http://schemas.microsoft.com/office/drawing/2014/main" id="{601AECB7-68AC-48DC-AC9C-6452D91796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bookmarkEnd w:id="5"/>
    </w:p>
    <w:p w14:paraId="445B3DDF" w14:textId="77777777" w:rsidR="00BA637A" w:rsidRDefault="00BA637A" w:rsidP="00BA637A">
      <w:pPr>
        <w:pStyle w:val="Zkladntext"/>
        <w:jc w:val="left"/>
        <w:rPr>
          <w:noProof/>
          <w:lang w:val="cs-CZ" w:eastAsia="cs-CZ"/>
        </w:rPr>
      </w:pPr>
    </w:p>
    <w:p w14:paraId="7B616ADA" w14:textId="77777777" w:rsidR="00D46076" w:rsidRDefault="00D46076" w:rsidP="00BA637A">
      <w:pPr>
        <w:pStyle w:val="Zkladntext"/>
        <w:jc w:val="left"/>
        <w:rPr>
          <w:noProof/>
          <w:lang w:val="cs-CZ" w:eastAsia="cs-CZ"/>
        </w:rPr>
      </w:pPr>
    </w:p>
    <w:p w14:paraId="634D1B0A" w14:textId="77777777" w:rsidR="00D46076" w:rsidRDefault="00D46076" w:rsidP="00BA637A">
      <w:pPr>
        <w:pStyle w:val="Zkladntext"/>
        <w:jc w:val="left"/>
        <w:rPr>
          <w:noProof/>
          <w:lang w:val="cs-CZ" w:eastAsia="cs-CZ"/>
        </w:rPr>
      </w:pPr>
    </w:p>
    <w:p w14:paraId="20133390" w14:textId="77777777" w:rsidR="00D46076" w:rsidRDefault="00D46076" w:rsidP="00BA637A">
      <w:pPr>
        <w:pStyle w:val="Zkladntext"/>
        <w:jc w:val="left"/>
        <w:rPr>
          <w:noProof/>
          <w:lang w:val="cs-CZ" w:eastAsia="cs-CZ"/>
        </w:rPr>
      </w:pPr>
      <w:r>
        <w:rPr>
          <w:noProof/>
          <w:lang w:val="cs-CZ" w:eastAsia="cs-CZ"/>
        </w:rPr>
        <w:t>Vypočtené regresní koeficienty optimálních regresních modelů, pomocí kterých byly nafitované hodnoty prezentované v předešlých grafech jsou dohledatelné v excelovém souboru na listě „3_REGRESSION_1“ (pro pana Nováka</w:t>
      </w:r>
      <w:r w:rsidR="00481021">
        <w:rPr>
          <w:noProof/>
          <w:lang w:val="cs-CZ" w:eastAsia="cs-CZ"/>
        </w:rPr>
        <w:t>) a „3_REGRESSION_2“ (pro paní Novákovou), zároveň zde jsou vidět i odhady všech dalších uvažovaných modelů. Nafitované hodnoty pro odhady optimální teploty, tedy obdobná data k datům prezentovaným v</w:t>
      </w:r>
      <w:r w:rsidR="00171110">
        <w:rPr>
          <w:noProof/>
          <w:lang w:val="cs-CZ" w:eastAsia="cs-CZ"/>
        </w:rPr>
        <w:t>e dvou předešlých grafech</w:t>
      </w:r>
      <w:r w:rsidR="00481021">
        <w:rPr>
          <w:noProof/>
          <w:lang w:val="cs-CZ" w:eastAsia="cs-CZ"/>
        </w:rPr>
        <w:t>,</w:t>
      </w:r>
      <w:r w:rsidR="00171110">
        <w:rPr>
          <w:noProof/>
          <w:lang w:val="cs-CZ" w:eastAsia="cs-CZ"/>
        </w:rPr>
        <w:t xml:space="preserve"> </w:t>
      </w:r>
      <w:r w:rsidR="00481021">
        <w:rPr>
          <w:noProof/>
          <w:lang w:val="cs-CZ" w:eastAsia="cs-CZ"/>
        </w:rPr>
        <w:t>získané pomocí dalších uvažovaných modelů jsou vidět</w:t>
      </w:r>
      <w:r w:rsidR="00171110">
        <w:rPr>
          <w:noProof/>
          <w:lang w:val="cs-CZ" w:eastAsia="cs-CZ"/>
        </w:rPr>
        <w:t xml:space="preserve"> v listech „4_VALIDATION_1“ (pro pana Nováka) a</w:t>
      </w:r>
      <w:r w:rsidR="005C0865">
        <w:rPr>
          <w:noProof/>
          <w:lang w:val="cs-CZ" w:eastAsia="cs-CZ"/>
        </w:rPr>
        <w:t xml:space="preserve"> </w:t>
      </w:r>
      <w:r w:rsidR="00171110">
        <w:rPr>
          <w:noProof/>
          <w:lang w:val="cs-CZ" w:eastAsia="cs-CZ"/>
        </w:rPr>
        <w:t>„</w:t>
      </w:r>
      <w:r w:rsidR="00D12542">
        <w:rPr>
          <w:noProof/>
          <w:lang w:val="cs-CZ" w:eastAsia="cs-CZ"/>
        </w:rPr>
        <w:t>4</w:t>
      </w:r>
      <w:r w:rsidR="00171110">
        <w:rPr>
          <w:noProof/>
          <w:lang w:val="cs-CZ" w:eastAsia="cs-CZ"/>
        </w:rPr>
        <w:t>_VALIDATION_2“ (pro paní Novákovou)</w:t>
      </w:r>
      <w:r w:rsidR="00D12542">
        <w:rPr>
          <w:noProof/>
          <w:lang w:val="cs-CZ" w:eastAsia="cs-CZ"/>
        </w:rPr>
        <w:t>.</w:t>
      </w:r>
    </w:p>
    <w:p w14:paraId="30DA3D26" w14:textId="112F17B6" w:rsidR="0038652D" w:rsidRPr="00747E4D" w:rsidRDefault="007B5BF2" w:rsidP="0038652D">
      <w:pPr>
        <w:pStyle w:val="Zkladntext"/>
        <w:jc w:val="left"/>
        <w:rPr>
          <w:noProof/>
          <w:lang w:val="cs-CZ" w:eastAsia="cs-CZ"/>
        </w:rPr>
      </w:pPr>
      <w:r>
        <w:rPr>
          <w:noProof/>
          <w:lang w:val="cs-CZ" w:eastAsia="cs-CZ"/>
        </w:rPr>
        <w:t xml:space="preserve">Pokud můžeme soudit, vykazují výsledky </w:t>
      </w:r>
      <w:r w:rsidR="00481021">
        <w:rPr>
          <w:noProof/>
          <w:lang w:val="cs-CZ" w:eastAsia="cs-CZ"/>
        </w:rPr>
        <w:t>optimálního modelu</w:t>
      </w:r>
      <w:r>
        <w:rPr>
          <w:noProof/>
          <w:lang w:val="cs-CZ" w:eastAsia="cs-CZ"/>
        </w:rPr>
        <w:t xml:space="preserve"> velmi dobrou vysvětlující sílu. Ta se navíc ještě výrazně zlepšuje s dodatečnými projevenými preferencemi řidiče.</w:t>
      </w:r>
    </w:p>
    <w:bookmarkEnd w:id="0"/>
    <w:bookmarkEnd w:id="1"/>
    <w:bookmarkEnd w:id="2"/>
    <w:bookmarkEnd w:id="3"/>
    <w:p w14:paraId="79BCE0B1" w14:textId="77777777" w:rsidR="00AB5AEE" w:rsidRDefault="003276C5" w:rsidP="00AB5AEE">
      <w:pPr>
        <w:pStyle w:val="Nadpis1"/>
        <w:rPr>
          <w:b/>
          <w:bCs/>
          <w:lang w:val="cs-CZ"/>
        </w:rPr>
      </w:pPr>
      <w:r w:rsidRPr="00377F30">
        <w:rPr>
          <w:b/>
          <w:bCs/>
          <w:lang w:val="cs-CZ"/>
        </w:rPr>
        <w:t>závěr</w:t>
      </w:r>
    </w:p>
    <w:p w14:paraId="5E04EBF9" w14:textId="77777777" w:rsidR="00AB5AEE" w:rsidRPr="00AB5AEE" w:rsidRDefault="00AB5AEE" w:rsidP="00AB5AEE">
      <w:pPr>
        <w:rPr>
          <w:lang w:val="cs-CZ"/>
        </w:rPr>
      </w:pPr>
    </w:p>
    <w:p w14:paraId="7DDD8B17" w14:textId="77777777" w:rsidR="00AB5AEE" w:rsidRDefault="00AB5AEE" w:rsidP="0021069F">
      <w:pPr>
        <w:pStyle w:val="Zkladntext"/>
        <w:jc w:val="left"/>
        <w:rPr>
          <w:noProof/>
          <w:color w:val="000000" w:themeColor="text1"/>
          <w:lang w:val="cs-CZ" w:eastAsia="cs-CZ"/>
        </w:rPr>
      </w:pPr>
      <w:r>
        <w:rPr>
          <w:noProof/>
          <w:color w:val="000000" w:themeColor="text1"/>
          <w:lang w:val="cs-CZ" w:eastAsia="cs-CZ"/>
        </w:rPr>
        <w:t>V tomto dokumentu byl představen inovativní přístup</w:t>
      </w:r>
      <w:r w:rsidR="004C7660">
        <w:rPr>
          <w:noProof/>
          <w:color w:val="000000" w:themeColor="text1"/>
          <w:lang w:val="cs-CZ" w:eastAsia="cs-CZ"/>
        </w:rPr>
        <w:t xml:space="preserve"> pro nastavení teploty zajišťující teplotní komfort řidiče ve vozidle.</w:t>
      </w:r>
      <w:r>
        <w:rPr>
          <w:noProof/>
          <w:color w:val="000000" w:themeColor="text1"/>
          <w:lang w:val="cs-CZ" w:eastAsia="cs-CZ"/>
        </w:rPr>
        <w:t xml:space="preserve"> </w:t>
      </w:r>
      <w:r w:rsidR="00122D81">
        <w:rPr>
          <w:noProof/>
          <w:color w:val="000000" w:themeColor="text1"/>
          <w:lang w:val="cs-CZ" w:eastAsia="cs-CZ"/>
        </w:rPr>
        <w:t xml:space="preserve">Přístup navíc zajišťuje značnou flexibilitu pro to, aby se metody strojového učení naučily preference každého řidiče. K tomu je navíc adresován problém, </w:t>
      </w:r>
      <w:r w:rsidR="00122D81">
        <w:rPr>
          <w:noProof/>
          <w:lang w:val="cs-CZ" w:eastAsia="cs-CZ"/>
        </w:rPr>
        <w:t xml:space="preserve">že vliv jednotlivých externích proměnných </w:t>
      </w:r>
      <w:r w:rsidR="00E40109">
        <w:rPr>
          <w:noProof/>
          <w:lang w:val="cs-CZ" w:eastAsia="cs-CZ"/>
        </w:rPr>
        <w:t xml:space="preserve">determinujících teplotní komfort </w:t>
      </w:r>
      <w:r w:rsidR="00122D81">
        <w:rPr>
          <w:noProof/>
          <w:lang w:val="cs-CZ" w:eastAsia="cs-CZ"/>
        </w:rPr>
        <w:t>nemusí být v čase stabilní</w:t>
      </w:r>
      <w:r w:rsidR="00E40109">
        <w:rPr>
          <w:noProof/>
          <w:lang w:val="cs-CZ" w:eastAsia="cs-CZ"/>
        </w:rPr>
        <w:t>.</w:t>
      </w:r>
    </w:p>
    <w:p w14:paraId="372DF72E" w14:textId="77777777" w:rsidR="0021069F" w:rsidRDefault="0021069F" w:rsidP="0021069F">
      <w:pPr>
        <w:pStyle w:val="Zkladntext"/>
        <w:jc w:val="left"/>
        <w:rPr>
          <w:noProof/>
          <w:color w:val="000000" w:themeColor="text1"/>
          <w:lang w:val="cs-CZ" w:eastAsia="cs-CZ"/>
        </w:rPr>
      </w:pPr>
      <w:r w:rsidRPr="0021069F">
        <w:rPr>
          <w:noProof/>
          <w:color w:val="000000" w:themeColor="text1"/>
          <w:lang w:val="cs-CZ" w:eastAsia="cs-CZ"/>
        </w:rPr>
        <w:t xml:space="preserve">Zároveň by bylo dobré jmenovat zápory použitého přístupu a prezentovaného technického řešení. Začněme </w:t>
      </w:r>
      <w:r>
        <w:rPr>
          <w:noProof/>
          <w:color w:val="000000" w:themeColor="text1"/>
          <w:lang w:val="cs-CZ" w:eastAsia="cs-CZ"/>
        </w:rPr>
        <w:t>vyjmenováním</w:t>
      </w:r>
      <w:r w:rsidRPr="0021069F">
        <w:rPr>
          <w:noProof/>
          <w:color w:val="000000" w:themeColor="text1"/>
          <w:lang w:val="cs-CZ" w:eastAsia="cs-CZ"/>
        </w:rPr>
        <w:t xml:space="preserve"> zápor</w:t>
      </w:r>
      <w:r>
        <w:rPr>
          <w:noProof/>
          <w:color w:val="000000" w:themeColor="text1"/>
          <w:lang w:val="cs-CZ" w:eastAsia="cs-CZ"/>
        </w:rPr>
        <w:t>ů týkajících se použitého přístupu:</w:t>
      </w:r>
    </w:p>
    <w:p w14:paraId="79706311" w14:textId="77777777" w:rsidR="0021069F" w:rsidRPr="0021069F" w:rsidRDefault="0021069F" w:rsidP="0021069F">
      <w:pPr>
        <w:pStyle w:val="Zkladntext"/>
        <w:ind w:firstLine="0"/>
        <w:jc w:val="left"/>
        <w:rPr>
          <w:noProof/>
          <w:color w:val="000000" w:themeColor="text1"/>
          <w:lang w:val="cs-CZ" w:eastAsia="cs-CZ"/>
        </w:rPr>
      </w:pPr>
    </w:p>
    <w:p w14:paraId="67958EB1" w14:textId="77777777" w:rsidR="003276C5" w:rsidRDefault="00DB73CC" w:rsidP="0021069F">
      <w:pPr>
        <w:pStyle w:val="Zkladntext"/>
        <w:numPr>
          <w:ilvl w:val="0"/>
          <w:numId w:val="42"/>
        </w:numPr>
        <w:jc w:val="left"/>
        <w:rPr>
          <w:noProof/>
          <w:color w:val="000000" w:themeColor="text1"/>
          <w:lang w:val="cs-CZ" w:eastAsia="cs-CZ"/>
        </w:rPr>
      </w:pPr>
      <w:r w:rsidRPr="0021069F">
        <w:rPr>
          <w:noProof/>
          <w:color w:val="000000" w:themeColor="text1"/>
          <w:lang w:val="cs-CZ" w:eastAsia="cs-CZ"/>
        </w:rPr>
        <w:t xml:space="preserve">Pokud řidič neprovádí v prvotní fázi, kdy by se měl systém učit jeho preference, častou korekci teploty, může to být pro učící se schopnost systému problém. Minimálně to prodlužuje dobu, kdy systém nezná řidičovy preference a musí používat preference </w:t>
      </w:r>
      <w:r w:rsidRPr="0021069F">
        <w:rPr>
          <w:noProof/>
          <w:color w:val="000000" w:themeColor="text1"/>
          <w:lang w:val="cs-CZ" w:eastAsia="cs-CZ"/>
        </w:rPr>
        <w:t>přednastavené až do doby, než se pomocí dostatku dat preference naučí.</w:t>
      </w:r>
    </w:p>
    <w:p w14:paraId="6F8FFE87" w14:textId="77777777" w:rsidR="0021069F" w:rsidRDefault="0021069F" w:rsidP="0021069F">
      <w:pPr>
        <w:pStyle w:val="Zkladntext"/>
        <w:numPr>
          <w:ilvl w:val="0"/>
          <w:numId w:val="42"/>
        </w:numPr>
        <w:jc w:val="left"/>
        <w:rPr>
          <w:noProof/>
          <w:color w:val="000000" w:themeColor="text1"/>
          <w:lang w:val="cs-CZ" w:eastAsia="cs-CZ"/>
        </w:rPr>
      </w:pPr>
      <w:r>
        <w:rPr>
          <w:noProof/>
          <w:color w:val="000000" w:themeColor="text1"/>
          <w:lang w:val="cs-CZ" w:eastAsia="cs-CZ"/>
        </w:rPr>
        <w:t>Používá pouze omezenou rodinu predikčních modelů s omezenou množinou vysvětlovaných proměnných. Nutně se tu tedy budeme potýkat</w:t>
      </w:r>
      <w:r w:rsidR="00D00A69">
        <w:rPr>
          <w:noProof/>
          <w:color w:val="000000" w:themeColor="text1"/>
          <w:lang w:val="cs-CZ" w:eastAsia="cs-CZ"/>
        </w:rPr>
        <w:t xml:space="preserve"> s problémy způsobenými použitím lineárních regresních forem modelů </w:t>
      </w:r>
      <w:r w:rsidR="00E13C80">
        <w:rPr>
          <w:noProof/>
          <w:color w:val="000000" w:themeColor="text1"/>
          <w:lang w:val="cs-CZ" w:eastAsia="cs-CZ"/>
        </w:rPr>
        <w:t>a jejich odhadem.</w:t>
      </w:r>
    </w:p>
    <w:p w14:paraId="02248645" w14:textId="77777777" w:rsidR="00F220F3" w:rsidRDefault="00F220F3" w:rsidP="0021069F">
      <w:pPr>
        <w:pStyle w:val="Zkladntext"/>
        <w:numPr>
          <w:ilvl w:val="0"/>
          <w:numId w:val="42"/>
        </w:numPr>
        <w:jc w:val="left"/>
        <w:rPr>
          <w:noProof/>
          <w:color w:val="000000" w:themeColor="text1"/>
          <w:lang w:val="cs-CZ" w:eastAsia="cs-CZ"/>
        </w:rPr>
      </w:pPr>
      <w:r>
        <w:rPr>
          <w:noProof/>
          <w:color w:val="000000" w:themeColor="text1"/>
          <w:lang w:val="cs-CZ" w:eastAsia="cs-CZ"/>
        </w:rPr>
        <w:t>Hodnoty externích/vysvětlujících proměnných by v reálu nebylo možné získat. V textu sice předpokládáme existenci hypotetického senzoru, který tyto data dodá, takový senzor ale pravděpodobně v blízké době nezačne existovat.</w:t>
      </w:r>
    </w:p>
    <w:p w14:paraId="4E3FB70B" w14:textId="77777777" w:rsidR="00D00A69" w:rsidRDefault="00D00A69" w:rsidP="00D00A69">
      <w:pPr>
        <w:pStyle w:val="Zkladntext"/>
        <w:jc w:val="left"/>
        <w:rPr>
          <w:noProof/>
          <w:color w:val="000000" w:themeColor="text1"/>
          <w:lang w:val="cs-CZ" w:eastAsia="cs-CZ"/>
        </w:rPr>
      </w:pPr>
    </w:p>
    <w:p w14:paraId="7D5E00C1" w14:textId="77777777" w:rsidR="00D00A69" w:rsidRDefault="00E13C80" w:rsidP="00D00A69">
      <w:pPr>
        <w:pStyle w:val="Zkladntext"/>
        <w:jc w:val="left"/>
        <w:rPr>
          <w:noProof/>
          <w:color w:val="000000" w:themeColor="text1"/>
          <w:lang w:val="cs-CZ" w:eastAsia="cs-CZ"/>
        </w:rPr>
      </w:pPr>
      <w:r>
        <w:rPr>
          <w:noProof/>
          <w:color w:val="000000" w:themeColor="text1"/>
          <w:lang w:val="cs-CZ" w:eastAsia="cs-CZ"/>
        </w:rPr>
        <w:t>Další rozsáhlá kritika může být adresována na technické řešení prezentovaného projektu</w:t>
      </w:r>
    </w:p>
    <w:p w14:paraId="1A4FE234" w14:textId="77777777" w:rsidR="001F205D" w:rsidRDefault="001F205D" w:rsidP="00D00A69">
      <w:pPr>
        <w:pStyle w:val="Zkladntext"/>
        <w:jc w:val="left"/>
        <w:rPr>
          <w:noProof/>
          <w:color w:val="000000" w:themeColor="text1"/>
          <w:lang w:val="cs-CZ" w:eastAsia="cs-CZ"/>
        </w:rPr>
      </w:pPr>
    </w:p>
    <w:p w14:paraId="05A5A28F" w14:textId="77777777" w:rsidR="00E13C80" w:rsidRDefault="00E13C80" w:rsidP="00E13C80">
      <w:pPr>
        <w:pStyle w:val="Zkladntext"/>
        <w:numPr>
          <w:ilvl w:val="0"/>
          <w:numId w:val="43"/>
        </w:numPr>
        <w:jc w:val="left"/>
        <w:rPr>
          <w:noProof/>
          <w:color w:val="000000" w:themeColor="text1"/>
          <w:lang w:val="cs-CZ" w:eastAsia="cs-CZ"/>
        </w:rPr>
      </w:pPr>
      <w:r>
        <w:rPr>
          <w:noProof/>
          <w:color w:val="000000" w:themeColor="text1"/>
          <w:lang w:val="cs-CZ" w:eastAsia="cs-CZ"/>
        </w:rPr>
        <w:t>V celém projektu se pracuje pouze s nasimulovanými daty.</w:t>
      </w:r>
      <w:r w:rsidR="001F205D">
        <w:rPr>
          <w:noProof/>
          <w:color w:val="000000" w:themeColor="text1"/>
          <w:lang w:val="cs-CZ" w:eastAsia="cs-CZ"/>
        </w:rPr>
        <w:t xml:space="preserve"> Omluvou za toto zjednodušení budiž fakt, že jsme se </w:t>
      </w:r>
      <w:r w:rsidR="008B0C2E">
        <w:rPr>
          <w:noProof/>
          <w:color w:val="000000" w:themeColor="text1"/>
          <w:lang w:val="cs-CZ" w:eastAsia="cs-CZ"/>
        </w:rPr>
        <w:t>při simulaci pokusili nasimulovat efekt jednotlivých externích proměnných, který má silnou oporu ve vědecké literatuře, a efekt preferencí uživatelů vozidla jasně definovaný na začátku tohoto dokumentu (viz. tabulka preferencí pro pana Nováka a paní Novákovou) .</w:t>
      </w:r>
    </w:p>
    <w:p w14:paraId="3E5A0E3B" w14:textId="77777777" w:rsidR="006B2FA3" w:rsidRDefault="00342827" w:rsidP="00E13C80">
      <w:pPr>
        <w:pStyle w:val="Zkladntext"/>
        <w:numPr>
          <w:ilvl w:val="0"/>
          <w:numId w:val="43"/>
        </w:numPr>
        <w:jc w:val="left"/>
        <w:rPr>
          <w:noProof/>
          <w:color w:val="000000" w:themeColor="text1"/>
          <w:lang w:val="cs-CZ" w:eastAsia="cs-CZ"/>
        </w:rPr>
      </w:pPr>
      <w:r>
        <w:rPr>
          <w:noProof/>
          <w:color w:val="000000" w:themeColor="text1"/>
          <w:lang w:val="cs-CZ" w:eastAsia="cs-CZ"/>
        </w:rPr>
        <w:t xml:space="preserve">Technické řešení jsme vyrobili v programu Excel, </w:t>
      </w:r>
      <w:r w:rsidR="006B2FA3">
        <w:rPr>
          <w:noProof/>
          <w:color w:val="000000" w:themeColor="text1"/>
          <w:lang w:val="cs-CZ" w:eastAsia="cs-CZ"/>
        </w:rPr>
        <w:t xml:space="preserve">použili </w:t>
      </w:r>
      <w:r>
        <w:rPr>
          <w:noProof/>
          <w:color w:val="000000" w:themeColor="text1"/>
          <w:lang w:val="cs-CZ" w:eastAsia="cs-CZ"/>
        </w:rPr>
        <w:t xml:space="preserve">zabudovanou funkci pro odhad lineárních regresních modelů </w:t>
      </w:r>
      <w:r w:rsidR="006B2FA3">
        <w:rPr>
          <w:noProof/>
          <w:color w:val="000000" w:themeColor="text1"/>
          <w:lang w:val="cs-CZ" w:eastAsia="cs-CZ"/>
        </w:rPr>
        <w:t xml:space="preserve">a automatizaci zajistili </w:t>
      </w:r>
      <w:r>
        <w:rPr>
          <w:noProof/>
          <w:color w:val="000000" w:themeColor="text1"/>
          <w:lang w:val="cs-CZ" w:eastAsia="cs-CZ"/>
        </w:rPr>
        <w:t>použi</w:t>
      </w:r>
      <w:r w:rsidR="006B2FA3">
        <w:rPr>
          <w:noProof/>
          <w:color w:val="000000" w:themeColor="text1"/>
          <w:lang w:val="cs-CZ" w:eastAsia="cs-CZ"/>
        </w:rPr>
        <w:t>tím</w:t>
      </w:r>
      <w:r>
        <w:rPr>
          <w:noProof/>
          <w:color w:val="000000" w:themeColor="text1"/>
          <w:lang w:val="cs-CZ" w:eastAsia="cs-CZ"/>
        </w:rPr>
        <w:t xml:space="preserve"> programovací jazyk VBA</w:t>
      </w:r>
      <w:r w:rsidR="006B2FA3">
        <w:rPr>
          <w:noProof/>
          <w:color w:val="000000" w:themeColor="text1"/>
          <w:lang w:val="cs-CZ" w:eastAsia="cs-CZ"/>
        </w:rPr>
        <w:t xml:space="preserve">… </w:t>
      </w:r>
    </w:p>
    <w:p w14:paraId="1FE0D5D0" w14:textId="77777777" w:rsidR="00342827" w:rsidRDefault="006B2FA3" w:rsidP="006B2FA3">
      <w:pPr>
        <w:pStyle w:val="Zkladntext"/>
        <w:ind w:left="360" w:firstLine="0"/>
        <w:jc w:val="left"/>
        <w:rPr>
          <w:noProof/>
          <w:color w:val="000000" w:themeColor="text1"/>
          <w:lang w:val="cs-CZ" w:eastAsia="cs-CZ"/>
        </w:rPr>
      </w:pPr>
      <w:r>
        <w:rPr>
          <w:noProof/>
          <w:color w:val="000000" w:themeColor="text1"/>
          <w:lang w:val="cs-CZ" w:eastAsia="cs-CZ"/>
        </w:rPr>
        <w:t>Toto se bohužel nedá nazvat v praxi použitelným řešení</w:t>
      </w:r>
      <w:r w:rsidR="002E48A3">
        <w:rPr>
          <w:noProof/>
          <w:color w:val="000000" w:themeColor="text1"/>
          <w:lang w:val="cs-CZ" w:eastAsia="cs-CZ"/>
        </w:rPr>
        <w:t>m</w:t>
      </w:r>
      <w:r>
        <w:rPr>
          <w:noProof/>
          <w:color w:val="000000" w:themeColor="text1"/>
          <w:lang w:val="cs-CZ" w:eastAsia="cs-CZ"/>
        </w:rPr>
        <w:t>. K praktickému využití ve skutečném vozidle by bylo zapotřebí</w:t>
      </w:r>
      <w:r w:rsidR="002E48A3">
        <w:rPr>
          <w:noProof/>
          <w:color w:val="000000" w:themeColor="text1"/>
          <w:lang w:val="cs-CZ" w:eastAsia="cs-CZ"/>
        </w:rPr>
        <w:t xml:space="preserve"> mít celé řešení vytvořené na jiné platformě…</w:t>
      </w:r>
    </w:p>
    <w:p w14:paraId="0F774104" w14:textId="77777777" w:rsidR="002E48A3" w:rsidRPr="0021069F" w:rsidRDefault="002E48A3" w:rsidP="006B2FA3">
      <w:pPr>
        <w:pStyle w:val="Zkladntext"/>
        <w:ind w:left="360" w:firstLine="0"/>
        <w:jc w:val="left"/>
        <w:rPr>
          <w:noProof/>
          <w:color w:val="000000" w:themeColor="text1"/>
          <w:lang w:val="cs-CZ" w:eastAsia="cs-CZ"/>
        </w:rPr>
      </w:pPr>
      <w:r>
        <w:rPr>
          <w:noProof/>
          <w:color w:val="000000" w:themeColor="text1"/>
          <w:lang w:val="cs-CZ" w:eastAsia="cs-CZ"/>
        </w:rPr>
        <w:t>Na obranu tohoto dokumentu, vytvoření v praxi použitelného řešení ve skutečnosti ani nebylo záměrem. Záměrembylo spíše představit nový přístup k udržování tepelného komfortu řidiče ve vozidle a tento přístup demonstrovat na nějakém jednoduchém prototypu.</w:t>
      </w:r>
    </w:p>
    <w:p w14:paraId="6D05EF9F" w14:textId="77777777" w:rsidR="003276C5" w:rsidRPr="00747E4D" w:rsidRDefault="003276C5" w:rsidP="00E17482">
      <w:pPr>
        <w:pStyle w:val="Zkladntext"/>
        <w:ind w:firstLine="0"/>
        <w:jc w:val="left"/>
        <w:rPr>
          <w:noProof/>
          <w:lang w:val="cs-CZ" w:eastAsia="cs-CZ"/>
        </w:rPr>
      </w:pPr>
    </w:p>
    <w:p w14:paraId="17C6974F" w14:textId="77777777" w:rsidR="00C854D2" w:rsidRPr="00747E4D" w:rsidRDefault="00C854D2" w:rsidP="00E17482">
      <w:pPr>
        <w:pStyle w:val="Zkladntext"/>
        <w:jc w:val="left"/>
        <w:rPr>
          <w:dstrike/>
          <w:noProof/>
          <w:lang w:val="cs-CZ"/>
        </w:rPr>
      </w:pPr>
    </w:p>
    <w:p w14:paraId="38A75E95" w14:textId="77777777" w:rsidR="00E26324" w:rsidRDefault="00E26324" w:rsidP="00E17482">
      <w:pPr>
        <w:pStyle w:val="Nadpis5"/>
        <w:jc w:val="left"/>
        <w:rPr>
          <w:b/>
          <w:bCs/>
          <w:lang w:val="cs-CZ"/>
        </w:rPr>
      </w:pPr>
    </w:p>
    <w:p w14:paraId="5C53CFD3" w14:textId="77777777" w:rsidR="00AB4C6C" w:rsidRPr="00747E4D" w:rsidRDefault="00AB4C6C" w:rsidP="00E17482">
      <w:pPr>
        <w:pStyle w:val="references"/>
        <w:numPr>
          <w:ilvl w:val="0"/>
          <w:numId w:val="0"/>
        </w:numPr>
        <w:jc w:val="left"/>
        <w:rPr>
          <w:lang w:val="cs-CZ"/>
        </w:rPr>
        <w:sectPr w:rsidR="00AB4C6C" w:rsidRPr="00747E4D" w:rsidSect="00B23929">
          <w:type w:val="continuous"/>
          <w:pgSz w:w="12240" w:h="15840" w:code="1"/>
          <w:pgMar w:top="1440" w:right="1080" w:bottom="1440" w:left="1080" w:header="720" w:footer="720" w:gutter="0"/>
          <w:cols w:num="2" w:space="360"/>
          <w:docGrid w:linePitch="360"/>
        </w:sectPr>
      </w:pPr>
    </w:p>
    <w:p w14:paraId="1658CBA3" w14:textId="77777777" w:rsidR="00E26324" w:rsidRDefault="00E26324" w:rsidP="00E26324">
      <w:pPr>
        <w:pStyle w:val="Nadpis5"/>
        <w:jc w:val="left"/>
        <w:rPr>
          <w:b/>
          <w:bCs/>
          <w:lang w:val="cs-CZ"/>
        </w:rPr>
      </w:pPr>
    </w:p>
    <w:p w14:paraId="6788FAF6" w14:textId="77777777" w:rsidR="0026029F" w:rsidRPr="00747E4D" w:rsidRDefault="00E26324" w:rsidP="00E26324">
      <w:pPr>
        <w:pStyle w:val="Nadpis5"/>
        <w:jc w:val="left"/>
        <w:rPr>
          <w:lang w:val="cs-CZ"/>
        </w:rPr>
      </w:pPr>
      <w:r w:rsidRPr="00377F30">
        <w:rPr>
          <w:b/>
          <w:bCs/>
          <w:lang w:val="cs-CZ"/>
        </w:rPr>
        <w:t>Reference</w:t>
      </w:r>
    </w:p>
    <w:sectPr w:rsidR="0026029F" w:rsidRPr="00747E4D" w:rsidSect="00B23929">
      <w:type w:val="continuous"/>
      <w:pgSz w:w="12240" w:h="15840" w:code="1"/>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99AF6" w14:textId="77777777" w:rsidR="002C036A" w:rsidRDefault="002C036A">
      <w:r>
        <w:separator/>
      </w:r>
    </w:p>
  </w:endnote>
  <w:endnote w:type="continuationSeparator" w:id="0">
    <w:p w14:paraId="2A3AE49F" w14:textId="77777777" w:rsidR="002C036A" w:rsidRDefault="002C036A">
      <w:r>
        <w:continuationSeparator/>
      </w:r>
    </w:p>
  </w:endnote>
  <w:endnote w:id="1">
    <w:p w14:paraId="73CBF4A8" w14:textId="77777777" w:rsidR="000240AF" w:rsidRPr="0038652D" w:rsidRDefault="000240AF" w:rsidP="00E90B6A">
      <w:pPr>
        <w:pStyle w:val="Textvysvtlivek"/>
        <w:jc w:val="left"/>
        <w:rPr>
          <w:sz w:val="18"/>
          <w:szCs w:val="22"/>
        </w:rPr>
      </w:pPr>
      <w:r w:rsidRPr="0038652D">
        <w:rPr>
          <w:sz w:val="18"/>
          <w:szCs w:val="22"/>
        </w:rPr>
        <w:endnoteRef/>
      </w:r>
      <w:r w:rsidRPr="0038652D">
        <w:rPr>
          <w:sz w:val="18"/>
          <w:szCs w:val="22"/>
        </w:rPr>
        <w:t xml:space="preserve"> </w:t>
      </w:r>
      <w:r w:rsidRPr="0038652D">
        <w:rPr>
          <w:sz w:val="18"/>
          <w:szCs w:val="22"/>
        </w:rPr>
        <w:fldChar w:fldCharType="begin"/>
      </w:r>
      <w:r w:rsidR="00AE51EA" w:rsidRPr="0038652D">
        <w:rPr>
          <w:sz w:val="18"/>
          <w:szCs w:val="22"/>
        </w:rPr>
        <w:instrText xml:space="preserve"> ADDIN ZOTERO_ITEM CSL_CITATION {"citationID":"mxjlkjNh","properties":{"formattedCitation":"\\uc0\\u8222{}Standard 55 \\uc0\\u8211{} Thermal Environmental Conditions for Human Occupancy\", vid\\uc0\\u283{}no 15. leden 2020, https://www.ashrae.org/technical-resources/bookstore/standard-55-thermal-environmental-conditions-for-human-occupancy.","plainCitation":"„Standard 55 – Thermal Environmental Conditions for Human Occupancy\", viděno 15. leden 2020, https://www.ashrae.org/technical-resources/bookstore/standard-55-thermal-environmental-conditions-for-human-occupancy.","noteIndex":1},"citationItems":[{"id":"WEms78R1/UfAFHZZz","uris":["http://zotero.org/users/local/Y8i5XLdV/items/ZB2IP2UW"],"uri":["http://zotero.org/users/local/Y8i5XLdV/items/ZB2IP2UW"],"itemData":{"id":5,"type":"webpage","title":"Standard 55 – Thermal Environmental Conditions for Human Occupancy","URL":"https://www.ashrae.org/technical-resources/bookstore/standard-55-thermal-environmental-conditions-for-human-occupancy","accessed":{"date-parts":[["2020",1,15]]}}}],"schema":"https://github.com/citation-style-language/schema/raw/master/csl-citation.json"} </w:instrText>
      </w:r>
      <w:r w:rsidRPr="0038652D">
        <w:rPr>
          <w:sz w:val="18"/>
          <w:szCs w:val="22"/>
        </w:rPr>
        <w:fldChar w:fldCharType="separate"/>
      </w:r>
      <w:r w:rsidR="00E91AD7" w:rsidRPr="0038652D">
        <w:rPr>
          <w:sz w:val="18"/>
          <w:szCs w:val="22"/>
        </w:rPr>
        <w:t>„Standard 55 – Thermal Environmental Conditions for Human Occupancy", viděno 15. leden 2020, https://www.ashrae.org/technical-resources/bookstore/standard-55-thermal-environmental-conditions-for-human-occupancy.</w:t>
      </w:r>
      <w:r w:rsidRPr="0038652D">
        <w:rPr>
          <w:sz w:val="18"/>
          <w:szCs w:val="22"/>
        </w:rPr>
        <w:fldChar w:fldCharType="end"/>
      </w:r>
    </w:p>
  </w:endnote>
  <w:endnote w:id="2">
    <w:p w14:paraId="7EE85427" w14:textId="3BE98DA9" w:rsidR="00E90B6A" w:rsidRPr="00E90B6A" w:rsidRDefault="00E90B6A" w:rsidP="00E90B6A">
      <w:pPr>
        <w:pStyle w:val="Textvysvtlivek"/>
        <w:jc w:val="left"/>
        <w:rPr>
          <w:sz w:val="18"/>
          <w:szCs w:val="22"/>
        </w:rPr>
      </w:pPr>
      <w:r w:rsidRPr="00E90B6A">
        <w:rPr>
          <w:sz w:val="18"/>
          <w:szCs w:val="22"/>
        </w:rPr>
        <w:endnoteRef/>
      </w:r>
      <w:r w:rsidRPr="00E90B6A">
        <w:rPr>
          <w:sz w:val="18"/>
          <w:szCs w:val="22"/>
        </w:rPr>
        <w:t xml:space="preserve"> </w:t>
      </w:r>
      <w:r w:rsidRPr="00E90B6A">
        <w:rPr>
          <w:sz w:val="18"/>
          <w:szCs w:val="22"/>
        </w:rPr>
        <w:fldChar w:fldCharType="begin"/>
      </w:r>
      <w:r w:rsidRPr="00E90B6A">
        <w:rPr>
          <w:sz w:val="18"/>
          <w:szCs w:val="22"/>
        </w:rPr>
        <w:instrText xml:space="preserve"> ADDIN ZOTERO_ITEM CSL_CITATION {"citationID":"1vYNy0au","properties":{"formattedCitation":"\\uc0\\u8222{}Thermal Comfort\", in {\\i{}Wikipedia}, 27. prosinec 2019, https://en.wikipedia.org/w/index.php?title=Thermal_comfort&amp;oldid=932611090.","plainCitation":"„Thermal Comfort\", in Wikipedia, 27. prosinec 2019, https://en.wikipedia.org/w/index.php?title=Thermal_comfort&amp;oldid=932611090.","noteIndex":2},"citationItems":[{"id":27,"uris":["http://zotero.org/users/local/Y8i5XLdV/items/VWQVDURF"],"uri":["http://zotero.org/users/local/Y8i5XLdV/items/VWQVDURF"],"itemData":{"id":27,"type":"entry-encyclopedia","abstract":"Thermal comfort is the condition of mind that expresses satisfaction with the thermal environment and is assessed by subjective evaluation (ANSI/ASHRAE Standard 55). The human body can be viewed as a heat engine where food is the input energy. The human body will generate excess heat into the environment, so the body can continue to operate. The heat transfer is proportional to temperature difference. In cold environments, the body loses more heat to the environment and in hot environments the body does not exert enough heat. Both the hot and cold scenarios lead to discomfort. Maintaining this standard of thermal comfort for occupants of buildings or other enclosures is one of the important goals of HVAC (heating, ventilation, and air conditioning) design engineers. Most people will feel comfortable at room temperature, colloquially a range of temperatures around 20 to 22 °C (68 to 72 °F), but this may vary greatly between individuals and depending on factors such as activity level, clothing, and humidity.\nThermal neutrality is maintained when the heat generated by human metabolism is allowed to dissipate, thus maintaining thermal equilibrium with the surroundings. The main factors that influence thermal comfort are those that determine heat gain and loss, namely metabolic rate, clothing insulation, air temperature, mean radiant temperature, air speed and relative humidity. Psychological parameters, such as individual expectations, also affect thermal comfort.The Predicted Mean Vote (PMV) model stands among the most recognized thermal comfort models. It was developed using principles of heat balance and experimental data collected in a controlled climate chamber under steady state conditions. The adaptive model, on the other hand, was developed based on hundreds of field studies with the idea that occupants dynamically interact with their environment. Occupants control their thermal environment by means of clothing, operable windows, fans, personal heaters, and sun shades.The PMV model can be applied to air-conditioned buildings, while the adaptive model can be generally applied only to buildings where no mechanical systems have been installed. There is no consensus about which comfort model should be applied for buildings that are partially air-conditioned spatially or temporally.\nThermal comfort calculations according to ANSI/ASHRAE Standard 55 can be freely performed with the CBE Thermal Comfort Tool for ASHRAE 55.\nSimilar to ASHRAE Standard 55 there are other comfort standards like EN 15251 and the ISO 7730 standard.","container-title":"Wikipedia","language":"en","note":"Page Version ID: 932611090","source":"Wikipedia","title":"Thermal comfort","URL":"https://en.wikipedia.org/w/index.php?title=Thermal_comfort&amp;oldid=932611090","accessed":{"date-parts":[["2020",1,15]]},"issued":{"date-parts":[["2019",12,27]]}}}],"schema":"https://github.com/citation-style-language/schema/raw/master/csl-citation.json"} </w:instrText>
      </w:r>
      <w:r w:rsidRPr="00E90B6A">
        <w:rPr>
          <w:sz w:val="18"/>
          <w:szCs w:val="22"/>
        </w:rPr>
        <w:fldChar w:fldCharType="separate"/>
      </w:r>
      <w:r w:rsidRPr="00E90B6A">
        <w:rPr>
          <w:sz w:val="18"/>
          <w:szCs w:val="22"/>
        </w:rPr>
        <w:t xml:space="preserve">„Thermal Comfort", in Wikipedia, 27. </w:t>
      </w:r>
      <w:proofErr w:type="spellStart"/>
      <w:r w:rsidRPr="00E90B6A">
        <w:rPr>
          <w:sz w:val="18"/>
          <w:szCs w:val="22"/>
        </w:rPr>
        <w:t>prosinec</w:t>
      </w:r>
      <w:proofErr w:type="spellEnd"/>
      <w:r w:rsidRPr="00E90B6A">
        <w:rPr>
          <w:sz w:val="18"/>
          <w:szCs w:val="22"/>
        </w:rPr>
        <w:t xml:space="preserve"> 2019, https://en.wikipedia.org/w/index.php?title=Thermal_comfort&amp;oldid=932611090.</w:t>
      </w:r>
      <w:r w:rsidRPr="00E90B6A">
        <w:rPr>
          <w:sz w:val="18"/>
          <w:szCs w:val="22"/>
        </w:rPr>
        <w:fldChar w:fldCharType="end"/>
      </w:r>
    </w:p>
  </w:endnote>
  <w:endnote w:id="3">
    <w:p w14:paraId="7275B475" w14:textId="77777777" w:rsidR="001537B2" w:rsidRPr="0038652D" w:rsidRDefault="001537B2" w:rsidP="00E90B6A">
      <w:pPr>
        <w:pStyle w:val="Textvysvtlivek"/>
        <w:jc w:val="left"/>
        <w:rPr>
          <w:sz w:val="18"/>
          <w:szCs w:val="22"/>
        </w:rPr>
      </w:pPr>
      <w:r w:rsidRPr="0038652D">
        <w:rPr>
          <w:sz w:val="18"/>
          <w:szCs w:val="22"/>
        </w:rPr>
        <w:endnoteRef/>
      </w:r>
      <w:r w:rsidRPr="0038652D">
        <w:rPr>
          <w:sz w:val="18"/>
          <w:szCs w:val="22"/>
        </w:rPr>
        <w:t xml:space="preserve"> </w:t>
      </w:r>
      <w:r w:rsidRPr="0038652D">
        <w:rPr>
          <w:sz w:val="18"/>
          <w:szCs w:val="22"/>
        </w:rPr>
        <w:fldChar w:fldCharType="begin"/>
      </w:r>
      <w:r w:rsidR="00AE51EA" w:rsidRPr="0038652D">
        <w:rPr>
          <w:sz w:val="18"/>
          <w:szCs w:val="22"/>
        </w:rPr>
        <w:instrText xml:space="preserve"> ADDIN ZOTERO_ITEM CSL_CITATION {"citationID":"SGA4j7FB","properties":{"formattedCitation":"Rabiatul Adawiyah Nasir, Sabarinah Sh Ahmad, a Azni Zain Ahmed, \\uc0\\u8222{}Physical Activity and Human Comfort Correlation in an Urban Park in Hot and Humid Conditions\", {\\i{}Procedia - Social and Behavioral Sciences}, AicE-Bs 2013 London (Asia Pacific International Conference on Environment-Behaviour Studies), 4-6 September 2013, 105 (3. prosinec 2013): 598\\uc0\\u8211{}609, https://doi.org/10.1016/j.sbspro.2013.11.063.","plainCitation":"Rabiatul Adawiyah Nasir, Sabarinah Sh Ahmad, a Azni Zain Ahmed, „Physical Activity and Human Comfort Correlation in an Urban Park in Hot and Humid Conditions\", Procedia - Social and Behavioral Sciences, AicE-Bs 2013 London (Asia Pacific International Conference on Environment-Behaviour Studies), 4-6 September 2013, 105 (3. prosinec 2013): 598–609, https://doi.org/10.1016/j.sbspro.2013.11.063.","noteIndex":2},"citationItems":[{"id":9,"uris":["http://zotero.org/users/local/Y8i5XLdV/items/6DNN39ZU"],"uri":["http://zotero.org/users/local/Y8i5XLdV/items/6DNN39ZU"],"itemData":{"id":9,"type":"article-journal","collection-title":"AicE-Bs 2013 London (Asia Pacific International Conference on Environment-Behaviour Studies), 4-6 September 2013","container-title":"Procedia - Social and Behavioral Sciences","DOI":"10.1016/j.sbspro.2013.11.063","ISSN":"1877-0428","journalAbbreviation":"Procedia - Social and Behavioral Sciences","language":"en","page":"598-609","source":"ScienceDirect","title":"Physical Activity and Human Comfort Correlation in an Urban Park in Hot and Humid Conditions","volume":"105","author":[{"family":"Nasir","given":"Rabiatul Adawiyah"},{"family":"Ahmad","given":"Sabarinah Sh"},{"family":"Ahmed","given":"Azni Zain"}],"issued":{"date-parts":[["2013",12,3]]}}}],"schema":"https://github.com/citation-style-language/schema/raw/master/csl-citation.json"} </w:instrText>
      </w:r>
      <w:r w:rsidRPr="0038652D">
        <w:rPr>
          <w:sz w:val="18"/>
          <w:szCs w:val="22"/>
        </w:rPr>
        <w:fldChar w:fldCharType="separate"/>
      </w:r>
      <w:proofErr w:type="spellStart"/>
      <w:r w:rsidRPr="0038652D">
        <w:rPr>
          <w:sz w:val="18"/>
          <w:szCs w:val="22"/>
        </w:rPr>
        <w:t>Rabiatul</w:t>
      </w:r>
      <w:proofErr w:type="spellEnd"/>
      <w:r w:rsidRPr="0038652D">
        <w:rPr>
          <w:sz w:val="18"/>
          <w:szCs w:val="22"/>
        </w:rPr>
        <w:t xml:space="preserve"> </w:t>
      </w:r>
      <w:proofErr w:type="spellStart"/>
      <w:r w:rsidRPr="0038652D">
        <w:rPr>
          <w:sz w:val="18"/>
          <w:szCs w:val="22"/>
        </w:rPr>
        <w:t>Adawiyah</w:t>
      </w:r>
      <w:proofErr w:type="spellEnd"/>
      <w:r w:rsidRPr="0038652D">
        <w:rPr>
          <w:sz w:val="18"/>
          <w:szCs w:val="22"/>
        </w:rPr>
        <w:t xml:space="preserve"> Nasir, Sabarinah Sh Ahmad, </w:t>
      </w:r>
      <w:proofErr w:type="gramStart"/>
      <w:r w:rsidRPr="0038652D">
        <w:rPr>
          <w:sz w:val="18"/>
          <w:szCs w:val="22"/>
        </w:rPr>
        <w:t>a</w:t>
      </w:r>
      <w:proofErr w:type="gramEnd"/>
      <w:r w:rsidRPr="0038652D">
        <w:rPr>
          <w:sz w:val="18"/>
          <w:szCs w:val="22"/>
        </w:rPr>
        <w:t xml:space="preserve"> Azni Zain Ahmed, „Physical Activity and Human Comfort Correlation in an Urban Park in Hot and Humid Conditions", Procedia - Social and Behavioral Sciences, AicE-Bs 2013 London (Asia Pacific International Conference on Environment-Behaviour Studies), 4-6 September 2013, 105 (3. prosinec 2013): 598–609, https://doi.org/10.1016/j.sbspro.2013.11.063.</w:t>
      </w:r>
      <w:r w:rsidRPr="0038652D">
        <w:rPr>
          <w:sz w:val="18"/>
          <w:szCs w:val="22"/>
        </w:rPr>
        <w:fldChar w:fldCharType="end"/>
      </w:r>
    </w:p>
  </w:endnote>
  <w:endnote w:id="4">
    <w:p w14:paraId="2898EE35" w14:textId="77777777" w:rsidR="00E462F2" w:rsidRPr="0038652D" w:rsidRDefault="00E462F2" w:rsidP="00E90B6A">
      <w:pPr>
        <w:pStyle w:val="Textvysvtlivek"/>
        <w:jc w:val="left"/>
        <w:rPr>
          <w:sz w:val="18"/>
          <w:szCs w:val="22"/>
        </w:rPr>
      </w:pPr>
      <w:r w:rsidRPr="0038652D">
        <w:rPr>
          <w:sz w:val="18"/>
          <w:szCs w:val="22"/>
        </w:rPr>
        <w:endnoteRef/>
      </w:r>
      <w:r w:rsidRPr="0038652D">
        <w:rPr>
          <w:sz w:val="18"/>
          <w:szCs w:val="22"/>
        </w:rPr>
        <w:t xml:space="preserve"> </w:t>
      </w:r>
      <w:r w:rsidRPr="0038652D">
        <w:rPr>
          <w:sz w:val="18"/>
          <w:szCs w:val="22"/>
        </w:rPr>
        <w:fldChar w:fldCharType="begin"/>
      </w:r>
      <w:r w:rsidR="00AE51EA" w:rsidRPr="0038652D">
        <w:rPr>
          <w:sz w:val="18"/>
          <w:szCs w:val="22"/>
        </w:rPr>
        <w:instrText xml:space="preserve"> ADDIN ZOTERO_ITEM CSL_CITATION {"citationID":"o0vmhoJM","properties":{"formattedCitation":"Jeffrey M. Wooldridge, {\\i{}Introductory Econometrics: A Modern Approach} (Cengage Learning, 2008).","plainCitation":"Jeffrey M. Wooldridge, Introductory Econometrics: A Modern Approach (Cengage Learning, 2008).","noteIndex":3},"citationItems":[{"id":3,"uris":["http://zotero.org/users/local/Y8i5XLdV/items/TZHHXPGZ"],"uri":["http://zotero.org/users/local/Y8i5XLdV/items/TZHHXPGZ"],"itemData":{"id":3,"type":"book","ISBN":"978-0-324-58162-1","language":"en","note":"Google-Books-ID: 64vt5TDBNLwC","number-of-pages":"889","publisher":"Cengage Learning","source":"Google Books","title":"Introductory Econometrics: A Modern Approach","title-short":"Introductory Econometrics","author":[{"family":"Wooldridge","given":"Jeffrey M."}],"issued":{"date-parts":[["2008",3,27]]}}}],"schema":"https://github.com/citation-style-language/schema/raw/master/csl-citation.json"} </w:instrText>
      </w:r>
      <w:r w:rsidRPr="0038652D">
        <w:rPr>
          <w:sz w:val="18"/>
          <w:szCs w:val="22"/>
        </w:rPr>
        <w:fldChar w:fldCharType="separate"/>
      </w:r>
      <w:r w:rsidR="00E91AD7" w:rsidRPr="0038652D">
        <w:rPr>
          <w:sz w:val="18"/>
          <w:szCs w:val="22"/>
        </w:rPr>
        <w:t>Jeffrey M. Wooldridge, Introductory Econometrics: A Modern Approach (Cengage Learning, 2008).</w:t>
      </w:r>
      <w:r w:rsidRPr="0038652D">
        <w:rPr>
          <w:sz w:val="18"/>
          <w:szCs w:val="22"/>
        </w:rPr>
        <w:fldChar w:fldCharType="end"/>
      </w:r>
    </w:p>
  </w:endnote>
  <w:endnote w:id="5">
    <w:p w14:paraId="0DF72AEB" w14:textId="6404482F" w:rsidR="00E462F2" w:rsidRPr="0038652D" w:rsidRDefault="00E462F2" w:rsidP="00E90B6A">
      <w:pPr>
        <w:pStyle w:val="Bibliografie"/>
        <w:jc w:val="left"/>
        <w:rPr>
          <w:sz w:val="18"/>
          <w:szCs w:val="22"/>
        </w:rPr>
      </w:pPr>
      <w:r w:rsidRPr="0038652D">
        <w:rPr>
          <w:sz w:val="18"/>
          <w:szCs w:val="22"/>
        </w:rPr>
        <w:endnoteRef/>
      </w:r>
      <w:r w:rsidRPr="0038652D">
        <w:rPr>
          <w:sz w:val="18"/>
          <w:szCs w:val="22"/>
        </w:rPr>
        <w:t xml:space="preserve"> </w:t>
      </w:r>
      <w:r w:rsidRPr="0038652D">
        <w:rPr>
          <w:sz w:val="18"/>
          <w:szCs w:val="22"/>
        </w:rPr>
        <w:fldChar w:fldCharType="begin"/>
      </w:r>
      <w:r w:rsidR="00AE51EA" w:rsidRPr="0038652D">
        <w:rPr>
          <w:sz w:val="18"/>
          <w:szCs w:val="22"/>
        </w:rPr>
        <w:instrText xml:space="preserve"> ADDIN ZOTERO_BIBL {"uncited":[],"omitted":[],"custom":[]} CSL_BIBLIOGRAPHY </w:instrText>
      </w:r>
      <w:r w:rsidRPr="0038652D">
        <w:rPr>
          <w:sz w:val="18"/>
          <w:szCs w:val="22"/>
        </w:rPr>
        <w:fldChar w:fldCharType="separate"/>
      </w:r>
      <w:r w:rsidR="00E90B6A" w:rsidRPr="00E90B6A">
        <w:rPr>
          <w:sz w:val="18"/>
        </w:rPr>
        <w:t xml:space="preserve">Nasir, </w:t>
      </w:r>
      <w:proofErr w:type="spellStart"/>
      <w:r w:rsidR="00E90B6A" w:rsidRPr="00E90B6A">
        <w:rPr>
          <w:sz w:val="18"/>
        </w:rPr>
        <w:t>Rabiatul</w:t>
      </w:r>
      <w:proofErr w:type="spellEnd"/>
      <w:r w:rsidR="00E90B6A" w:rsidRPr="00E90B6A">
        <w:rPr>
          <w:sz w:val="18"/>
        </w:rPr>
        <w:t xml:space="preserve"> </w:t>
      </w:r>
      <w:proofErr w:type="spellStart"/>
      <w:r w:rsidR="00E90B6A" w:rsidRPr="00E90B6A">
        <w:rPr>
          <w:sz w:val="18"/>
        </w:rPr>
        <w:t>Adawiyah</w:t>
      </w:r>
      <w:proofErr w:type="spellEnd"/>
      <w:r w:rsidR="00E90B6A" w:rsidRPr="00E90B6A">
        <w:rPr>
          <w:sz w:val="18"/>
        </w:rPr>
        <w:t xml:space="preserve">, </w:t>
      </w:r>
      <w:proofErr w:type="spellStart"/>
      <w:r w:rsidR="00E90B6A" w:rsidRPr="00E90B6A">
        <w:rPr>
          <w:sz w:val="18"/>
        </w:rPr>
        <w:t>Sabarinah</w:t>
      </w:r>
      <w:proofErr w:type="spellEnd"/>
      <w:r w:rsidR="00E90B6A" w:rsidRPr="00E90B6A">
        <w:rPr>
          <w:sz w:val="18"/>
        </w:rPr>
        <w:t xml:space="preserve"> </w:t>
      </w:r>
      <w:proofErr w:type="spellStart"/>
      <w:r w:rsidR="00E90B6A" w:rsidRPr="00E90B6A">
        <w:rPr>
          <w:sz w:val="18"/>
        </w:rPr>
        <w:t>Sh</w:t>
      </w:r>
      <w:proofErr w:type="spellEnd"/>
      <w:r w:rsidR="00E90B6A" w:rsidRPr="00E90B6A">
        <w:rPr>
          <w:sz w:val="18"/>
        </w:rPr>
        <w:t xml:space="preserve"> Ahmad, </w:t>
      </w:r>
      <w:proofErr w:type="gramStart"/>
      <w:r w:rsidR="00E90B6A" w:rsidRPr="00E90B6A">
        <w:rPr>
          <w:sz w:val="18"/>
        </w:rPr>
        <w:t>a</w:t>
      </w:r>
      <w:proofErr w:type="gramEnd"/>
      <w:r w:rsidR="00E90B6A" w:rsidRPr="00E90B6A">
        <w:rPr>
          <w:sz w:val="18"/>
        </w:rPr>
        <w:t xml:space="preserve"> </w:t>
      </w:r>
      <w:proofErr w:type="spellStart"/>
      <w:r w:rsidR="00E90B6A" w:rsidRPr="00E90B6A">
        <w:rPr>
          <w:sz w:val="18"/>
        </w:rPr>
        <w:t>Azni</w:t>
      </w:r>
      <w:proofErr w:type="spellEnd"/>
      <w:r w:rsidR="00E90B6A" w:rsidRPr="00E90B6A">
        <w:rPr>
          <w:sz w:val="18"/>
        </w:rPr>
        <w:t xml:space="preserve"> Zain Ahmed. „Physical Activity and Human Comfort Correlation in an Urban Park in Hot and Humid Conditions". </w:t>
      </w:r>
      <w:r w:rsidR="00E90B6A" w:rsidRPr="00E90B6A">
        <w:rPr>
          <w:i/>
          <w:iCs/>
          <w:sz w:val="18"/>
        </w:rPr>
        <w:t>Procedia - Social and Behavioral Sciences</w:t>
      </w:r>
      <w:r w:rsidR="00E90B6A" w:rsidRPr="00E90B6A">
        <w:rPr>
          <w:sz w:val="18"/>
        </w:rPr>
        <w:t xml:space="preserve">, </w:t>
      </w:r>
      <w:proofErr w:type="spellStart"/>
      <w:r w:rsidR="00E90B6A" w:rsidRPr="00E90B6A">
        <w:rPr>
          <w:sz w:val="18"/>
        </w:rPr>
        <w:t>AicE</w:t>
      </w:r>
      <w:proofErr w:type="spellEnd"/>
      <w:r w:rsidR="00E90B6A" w:rsidRPr="00E90B6A">
        <w:rPr>
          <w:sz w:val="18"/>
        </w:rPr>
        <w:t>-Bs 2013 London (Asia Pacific International Conference on Environment-</w:t>
      </w:r>
      <w:proofErr w:type="spellStart"/>
      <w:r w:rsidR="00E90B6A" w:rsidRPr="00E90B6A">
        <w:rPr>
          <w:sz w:val="18"/>
        </w:rPr>
        <w:t>Behaviour</w:t>
      </w:r>
      <w:proofErr w:type="spellEnd"/>
      <w:r w:rsidR="00E90B6A" w:rsidRPr="00E90B6A">
        <w:rPr>
          <w:sz w:val="18"/>
        </w:rPr>
        <w:t xml:space="preserve"> Studies), 4-6 September 2013, 105 (3. </w:t>
      </w:r>
      <w:proofErr w:type="spellStart"/>
      <w:r w:rsidR="00E90B6A" w:rsidRPr="00E90B6A">
        <w:rPr>
          <w:sz w:val="18"/>
        </w:rPr>
        <w:t>prosinec</w:t>
      </w:r>
      <w:proofErr w:type="spellEnd"/>
      <w:r w:rsidR="00E90B6A" w:rsidRPr="00E90B6A">
        <w:rPr>
          <w:sz w:val="18"/>
        </w:rPr>
        <w:t xml:space="preserve"> 2013): 598–609. https://doi.org/10.1016/j.sbspro.2013.11.063.</w:t>
      </w:r>
      <w:r w:rsidRPr="0038652D">
        <w:rPr>
          <w:sz w:val="18"/>
          <w:szCs w:val="22"/>
        </w:rPr>
        <w:fldChar w:fldCharType="end"/>
      </w:r>
    </w:p>
  </w:endnote>
  <w:endnote w:id="6">
    <w:p w14:paraId="5E362DAB" w14:textId="77777777" w:rsidR="00E462F2" w:rsidRPr="00DB3D1B" w:rsidRDefault="00E462F2" w:rsidP="00E90B6A">
      <w:pPr>
        <w:pStyle w:val="Textvysvtlivek"/>
        <w:jc w:val="left"/>
        <w:rPr>
          <w:szCs w:val="24"/>
        </w:rPr>
      </w:pPr>
      <w:r w:rsidRPr="0038652D">
        <w:rPr>
          <w:sz w:val="18"/>
          <w:szCs w:val="22"/>
        </w:rPr>
        <w:endnoteRef/>
      </w:r>
      <w:r w:rsidRPr="0038652D">
        <w:rPr>
          <w:sz w:val="18"/>
          <w:szCs w:val="22"/>
        </w:rPr>
        <w:t xml:space="preserve"> </w:t>
      </w:r>
      <w:r w:rsidRPr="0038652D">
        <w:rPr>
          <w:sz w:val="18"/>
          <w:szCs w:val="22"/>
        </w:rPr>
        <w:fldChar w:fldCharType="begin"/>
      </w:r>
      <w:r w:rsidR="00AE51EA" w:rsidRPr="0038652D">
        <w:rPr>
          <w:sz w:val="18"/>
          <w:szCs w:val="22"/>
        </w:rPr>
        <w:instrText xml:space="preserve"> ADDIN ZOTERO_ITEM CSL_CITATION {"citationID":"J5YM6gv5","properties":{"formattedCitation":"R. L. Plackett, \\uc0\\u8222{}SOME THEOREMS IN LEAST SQUARES\", {\\i{}Biometrika} 37, \\uc0\\u269{}. 1\\uc0\\u8211{}2 (1. \\uc0\\u269{}erven 1950): 149\\uc0\\u8211{}57, https://doi.org/10.1093/biomet/37.1-2.149.","plainCitation":"R. L. Plackett, „SOME THEOREMS IN LEAST SQUARES\", Biometrika 37, č. 1–2 (1. červen 1950): 149–57, https://doi.org/10.1093/biomet/37.1-2.149.","noteIndex":5},"citationItems":[{"id":1,"uris":["http://zotero.org/users/local/Y8i5XLdV/items/Y6BK4I9H"],"uri":["http://zotero.org/users/local/Y8i5XLdV/items/Y6BK4I9H"],"itemData":{"id":1,"type":"article-journal","container-title":"Biometrika","DOI":"10.1093/biomet/37.1-2.149","ISSN":"0006-3444","issue":"1-2","journalAbbreviation":"Biometrika","language":"en","page":"149-157","source":"academic.oup.com","title":"SOME THEOREMS IN LEAST SQUARES","volume":"37","author":[{"family":"Plackett","given":"R. L."}],"issued":{"date-parts":[["1950",6,1]]}}}],"schema":"https://github.com/citation-style-language/schema/raw/master/csl-citation.json"} </w:instrText>
      </w:r>
      <w:r w:rsidRPr="0038652D">
        <w:rPr>
          <w:sz w:val="18"/>
          <w:szCs w:val="22"/>
        </w:rPr>
        <w:fldChar w:fldCharType="separate"/>
      </w:r>
      <w:r w:rsidR="00E91AD7" w:rsidRPr="0038652D">
        <w:rPr>
          <w:sz w:val="18"/>
          <w:szCs w:val="22"/>
        </w:rPr>
        <w:t>R. L. Plackett, „SOME THEOREMS IN LEAST SQUARES", Biometrika 37, č. 1–2 (1. červen 1950): 149–57, https://doi.org/10.1093/biomet/37.1-2.149.</w:t>
      </w:r>
      <w:r w:rsidRPr="0038652D">
        <w:rPr>
          <w:sz w:val="18"/>
          <w:szCs w:val="22"/>
        </w:rP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5C374" w14:textId="77777777" w:rsidR="002C036A" w:rsidRDefault="002C036A">
      <w:r>
        <w:separator/>
      </w:r>
    </w:p>
  </w:footnote>
  <w:footnote w:type="continuationSeparator" w:id="0">
    <w:p w14:paraId="1E5C7214" w14:textId="77777777" w:rsidR="002C036A" w:rsidRDefault="002C036A">
      <w:r>
        <w:continuationSeparator/>
      </w:r>
    </w:p>
  </w:footnote>
  <w:footnote w:id="1">
    <w:p w14:paraId="34477FAD" w14:textId="77777777" w:rsidR="00C647D7" w:rsidRPr="00C647D7" w:rsidRDefault="00C647D7" w:rsidP="00C647D7">
      <w:pPr>
        <w:pStyle w:val="Textpoznpodarou"/>
        <w:jc w:val="left"/>
        <w:rPr>
          <w:lang w:val="cs-CZ"/>
        </w:rPr>
      </w:pPr>
      <w:r>
        <w:rPr>
          <w:rStyle w:val="Znakapoznpodarou"/>
        </w:rPr>
        <w:footnoteRef/>
      </w:r>
      <w:r>
        <w:t xml:space="preserve"> </w:t>
      </w:r>
      <w:r>
        <w:rPr>
          <w:lang w:val="cs-CZ"/>
        </w:rPr>
        <w:t>V tomto seznamu externích proměnných nefiguruje teplota okolního prostředí, protože ta bude v modelu figurovat v pozici vysvětlované proměnné.</w:t>
      </w:r>
    </w:p>
  </w:footnote>
  <w:footnote w:id="2">
    <w:p w14:paraId="35F9CF3D" w14:textId="77777777" w:rsidR="003A1BF7" w:rsidRPr="003A1BF7" w:rsidRDefault="003A1BF7" w:rsidP="003A1BF7">
      <w:pPr>
        <w:pStyle w:val="Textpoznpodarou"/>
        <w:jc w:val="left"/>
        <w:rPr>
          <w:lang w:val="cs-CZ"/>
        </w:rPr>
      </w:pPr>
      <w:r w:rsidRPr="003A1BF7">
        <w:rPr>
          <w:rStyle w:val="Znakapoznpodarou"/>
          <w:vertAlign w:val="baseline"/>
        </w:rPr>
        <w:footnoteRef/>
      </w:r>
      <w:r w:rsidRPr="003A1BF7">
        <w:rPr>
          <w:rStyle w:val="Znakapoznpodarou"/>
          <w:vertAlign w:val="baseline"/>
        </w:rPr>
        <w:t xml:space="preserve"> </w:t>
      </w:r>
      <w:proofErr w:type="spellStart"/>
      <w:r w:rsidRPr="003A1BF7">
        <w:rPr>
          <w:rStyle w:val="Znakapoznpodarou"/>
          <w:vertAlign w:val="baseline"/>
        </w:rPr>
        <w:t>Tím</w:t>
      </w:r>
      <w:proofErr w:type="spellEnd"/>
      <w:r w:rsidRPr="003A1BF7">
        <w:rPr>
          <w:rStyle w:val="Znakapoznpodarou"/>
          <w:vertAlign w:val="baseline"/>
        </w:rPr>
        <w:t xml:space="preserve"> se </w:t>
      </w:r>
      <w:proofErr w:type="spellStart"/>
      <w:r w:rsidRPr="003A1BF7">
        <w:rPr>
          <w:rStyle w:val="Znakapoznpodarou"/>
          <w:vertAlign w:val="baseline"/>
        </w:rPr>
        <w:t>myslí</w:t>
      </w:r>
      <w:proofErr w:type="spellEnd"/>
      <w:r w:rsidRPr="003A1BF7">
        <w:rPr>
          <w:rStyle w:val="Znakapoznpodarou"/>
          <w:vertAlign w:val="baseline"/>
        </w:rPr>
        <w:t xml:space="preserve"> </w:t>
      </w:r>
      <w:proofErr w:type="spellStart"/>
      <w:r w:rsidRPr="003A1BF7">
        <w:rPr>
          <w:rStyle w:val="Znakapoznpodarou"/>
          <w:vertAlign w:val="baseline"/>
        </w:rPr>
        <w:t>nastavení</w:t>
      </w:r>
      <w:proofErr w:type="spellEnd"/>
      <w:r w:rsidRPr="003A1BF7">
        <w:rPr>
          <w:rStyle w:val="Znakapoznpodarou"/>
          <w:vertAlign w:val="baseline"/>
        </w:rPr>
        <w:t xml:space="preserve"> </w:t>
      </w:r>
      <w:proofErr w:type="spellStart"/>
      <w:r w:rsidRPr="003A1BF7">
        <w:rPr>
          <w:rStyle w:val="Znakapoznpodarou"/>
          <w:vertAlign w:val="baseline"/>
        </w:rPr>
        <w:t>větráků</w:t>
      </w:r>
      <w:proofErr w:type="spellEnd"/>
      <w:r>
        <w:t xml:space="preserve"> a </w:t>
      </w:r>
      <w:proofErr w:type="spellStart"/>
      <w:r>
        <w:t>jím</w:t>
      </w:r>
      <w:proofErr w:type="spellEnd"/>
      <w:r>
        <w:t xml:space="preserve"> </w:t>
      </w:r>
      <w:proofErr w:type="spellStart"/>
      <w:r>
        <w:t>způsobené</w:t>
      </w:r>
      <w:proofErr w:type="spellEnd"/>
      <w:r>
        <w:t xml:space="preserve"> </w:t>
      </w:r>
      <w:proofErr w:type="spellStart"/>
      <w:r>
        <w:t>proudění</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0640F"/>
    <w:multiLevelType w:val="multilevel"/>
    <w:tmpl w:val="04050021"/>
    <w:lvl w:ilvl="0">
      <w:start w:val="1"/>
      <w:numFmt w:val="bullet"/>
      <w:lvlText w:val=""/>
      <w:lvlJc w:val="left"/>
      <w:pPr>
        <w:ind w:left="144" w:hanging="360"/>
      </w:pPr>
      <w:rPr>
        <w:rFonts w:ascii="Wingdings" w:hAnsi="Wingdings" w:hint="default"/>
      </w:rPr>
    </w:lvl>
    <w:lvl w:ilvl="1">
      <w:start w:val="1"/>
      <w:numFmt w:val="bullet"/>
      <w:lvlText w:val=""/>
      <w:lvlJc w:val="left"/>
      <w:pPr>
        <w:ind w:left="504" w:hanging="360"/>
      </w:pPr>
      <w:rPr>
        <w:rFonts w:ascii="Wingdings" w:hAnsi="Wingdings" w:hint="default"/>
      </w:rPr>
    </w:lvl>
    <w:lvl w:ilvl="2">
      <w:start w:val="1"/>
      <w:numFmt w:val="bullet"/>
      <w:lvlText w:val=""/>
      <w:lvlJc w:val="left"/>
      <w:pPr>
        <w:ind w:left="864" w:hanging="360"/>
      </w:pPr>
      <w:rPr>
        <w:rFonts w:ascii="Wingdings" w:hAnsi="Wingdings" w:hint="default"/>
      </w:rPr>
    </w:lvl>
    <w:lvl w:ilvl="3">
      <w:start w:val="1"/>
      <w:numFmt w:val="bullet"/>
      <w:lvlText w:val=""/>
      <w:lvlJc w:val="left"/>
      <w:pPr>
        <w:ind w:left="1224" w:hanging="360"/>
      </w:pPr>
      <w:rPr>
        <w:rFonts w:ascii="Symbol" w:hAnsi="Symbol" w:hint="default"/>
      </w:rPr>
    </w:lvl>
    <w:lvl w:ilvl="4">
      <w:start w:val="1"/>
      <w:numFmt w:val="bullet"/>
      <w:lvlText w:val=""/>
      <w:lvlJc w:val="left"/>
      <w:pPr>
        <w:ind w:left="1584" w:hanging="360"/>
      </w:pPr>
      <w:rPr>
        <w:rFonts w:ascii="Symbol" w:hAnsi="Symbol" w:hint="default"/>
      </w:rPr>
    </w:lvl>
    <w:lvl w:ilvl="5">
      <w:start w:val="1"/>
      <w:numFmt w:val="bullet"/>
      <w:lvlText w:val=""/>
      <w:lvlJc w:val="left"/>
      <w:pPr>
        <w:ind w:left="1944" w:hanging="360"/>
      </w:pPr>
      <w:rPr>
        <w:rFonts w:ascii="Wingdings" w:hAnsi="Wingdings" w:hint="default"/>
      </w:rPr>
    </w:lvl>
    <w:lvl w:ilvl="6">
      <w:start w:val="1"/>
      <w:numFmt w:val="bullet"/>
      <w:lvlText w:val=""/>
      <w:lvlJc w:val="left"/>
      <w:pPr>
        <w:ind w:left="2304" w:hanging="360"/>
      </w:pPr>
      <w:rPr>
        <w:rFonts w:ascii="Wingdings" w:hAnsi="Wingdings" w:hint="default"/>
      </w:rPr>
    </w:lvl>
    <w:lvl w:ilvl="7">
      <w:start w:val="1"/>
      <w:numFmt w:val="bullet"/>
      <w:lvlText w:val=""/>
      <w:lvlJc w:val="left"/>
      <w:pPr>
        <w:ind w:left="2664" w:hanging="360"/>
      </w:pPr>
      <w:rPr>
        <w:rFonts w:ascii="Symbol" w:hAnsi="Symbol" w:hint="default"/>
      </w:rPr>
    </w:lvl>
    <w:lvl w:ilvl="8">
      <w:start w:val="1"/>
      <w:numFmt w:val="bullet"/>
      <w:lvlText w:val=""/>
      <w:lvlJc w:val="left"/>
      <w:pPr>
        <w:ind w:left="3024" w:hanging="360"/>
      </w:pPr>
      <w:rPr>
        <w:rFonts w:ascii="Symbol" w:hAnsi="Symbol" w:hint="default"/>
      </w:rPr>
    </w:lvl>
  </w:abstractNum>
  <w:abstractNum w:abstractNumId="1" w15:restartNumberingAfterBreak="0">
    <w:nsid w:val="024B200C"/>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5BD518A"/>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B2E138B"/>
    <w:multiLevelType w:val="hybridMultilevel"/>
    <w:tmpl w:val="D4B23776"/>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4" w15:restartNumberingAfterBreak="0">
    <w:nsid w:val="0D2E4B32"/>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1634729"/>
    <w:multiLevelType w:val="hybridMultilevel"/>
    <w:tmpl w:val="0AF6022A"/>
    <w:lvl w:ilvl="0" w:tplc="6B168E28">
      <w:numFmt w:val="bullet"/>
      <w:lvlText w:val=""/>
      <w:lvlJc w:val="left"/>
      <w:pPr>
        <w:ind w:left="648" w:hanging="360"/>
      </w:pPr>
      <w:rPr>
        <w:rFonts w:ascii="Wingdings" w:eastAsia="SimSun" w:hAnsi="Wingdings" w:cs="Times New Roman" w:hint="default"/>
      </w:rPr>
    </w:lvl>
    <w:lvl w:ilvl="1" w:tplc="04050003" w:tentative="1">
      <w:start w:val="1"/>
      <w:numFmt w:val="bullet"/>
      <w:lvlText w:val="o"/>
      <w:lvlJc w:val="left"/>
      <w:pPr>
        <w:ind w:left="1368" w:hanging="360"/>
      </w:pPr>
      <w:rPr>
        <w:rFonts w:ascii="Courier New" w:hAnsi="Courier New" w:cs="Courier New" w:hint="default"/>
      </w:rPr>
    </w:lvl>
    <w:lvl w:ilvl="2" w:tplc="04050005" w:tentative="1">
      <w:start w:val="1"/>
      <w:numFmt w:val="bullet"/>
      <w:lvlText w:val=""/>
      <w:lvlJc w:val="left"/>
      <w:pPr>
        <w:ind w:left="2088" w:hanging="360"/>
      </w:pPr>
      <w:rPr>
        <w:rFonts w:ascii="Wingdings" w:hAnsi="Wingdings" w:hint="default"/>
      </w:rPr>
    </w:lvl>
    <w:lvl w:ilvl="3" w:tplc="04050001" w:tentative="1">
      <w:start w:val="1"/>
      <w:numFmt w:val="bullet"/>
      <w:lvlText w:val=""/>
      <w:lvlJc w:val="left"/>
      <w:pPr>
        <w:ind w:left="2808" w:hanging="360"/>
      </w:pPr>
      <w:rPr>
        <w:rFonts w:ascii="Symbol" w:hAnsi="Symbol" w:hint="default"/>
      </w:rPr>
    </w:lvl>
    <w:lvl w:ilvl="4" w:tplc="04050003" w:tentative="1">
      <w:start w:val="1"/>
      <w:numFmt w:val="bullet"/>
      <w:lvlText w:val="o"/>
      <w:lvlJc w:val="left"/>
      <w:pPr>
        <w:ind w:left="3528" w:hanging="360"/>
      </w:pPr>
      <w:rPr>
        <w:rFonts w:ascii="Courier New" w:hAnsi="Courier New" w:cs="Courier New" w:hint="default"/>
      </w:rPr>
    </w:lvl>
    <w:lvl w:ilvl="5" w:tplc="04050005" w:tentative="1">
      <w:start w:val="1"/>
      <w:numFmt w:val="bullet"/>
      <w:lvlText w:val=""/>
      <w:lvlJc w:val="left"/>
      <w:pPr>
        <w:ind w:left="4248" w:hanging="360"/>
      </w:pPr>
      <w:rPr>
        <w:rFonts w:ascii="Wingdings" w:hAnsi="Wingdings" w:hint="default"/>
      </w:rPr>
    </w:lvl>
    <w:lvl w:ilvl="6" w:tplc="04050001" w:tentative="1">
      <w:start w:val="1"/>
      <w:numFmt w:val="bullet"/>
      <w:lvlText w:val=""/>
      <w:lvlJc w:val="left"/>
      <w:pPr>
        <w:ind w:left="4968" w:hanging="360"/>
      </w:pPr>
      <w:rPr>
        <w:rFonts w:ascii="Symbol" w:hAnsi="Symbol" w:hint="default"/>
      </w:rPr>
    </w:lvl>
    <w:lvl w:ilvl="7" w:tplc="04050003" w:tentative="1">
      <w:start w:val="1"/>
      <w:numFmt w:val="bullet"/>
      <w:lvlText w:val="o"/>
      <w:lvlJc w:val="left"/>
      <w:pPr>
        <w:ind w:left="5688" w:hanging="360"/>
      </w:pPr>
      <w:rPr>
        <w:rFonts w:ascii="Courier New" w:hAnsi="Courier New" w:cs="Courier New" w:hint="default"/>
      </w:rPr>
    </w:lvl>
    <w:lvl w:ilvl="8" w:tplc="04050005" w:tentative="1">
      <w:start w:val="1"/>
      <w:numFmt w:val="bullet"/>
      <w:lvlText w:val=""/>
      <w:lvlJc w:val="left"/>
      <w:pPr>
        <w:ind w:left="6408" w:hanging="360"/>
      </w:pPr>
      <w:rPr>
        <w:rFonts w:ascii="Wingdings" w:hAnsi="Wingdings" w:hint="default"/>
      </w:rPr>
    </w:lvl>
  </w:abstractNum>
  <w:abstractNum w:abstractNumId="6" w15:restartNumberingAfterBreak="0">
    <w:nsid w:val="149B2DB6"/>
    <w:multiLevelType w:val="hybridMultilevel"/>
    <w:tmpl w:val="B61A8240"/>
    <w:lvl w:ilvl="0" w:tplc="1FE4B646">
      <w:start w:val="1"/>
      <w:numFmt w:val="upperRoman"/>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4AE13CB"/>
    <w:multiLevelType w:val="hybridMultilevel"/>
    <w:tmpl w:val="099C0C66"/>
    <w:lvl w:ilvl="0" w:tplc="04050001">
      <w:start w:val="1"/>
      <w:numFmt w:val="bullet"/>
      <w:lvlText w:val=""/>
      <w:lvlJc w:val="left"/>
      <w:pPr>
        <w:ind w:left="1008" w:hanging="360"/>
      </w:pPr>
      <w:rPr>
        <w:rFonts w:ascii="Symbol" w:hAnsi="Symbol" w:hint="default"/>
      </w:rPr>
    </w:lvl>
    <w:lvl w:ilvl="1" w:tplc="04050003" w:tentative="1">
      <w:start w:val="1"/>
      <w:numFmt w:val="bullet"/>
      <w:lvlText w:val="o"/>
      <w:lvlJc w:val="left"/>
      <w:pPr>
        <w:ind w:left="1728" w:hanging="360"/>
      </w:pPr>
      <w:rPr>
        <w:rFonts w:ascii="Courier New" w:hAnsi="Courier New" w:cs="Courier New" w:hint="default"/>
      </w:rPr>
    </w:lvl>
    <w:lvl w:ilvl="2" w:tplc="04050005" w:tentative="1">
      <w:start w:val="1"/>
      <w:numFmt w:val="bullet"/>
      <w:lvlText w:val=""/>
      <w:lvlJc w:val="left"/>
      <w:pPr>
        <w:ind w:left="2448" w:hanging="360"/>
      </w:pPr>
      <w:rPr>
        <w:rFonts w:ascii="Wingdings" w:hAnsi="Wingdings" w:hint="default"/>
      </w:rPr>
    </w:lvl>
    <w:lvl w:ilvl="3" w:tplc="04050001" w:tentative="1">
      <w:start w:val="1"/>
      <w:numFmt w:val="bullet"/>
      <w:lvlText w:val=""/>
      <w:lvlJc w:val="left"/>
      <w:pPr>
        <w:ind w:left="3168" w:hanging="360"/>
      </w:pPr>
      <w:rPr>
        <w:rFonts w:ascii="Symbol" w:hAnsi="Symbol" w:hint="default"/>
      </w:rPr>
    </w:lvl>
    <w:lvl w:ilvl="4" w:tplc="04050003" w:tentative="1">
      <w:start w:val="1"/>
      <w:numFmt w:val="bullet"/>
      <w:lvlText w:val="o"/>
      <w:lvlJc w:val="left"/>
      <w:pPr>
        <w:ind w:left="3888" w:hanging="360"/>
      </w:pPr>
      <w:rPr>
        <w:rFonts w:ascii="Courier New" w:hAnsi="Courier New" w:cs="Courier New" w:hint="default"/>
      </w:rPr>
    </w:lvl>
    <w:lvl w:ilvl="5" w:tplc="04050005" w:tentative="1">
      <w:start w:val="1"/>
      <w:numFmt w:val="bullet"/>
      <w:lvlText w:val=""/>
      <w:lvlJc w:val="left"/>
      <w:pPr>
        <w:ind w:left="4608" w:hanging="360"/>
      </w:pPr>
      <w:rPr>
        <w:rFonts w:ascii="Wingdings" w:hAnsi="Wingdings" w:hint="default"/>
      </w:rPr>
    </w:lvl>
    <w:lvl w:ilvl="6" w:tplc="04050001" w:tentative="1">
      <w:start w:val="1"/>
      <w:numFmt w:val="bullet"/>
      <w:lvlText w:val=""/>
      <w:lvlJc w:val="left"/>
      <w:pPr>
        <w:ind w:left="5328" w:hanging="360"/>
      </w:pPr>
      <w:rPr>
        <w:rFonts w:ascii="Symbol" w:hAnsi="Symbol" w:hint="default"/>
      </w:rPr>
    </w:lvl>
    <w:lvl w:ilvl="7" w:tplc="04050003" w:tentative="1">
      <w:start w:val="1"/>
      <w:numFmt w:val="bullet"/>
      <w:lvlText w:val="o"/>
      <w:lvlJc w:val="left"/>
      <w:pPr>
        <w:ind w:left="6048" w:hanging="360"/>
      </w:pPr>
      <w:rPr>
        <w:rFonts w:ascii="Courier New" w:hAnsi="Courier New" w:cs="Courier New" w:hint="default"/>
      </w:rPr>
    </w:lvl>
    <w:lvl w:ilvl="8" w:tplc="04050005" w:tentative="1">
      <w:start w:val="1"/>
      <w:numFmt w:val="bullet"/>
      <w:lvlText w:val=""/>
      <w:lvlJc w:val="left"/>
      <w:pPr>
        <w:ind w:left="6768" w:hanging="360"/>
      </w:pPr>
      <w:rPr>
        <w:rFonts w:ascii="Wingdings" w:hAnsi="Wingdings" w:hint="default"/>
      </w:rPr>
    </w:lvl>
  </w:abstractNum>
  <w:abstractNum w:abstractNumId="8" w15:restartNumberingAfterBreak="0">
    <w:nsid w:val="19591D3E"/>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1FBD3B91"/>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24563613"/>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88B1D83"/>
    <w:multiLevelType w:val="hybridMultilevel"/>
    <w:tmpl w:val="997A5B80"/>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4" w15:restartNumberingAfterBreak="0">
    <w:nsid w:val="2C1017AA"/>
    <w:multiLevelType w:val="hybridMultilevel"/>
    <w:tmpl w:val="91A2738C"/>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5" w15:restartNumberingAfterBreak="0">
    <w:nsid w:val="2E06476E"/>
    <w:multiLevelType w:val="hybridMultilevel"/>
    <w:tmpl w:val="FBA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77C3EB6"/>
    <w:multiLevelType w:val="hybridMultilevel"/>
    <w:tmpl w:val="33362ABA"/>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8" w15:restartNumberingAfterBreak="0">
    <w:nsid w:val="39082630"/>
    <w:multiLevelType w:val="hybridMultilevel"/>
    <w:tmpl w:val="FAAC4B6C"/>
    <w:lvl w:ilvl="0" w:tplc="0405000F">
      <w:start w:val="1"/>
      <w:numFmt w:val="decimal"/>
      <w:lvlText w:val="%1."/>
      <w:lvlJc w:val="left"/>
      <w:pPr>
        <w:ind w:left="720" w:hanging="360"/>
      </w:pPr>
      <w:rPr>
        <w:rFonts w:hint="default"/>
      </w:r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3988477B"/>
    <w:multiLevelType w:val="hybridMultilevel"/>
    <w:tmpl w:val="03F29426"/>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C321559"/>
    <w:multiLevelType w:val="hybridMultilevel"/>
    <w:tmpl w:val="76C61A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4189603E"/>
    <w:multiLevelType w:val="multilevel"/>
    <w:tmpl w:val="F3FA876A"/>
    <w:lvl w:ilvl="0">
      <w:start w:val="1"/>
      <w:numFmt w:val="upperRoman"/>
      <w:pStyle w:val="Nadpis1"/>
      <w:lvlText w:val="%1."/>
      <w:lvlJc w:val="center"/>
      <w:pPr>
        <w:tabs>
          <w:tab w:val="num" w:pos="36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Nadpis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Nadpis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Nadpis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31A7DD2"/>
    <w:multiLevelType w:val="hybridMultilevel"/>
    <w:tmpl w:val="7AB62A18"/>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15:restartNumberingAfterBreak="0">
    <w:nsid w:val="45A45956"/>
    <w:multiLevelType w:val="multilevel"/>
    <w:tmpl w:val="04050021"/>
    <w:lvl w:ilvl="0">
      <w:start w:val="1"/>
      <w:numFmt w:val="bullet"/>
      <w:lvlText w:val=""/>
      <w:lvlJc w:val="left"/>
      <w:pPr>
        <w:ind w:left="720" w:hanging="360"/>
      </w:pPr>
      <w:rPr>
        <w:rFonts w:ascii="Wingdings" w:hAnsi="Wingdings" w:hint="default"/>
      </w:rPr>
    </w:lvl>
    <w:lvl w:ilvl="1">
      <w:start w:val="1"/>
      <w:numFmt w:val="bullet"/>
      <w:lvlText w:val=""/>
      <w:lvlJc w:val="left"/>
      <w:pPr>
        <w:ind w:left="1080" w:hanging="360"/>
      </w:pPr>
      <w:rPr>
        <w:rFonts w:ascii="Wingdings" w:hAnsi="Wingdings" w:hint="default"/>
      </w:rPr>
    </w:lvl>
    <w:lvl w:ilvl="2">
      <w:start w:val="1"/>
      <w:numFmt w:val="bullet"/>
      <w:lvlText w:val=""/>
      <w:lvlJc w:val="left"/>
      <w:pPr>
        <w:ind w:left="1440" w:hanging="360"/>
      </w:pPr>
      <w:rPr>
        <w:rFonts w:ascii="Wingdings" w:hAnsi="Wingdings" w:hint="default"/>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5" w15:restartNumberingAfterBreak="0">
    <w:nsid w:val="4CEC3F2F"/>
    <w:multiLevelType w:val="hybridMultilevel"/>
    <w:tmpl w:val="587AABC0"/>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26" w15:restartNumberingAfterBreak="0">
    <w:nsid w:val="4EC17628"/>
    <w:multiLevelType w:val="hybridMultilevel"/>
    <w:tmpl w:val="7DC68D22"/>
    <w:lvl w:ilvl="0" w:tplc="04050001">
      <w:start w:val="1"/>
      <w:numFmt w:val="bullet"/>
      <w:lvlText w:val=""/>
      <w:lvlJc w:val="left"/>
      <w:pPr>
        <w:ind w:left="1008" w:hanging="360"/>
      </w:pPr>
      <w:rPr>
        <w:rFonts w:ascii="Symbol" w:hAnsi="Symbol" w:hint="default"/>
      </w:rPr>
    </w:lvl>
    <w:lvl w:ilvl="1" w:tplc="04050003" w:tentative="1">
      <w:start w:val="1"/>
      <w:numFmt w:val="bullet"/>
      <w:lvlText w:val="o"/>
      <w:lvlJc w:val="left"/>
      <w:pPr>
        <w:ind w:left="1728" w:hanging="360"/>
      </w:pPr>
      <w:rPr>
        <w:rFonts w:ascii="Courier New" w:hAnsi="Courier New" w:cs="Courier New" w:hint="default"/>
      </w:rPr>
    </w:lvl>
    <w:lvl w:ilvl="2" w:tplc="04050005" w:tentative="1">
      <w:start w:val="1"/>
      <w:numFmt w:val="bullet"/>
      <w:lvlText w:val=""/>
      <w:lvlJc w:val="left"/>
      <w:pPr>
        <w:ind w:left="2448" w:hanging="360"/>
      </w:pPr>
      <w:rPr>
        <w:rFonts w:ascii="Wingdings" w:hAnsi="Wingdings" w:hint="default"/>
      </w:rPr>
    </w:lvl>
    <w:lvl w:ilvl="3" w:tplc="04050001" w:tentative="1">
      <w:start w:val="1"/>
      <w:numFmt w:val="bullet"/>
      <w:lvlText w:val=""/>
      <w:lvlJc w:val="left"/>
      <w:pPr>
        <w:ind w:left="3168" w:hanging="360"/>
      </w:pPr>
      <w:rPr>
        <w:rFonts w:ascii="Symbol" w:hAnsi="Symbol" w:hint="default"/>
      </w:rPr>
    </w:lvl>
    <w:lvl w:ilvl="4" w:tplc="04050003" w:tentative="1">
      <w:start w:val="1"/>
      <w:numFmt w:val="bullet"/>
      <w:lvlText w:val="o"/>
      <w:lvlJc w:val="left"/>
      <w:pPr>
        <w:ind w:left="3888" w:hanging="360"/>
      </w:pPr>
      <w:rPr>
        <w:rFonts w:ascii="Courier New" w:hAnsi="Courier New" w:cs="Courier New" w:hint="default"/>
      </w:rPr>
    </w:lvl>
    <w:lvl w:ilvl="5" w:tplc="04050005" w:tentative="1">
      <w:start w:val="1"/>
      <w:numFmt w:val="bullet"/>
      <w:lvlText w:val=""/>
      <w:lvlJc w:val="left"/>
      <w:pPr>
        <w:ind w:left="4608" w:hanging="360"/>
      </w:pPr>
      <w:rPr>
        <w:rFonts w:ascii="Wingdings" w:hAnsi="Wingdings" w:hint="default"/>
      </w:rPr>
    </w:lvl>
    <w:lvl w:ilvl="6" w:tplc="04050001" w:tentative="1">
      <w:start w:val="1"/>
      <w:numFmt w:val="bullet"/>
      <w:lvlText w:val=""/>
      <w:lvlJc w:val="left"/>
      <w:pPr>
        <w:ind w:left="5328" w:hanging="360"/>
      </w:pPr>
      <w:rPr>
        <w:rFonts w:ascii="Symbol" w:hAnsi="Symbol" w:hint="default"/>
      </w:rPr>
    </w:lvl>
    <w:lvl w:ilvl="7" w:tplc="04050003" w:tentative="1">
      <w:start w:val="1"/>
      <w:numFmt w:val="bullet"/>
      <w:lvlText w:val="o"/>
      <w:lvlJc w:val="left"/>
      <w:pPr>
        <w:ind w:left="6048" w:hanging="360"/>
      </w:pPr>
      <w:rPr>
        <w:rFonts w:ascii="Courier New" w:hAnsi="Courier New" w:cs="Courier New" w:hint="default"/>
      </w:rPr>
    </w:lvl>
    <w:lvl w:ilvl="8" w:tplc="04050005" w:tentative="1">
      <w:start w:val="1"/>
      <w:numFmt w:val="bullet"/>
      <w:lvlText w:val=""/>
      <w:lvlJc w:val="left"/>
      <w:pPr>
        <w:ind w:left="6768" w:hanging="360"/>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4E63F97"/>
    <w:multiLevelType w:val="hybridMultilevel"/>
    <w:tmpl w:val="1AAECA70"/>
    <w:lvl w:ilvl="0" w:tplc="0405000F">
      <w:start w:val="1"/>
      <w:numFmt w:val="decimal"/>
      <w:lvlText w:val="%1."/>
      <w:lvlJc w:val="left"/>
      <w:pPr>
        <w:ind w:left="360" w:hanging="360"/>
      </w:p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9" w15:restartNumberingAfterBreak="0">
    <w:nsid w:val="578C5022"/>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15:restartNumberingAfterBreak="0">
    <w:nsid w:val="5AE67C7B"/>
    <w:multiLevelType w:val="hybridMultilevel"/>
    <w:tmpl w:val="84D8EF62"/>
    <w:lvl w:ilvl="0" w:tplc="04050001">
      <w:start w:val="1"/>
      <w:numFmt w:val="bullet"/>
      <w:lvlText w:val=""/>
      <w:lvlJc w:val="left"/>
      <w:pPr>
        <w:ind w:left="360" w:hanging="360"/>
      </w:pPr>
      <w:rPr>
        <w:rFonts w:ascii="Symbol" w:hAnsi="Symbol" w:hint="default"/>
      </w:rPr>
    </w:lvl>
    <w:lvl w:ilvl="1" w:tplc="04050003" w:tentative="1">
      <w:start w:val="1"/>
      <w:numFmt w:val="bullet"/>
      <w:lvlText w:val="o"/>
      <w:lvlJc w:val="left"/>
      <w:pPr>
        <w:ind w:left="1080" w:hanging="360"/>
      </w:pPr>
      <w:rPr>
        <w:rFonts w:ascii="Courier New" w:hAnsi="Courier New" w:cs="Courier New" w:hint="default"/>
      </w:rPr>
    </w:lvl>
    <w:lvl w:ilvl="2" w:tplc="04050005" w:tentative="1">
      <w:start w:val="1"/>
      <w:numFmt w:val="bullet"/>
      <w:lvlText w:val=""/>
      <w:lvlJc w:val="left"/>
      <w:pPr>
        <w:ind w:left="1800" w:hanging="360"/>
      </w:pPr>
      <w:rPr>
        <w:rFonts w:ascii="Wingdings" w:hAnsi="Wingdings" w:hint="default"/>
      </w:rPr>
    </w:lvl>
    <w:lvl w:ilvl="3" w:tplc="04050001" w:tentative="1">
      <w:start w:val="1"/>
      <w:numFmt w:val="bullet"/>
      <w:lvlText w:val=""/>
      <w:lvlJc w:val="left"/>
      <w:pPr>
        <w:ind w:left="2520" w:hanging="360"/>
      </w:pPr>
      <w:rPr>
        <w:rFonts w:ascii="Symbol" w:hAnsi="Symbol" w:hint="default"/>
      </w:rPr>
    </w:lvl>
    <w:lvl w:ilvl="4" w:tplc="04050003" w:tentative="1">
      <w:start w:val="1"/>
      <w:numFmt w:val="bullet"/>
      <w:lvlText w:val="o"/>
      <w:lvlJc w:val="left"/>
      <w:pPr>
        <w:ind w:left="3240" w:hanging="360"/>
      </w:pPr>
      <w:rPr>
        <w:rFonts w:ascii="Courier New" w:hAnsi="Courier New" w:cs="Courier New" w:hint="default"/>
      </w:rPr>
    </w:lvl>
    <w:lvl w:ilvl="5" w:tplc="04050005" w:tentative="1">
      <w:start w:val="1"/>
      <w:numFmt w:val="bullet"/>
      <w:lvlText w:val=""/>
      <w:lvlJc w:val="left"/>
      <w:pPr>
        <w:ind w:left="3960" w:hanging="360"/>
      </w:pPr>
      <w:rPr>
        <w:rFonts w:ascii="Wingdings" w:hAnsi="Wingdings" w:hint="default"/>
      </w:rPr>
    </w:lvl>
    <w:lvl w:ilvl="6" w:tplc="04050001" w:tentative="1">
      <w:start w:val="1"/>
      <w:numFmt w:val="bullet"/>
      <w:lvlText w:val=""/>
      <w:lvlJc w:val="left"/>
      <w:pPr>
        <w:ind w:left="4680" w:hanging="360"/>
      </w:pPr>
      <w:rPr>
        <w:rFonts w:ascii="Symbol" w:hAnsi="Symbol" w:hint="default"/>
      </w:rPr>
    </w:lvl>
    <w:lvl w:ilvl="7" w:tplc="04050003" w:tentative="1">
      <w:start w:val="1"/>
      <w:numFmt w:val="bullet"/>
      <w:lvlText w:val="o"/>
      <w:lvlJc w:val="left"/>
      <w:pPr>
        <w:ind w:left="5400" w:hanging="360"/>
      </w:pPr>
      <w:rPr>
        <w:rFonts w:ascii="Courier New" w:hAnsi="Courier New" w:cs="Courier New" w:hint="default"/>
      </w:rPr>
    </w:lvl>
    <w:lvl w:ilvl="8" w:tplc="04050005" w:tentative="1">
      <w:start w:val="1"/>
      <w:numFmt w:val="bullet"/>
      <w:lvlText w:val=""/>
      <w:lvlJc w:val="left"/>
      <w:pPr>
        <w:ind w:left="6120" w:hanging="360"/>
      </w:pPr>
      <w:rPr>
        <w:rFonts w:ascii="Wingdings" w:hAnsi="Wingdings" w:hint="default"/>
      </w:rPr>
    </w:lvl>
  </w:abstractNum>
  <w:abstractNum w:abstractNumId="31" w15:restartNumberingAfterBreak="0">
    <w:nsid w:val="5CC237E5"/>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68321F50"/>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6D466157"/>
    <w:multiLevelType w:val="hybridMultilevel"/>
    <w:tmpl w:val="25CEDC7A"/>
    <w:lvl w:ilvl="0" w:tplc="04050001">
      <w:start w:val="1"/>
      <w:numFmt w:val="bullet"/>
      <w:lvlText w:val=""/>
      <w:lvlJc w:val="left"/>
      <w:pPr>
        <w:ind w:left="1008" w:hanging="360"/>
      </w:pPr>
      <w:rPr>
        <w:rFonts w:ascii="Symbol" w:hAnsi="Symbol" w:hint="default"/>
      </w:rPr>
    </w:lvl>
    <w:lvl w:ilvl="1" w:tplc="04050003" w:tentative="1">
      <w:start w:val="1"/>
      <w:numFmt w:val="bullet"/>
      <w:lvlText w:val="o"/>
      <w:lvlJc w:val="left"/>
      <w:pPr>
        <w:ind w:left="1728" w:hanging="360"/>
      </w:pPr>
      <w:rPr>
        <w:rFonts w:ascii="Courier New" w:hAnsi="Courier New" w:cs="Courier New" w:hint="default"/>
      </w:rPr>
    </w:lvl>
    <w:lvl w:ilvl="2" w:tplc="04050005" w:tentative="1">
      <w:start w:val="1"/>
      <w:numFmt w:val="bullet"/>
      <w:lvlText w:val=""/>
      <w:lvlJc w:val="left"/>
      <w:pPr>
        <w:ind w:left="2448" w:hanging="360"/>
      </w:pPr>
      <w:rPr>
        <w:rFonts w:ascii="Wingdings" w:hAnsi="Wingdings" w:hint="default"/>
      </w:rPr>
    </w:lvl>
    <w:lvl w:ilvl="3" w:tplc="04050001" w:tentative="1">
      <w:start w:val="1"/>
      <w:numFmt w:val="bullet"/>
      <w:lvlText w:val=""/>
      <w:lvlJc w:val="left"/>
      <w:pPr>
        <w:ind w:left="3168" w:hanging="360"/>
      </w:pPr>
      <w:rPr>
        <w:rFonts w:ascii="Symbol" w:hAnsi="Symbol" w:hint="default"/>
      </w:rPr>
    </w:lvl>
    <w:lvl w:ilvl="4" w:tplc="04050003" w:tentative="1">
      <w:start w:val="1"/>
      <w:numFmt w:val="bullet"/>
      <w:lvlText w:val="o"/>
      <w:lvlJc w:val="left"/>
      <w:pPr>
        <w:ind w:left="3888" w:hanging="360"/>
      </w:pPr>
      <w:rPr>
        <w:rFonts w:ascii="Courier New" w:hAnsi="Courier New" w:cs="Courier New" w:hint="default"/>
      </w:rPr>
    </w:lvl>
    <w:lvl w:ilvl="5" w:tplc="04050005" w:tentative="1">
      <w:start w:val="1"/>
      <w:numFmt w:val="bullet"/>
      <w:lvlText w:val=""/>
      <w:lvlJc w:val="left"/>
      <w:pPr>
        <w:ind w:left="4608" w:hanging="360"/>
      </w:pPr>
      <w:rPr>
        <w:rFonts w:ascii="Wingdings" w:hAnsi="Wingdings" w:hint="default"/>
      </w:rPr>
    </w:lvl>
    <w:lvl w:ilvl="6" w:tplc="04050001" w:tentative="1">
      <w:start w:val="1"/>
      <w:numFmt w:val="bullet"/>
      <w:lvlText w:val=""/>
      <w:lvlJc w:val="left"/>
      <w:pPr>
        <w:ind w:left="5328" w:hanging="360"/>
      </w:pPr>
      <w:rPr>
        <w:rFonts w:ascii="Symbol" w:hAnsi="Symbol" w:hint="default"/>
      </w:rPr>
    </w:lvl>
    <w:lvl w:ilvl="7" w:tplc="04050003" w:tentative="1">
      <w:start w:val="1"/>
      <w:numFmt w:val="bullet"/>
      <w:lvlText w:val="o"/>
      <w:lvlJc w:val="left"/>
      <w:pPr>
        <w:ind w:left="6048" w:hanging="360"/>
      </w:pPr>
      <w:rPr>
        <w:rFonts w:ascii="Courier New" w:hAnsi="Courier New" w:cs="Courier New" w:hint="default"/>
      </w:rPr>
    </w:lvl>
    <w:lvl w:ilvl="8" w:tplc="04050005" w:tentative="1">
      <w:start w:val="1"/>
      <w:numFmt w:val="bullet"/>
      <w:lvlText w:val=""/>
      <w:lvlJc w:val="left"/>
      <w:pPr>
        <w:ind w:left="6768" w:hanging="360"/>
      </w:pPr>
      <w:rPr>
        <w:rFonts w:ascii="Wingdings" w:hAnsi="Wingdings" w:hint="default"/>
      </w:rPr>
    </w:lvl>
  </w:abstractNum>
  <w:abstractNum w:abstractNumId="36" w15:restartNumberingAfterBreak="0">
    <w:nsid w:val="6DB20848"/>
    <w:multiLevelType w:val="multilevel"/>
    <w:tmpl w:val="B56201A8"/>
    <w:lvl w:ilvl="0">
      <w:start w:val="1"/>
      <w:numFmt w:val="decimal"/>
      <w:pStyle w:val="kapitola"/>
      <w:lvlText w:val="%1."/>
      <w:lvlJc w:val="left"/>
      <w:pPr>
        <w:tabs>
          <w:tab w:val="num" w:pos="360"/>
        </w:tabs>
        <w:ind w:left="360" w:hanging="360"/>
      </w:pPr>
      <w:rPr>
        <w:rFonts w:hint="default"/>
      </w:rPr>
    </w:lvl>
    <w:lvl w:ilvl="1">
      <w:start w:val="1"/>
      <w:numFmt w:val="decimal"/>
      <w:pStyle w:val="sekce"/>
      <w:lvlText w:val="%1.%2."/>
      <w:lvlJc w:val="left"/>
      <w:pPr>
        <w:tabs>
          <w:tab w:val="num" w:pos="1080"/>
        </w:tabs>
        <w:ind w:left="792" w:hanging="432"/>
      </w:pPr>
      <w:rPr>
        <w:rFonts w:hint="default"/>
      </w:rPr>
    </w:lvl>
    <w:lvl w:ilvl="2">
      <w:start w:val="1"/>
      <w:numFmt w:val="decimal"/>
      <w:pStyle w:val="podsekce"/>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37" w15:restartNumberingAfterBreak="0">
    <w:nsid w:val="6E1F5DA6"/>
    <w:multiLevelType w:val="hybridMultilevel"/>
    <w:tmpl w:val="F862639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15:restartNumberingAfterBreak="0">
    <w:nsid w:val="70664315"/>
    <w:multiLevelType w:val="hybridMultilevel"/>
    <w:tmpl w:val="E1E00A6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75E11562"/>
    <w:multiLevelType w:val="hybridMultilevel"/>
    <w:tmpl w:val="E92A76C0"/>
    <w:lvl w:ilvl="0" w:tplc="0405000F">
      <w:start w:val="1"/>
      <w:numFmt w:val="decimal"/>
      <w:lvlText w:val="%1."/>
      <w:lvlJc w:val="left"/>
      <w:pPr>
        <w:ind w:left="1008" w:hanging="360"/>
      </w:pPr>
      <w:rPr>
        <w:rFonts w:hint="default"/>
      </w:rPr>
    </w:lvl>
    <w:lvl w:ilvl="1" w:tplc="04050003" w:tentative="1">
      <w:start w:val="1"/>
      <w:numFmt w:val="bullet"/>
      <w:lvlText w:val="o"/>
      <w:lvlJc w:val="left"/>
      <w:pPr>
        <w:ind w:left="1728" w:hanging="360"/>
      </w:pPr>
      <w:rPr>
        <w:rFonts w:ascii="Courier New" w:hAnsi="Courier New" w:cs="Courier New" w:hint="default"/>
      </w:rPr>
    </w:lvl>
    <w:lvl w:ilvl="2" w:tplc="04050005" w:tentative="1">
      <w:start w:val="1"/>
      <w:numFmt w:val="bullet"/>
      <w:lvlText w:val=""/>
      <w:lvlJc w:val="left"/>
      <w:pPr>
        <w:ind w:left="2448" w:hanging="360"/>
      </w:pPr>
      <w:rPr>
        <w:rFonts w:ascii="Wingdings" w:hAnsi="Wingdings" w:hint="default"/>
      </w:rPr>
    </w:lvl>
    <w:lvl w:ilvl="3" w:tplc="04050001" w:tentative="1">
      <w:start w:val="1"/>
      <w:numFmt w:val="bullet"/>
      <w:lvlText w:val=""/>
      <w:lvlJc w:val="left"/>
      <w:pPr>
        <w:ind w:left="3168" w:hanging="360"/>
      </w:pPr>
      <w:rPr>
        <w:rFonts w:ascii="Symbol" w:hAnsi="Symbol" w:hint="default"/>
      </w:rPr>
    </w:lvl>
    <w:lvl w:ilvl="4" w:tplc="04050003" w:tentative="1">
      <w:start w:val="1"/>
      <w:numFmt w:val="bullet"/>
      <w:lvlText w:val="o"/>
      <w:lvlJc w:val="left"/>
      <w:pPr>
        <w:ind w:left="3888" w:hanging="360"/>
      </w:pPr>
      <w:rPr>
        <w:rFonts w:ascii="Courier New" w:hAnsi="Courier New" w:cs="Courier New" w:hint="default"/>
      </w:rPr>
    </w:lvl>
    <w:lvl w:ilvl="5" w:tplc="04050005" w:tentative="1">
      <w:start w:val="1"/>
      <w:numFmt w:val="bullet"/>
      <w:lvlText w:val=""/>
      <w:lvlJc w:val="left"/>
      <w:pPr>
        <w:ind w:left="4608" w:hanging="360"/>
      </w:pPr>
      <w:rPr>
        <w:rFonts w:ascii="Wingdings" w:hAnsi="Wingdings" w:hint="default"/>
      </w:rPr>
    </w:lvl>
    <w:lvl w:ilvl="6" w:tplc="04050001" w:tentative="1">
      <w:start w:val="1"/>
      <w:numFmt w:val="bullet"/>
      <w:lvlText w:val=""/>
      <w:lvlJc w:val="left"/>
      <w:pPr>
        <w:ind w:left="5328" w:hanging="360"/>
      </w:pPr>
      <w:rPr>
        <w:rFonts w:ascii="Symbol" w:hAnsi="Symbol" w:hint="default"/>
      </w:rPr>
    </w:lvl>
    <w:lvl w:ilvl="7" w:tplc="04050003" w:tentative="1">
      <w:start w:val="1"/>
      <w:numFmt w:val="bullet"/>
      <w:lvlText w:val="o"/>
      <w:lvlJc w:val="left"/>
      <w:pPr>
        <w:ind w:left="6048" w:hanging="360"/>
      </w:pPr>
      <w:rPr>
        <w:rFonts w:ascii="Courier New" w:hAnsi="Courier New" w:cs="Courier New" w:hint="default"/>
      </w:rPr>
    </w:lvl>
    <w:lvl w:ilvl="8" w:tplc="04050005" w:tentative="1">
      <w:start w:val="1"/>
      <w:numFmt w:val="bullet"/>
      <w:lvlText w:val=""/>
      <w:lvlJc w:val="left"/>
      <w:pPr>
        <w:ind w:left="6768" w:hanging="360"/>
      </w:pPr>
      <w:rPr>
        <w:rFonts w:ascii="Wingdings" w:hAnsi="Wingdings" w:hint="default"/>
      </w:rPr>
    </w:lvl>
  </w:abstractNum>
  <w:num w:numId="1">
    <w:abstractNumId w:val="16"/>
  </w:num>
  <w:num w:numId="2">
    <w:abstractNumId w:val="33"/>
  </w:num>
  <w:num w:numId="3">
    <w:abstractNumId w:val="12"/>
  </w:num>
  <w:num w:numId="4">
    <w:abstractNumId w:val="22"/>
  </w:num>
  <w:num w:numId="5">
    <w:abstractNumId w:val="22"/>
  </w:num>
  <w:num w:numId="6">
    <w:abstractNumId w:val="22"/>
  </w:num>
  <w:num w:numId="7">
    <w:abstractNumId w:val="22"/>
  </w:num>
  <w:num w:numId="8">
    <w:abstractNumId w:val="27"/>
  </w:num>
  <w:num w:numId="9">
    <w:abstractNumId w:val="34"/>
  </w:num>
  <w:num w:numId="10">
    <w:abstractNumId w:val="20"/>
  </w:num>
  <w:num w:numId="11">
    <w:abstractNumId w:val="10"/>
  </w:num>
  <w:num w:numId="12">
    <w:abstractNumId w:val="6"/>
  </w:num>
  <w:num w:numId="13">
    <w:abstractNumId w:val="15"/>
  </w:num>
  <w:num w:numId="14">
    <w:abstractNumId w:val="35"/>
  </w:num>
  <w:num w:numId="15">
    <w:abstractNumId w:val="38"/>
  </w:num>
  <w:num w:numId="16">
    <w:abstractNumId w:val="21"/>
  </w:num>
  <w:num w:numId="17">
    <w:abstractNumId w:val="37"/>
  </w:num>
  <w:num w:numId="18">
    <w:abstractNumId w:val="3"/>
  </w:num>
  <w:num w:numId="19">
    <w:abstractNumId w:val="1"/>
  </w:num>
  <w:num w:numId="20">
    <w:abstractNumId w:val="11"/>
  </w:num>
  <w:num w:numId="21">
    <w:abstractNumId w:val="24"/>
  </w:num>
  <w:num w:numId="22">
    <w:abstractNumId w:val="0"/>
  </w:num>
  <w:num w:numId="23">
    <w:abstractNumId w:val="32"/>
  </w:num>
  <w:num w:numId="24">
    <w:abstractNumId w:val="31"/>
  </w:num>
  <w:num w:numId="25">
    <w:abstractNumId w:val="8"/>
  </w:num>
  <w:num w:numId="26">
    <w:abstractNumId w:val="4"/>
  </w:num>
  <w:num w:numId="27">
    <w:abstractNumId w:val="2"/>
  </w:num>
  <w:num w:numId="28">
    <w:abstractNumId w:val="29"/>
  </w:num>
  <w:num w:numId="29">
    <w:abstractNumId w:val="9"/>
  </w:num>
  <w:num w:numId="30">
    <w:abstractNumId w:val="30"/>
  </w:num>
  <w:num w:numId="31">
    <w:abstractNumId w:val="7"/>
  </w:num>
  <w:num w:numId="32">
    <w:abstractNumId w:val="26"/>
  </w:num>
  <w:num w:numId="33">
    <w:abstractNumId w:val="39"/>
  </w:num>
  <w:num w:numId="34">
    <w:abstractNumId w:val="23"/>
  </w:num>
  <w:num w:numId="35">
    <w:abstractNumId w:val="36"/>
  </w:num>
  <w:num w:numId="36">
    <w:abstractNumId w:val="18"/>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5"/>
  </w:num>
  <w:num w:numId="39">
    <w:abstractNumId w:val="19"/>
  </w:num>
  <w:num w:numId="40">
    <w:abstractNumId w:val="13"/>
  </w:num>
  <w:num w:numId="41">
    <w:abstractNumId w:val="28"/>
  </w:num>
  <w:num w:numId="42">
    <w:abstractNumId w:val="14"/>
  </w:num>
  <w:num w:numId="43">
    <w:abstractNumId w:val="17"/>
  </w:num>
  <w:num w:numId="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s>
  <w:rsids>
    <w:rsidRoot w:val="009303D9"/>
    <w:rsid w:val="00016738"/>
    <w:rsid w:val="00021292"/>
    <w:rsid w:val="000240AF"/>
    <w:rsid w:val="00027177"/>
    <w:rsid w:val="00034F38"/>
    <w:rsid w:val="00036CFD"/>
    <w:rsid w:val="00037477"/>
    <w:rsid w:val="000428FE"/>
    <w:rsid w:val="00044051"/>
    <w:rsid w:val="00056C0C"/>
    <w:rsid w:val="00060FCD"/>
    <w:rsid w:val="00062286"/>
    <w:rsid w:val="0007410B"/>
    <w:rsid w:val="00077D02"/>
    <w:rsid w:val="000805BA"/>
    <w:rsid w:val="00085B4B"/>
    <w:rsid w:val="00095600"/>
    <w:rsid w:val="000A1786"/>
    <w:rsid w:val="000A2772"/>
    <w:rsid w:val="000A5AD2"/>
    <w:rsid w:val="000B6BB1"/>
    <w:rsid w:val="000C013B"/>
    <w:rsid w:val="000C6877"/>
    <w:rsid w:val="000D2A6B"/>
    <w:rsid w:val="001015DF"/>
    <w:rsid w:val="00117B56"/>
    <w:rsid w:val="00122D81"/>
    <w:rsid w:val="00123F94"/>
    <w:rsid w:val="0013095E"/>
    <w:rsid w:val="001313B3"/>
    <w:rsid w:val="00132BEE"/>
    <w:rsid w:val="001331C7"/>
    <w:rsid w:val="00133D5B"/>
    <w:rsid w:val="00143029"/>
    <w:rsid w:val="00145DF0"/>
    <w:rsid w:val="001537B2"/>
    <w:rsid w:val="00160CA8"/>
    <w:rsid w:val="00161FD9"/>
    <w:rsid w:val="00171110"/>
    <w:rsid w:val="0018412A"/>
    <w:rsid w:val="001857B8"/>
    <w:rsid w:val="00192171"/>
    <w:rsid w:val="00197C42"/>
    <w:rsid w:val="001A15B6"/>
    <w:rsid w:val="001A352E"/>
    <w:rsid w:val="001C2D7E"/>
    <w:rsid w:val="001C7C62"/>
    <w:rsid w:val="001D0BC2"/>
    <w:rsid w:val="001D3C04"/>
    <w:rsid w:val="001D5CC0"/>
    <w:rsid w:val="001E2CE8"/>
    <w:rsid w:val="001E4480"/>
    <w:rsid w:val="001E510C"/>
    <w:rsid w:val="001F205D"/>
    <w:rsid w:val="001F6729"/>
    <w:rsid w:val="00200F08"/>
    <w:rsid w:val="0021069F"/>
    <w:rsid w:val="00211C72"/>
    <w:rsid w:val="002204F4"/>
    <w:rsid w:val="002254A9"/>
    <w:rsid w:val="00231601"/>
    <w:rsid w:val="00232C55"/>
    <w:rsid w:val="0023410C"/>
    <w:rsid w:val="00242730"/>
    <w:rsid w:val="00253FC8"/>
    <w:rsid w:val="002570EE"/>
    <w:rsid w:val="0026029F"/>
    <w:rsid w:val="00265408"/>
    <w:rsid w:val="00265820"/>
    <w:rsid w:val="00274F6E"/>
    <w:rsid w:val="00283638"/>
    <w:rsid w:val="002C036A"/>
    <w:rsid w:val="002D0829"/>
    <w:rsid w:val="002E3328"/>
    <w:rsid w:val="002E3D03"/>
    <w:rsid w:val="002E48A3"/>
    <w:rsid w:val="002E4AB2"/>
    <w:rsid w:val="002F115B"/>
    <w:rsid w:val="002F15EA"/>
    <w:rsid w:val="002F2CF1"/>
    <w:rsid w:val="002F2F4A"/>
    <w:rsid w:val="002F5284"/>
    <w:rsid w:val="003052BC"/>
    <w:rsid w:val="003102D2"/>
    <w:rsid w:val="00312D1C"/>
    <w:rsid w:val="00314FD0"/>
    <w:rsid w:val="00317458"/>
    <w:rsid w:val="003204E2"/>
    <w:rsid w:val="00320F8C"/>
    <w:rsid w:val="003276C5"/>
    <w:rsid w:val="003276ED"/>
    <w:rsid w:val="00331D5B"/>
    <w:rsid w:val="00331D8E"/>
    <w:rsid w:val="00336F2C"/>
    <w:rsid w:val="00342827"/>
    <w:rsid w:val="003604F8"/>
    <w:rsid w:val="00364A13"/>
    <w:rsid w:val="00364F28"/>
    <w:rsid w:val="003673C0"/>
    <w:rsid w:val="00373249"/>
    <w:rsid w:val="00373B18"/>
    <w:rsid w:val="00377F30"/>
    <w:rsid w:val="0038652D"/>
    <w:rsid w:val="003905F1"/>
    <w:rsid w:val="00391A50"/>
    <w:rsid w:val="003A1BF7"/>
    <w:rsid w:val="003A5CA6"/>
    <w:rsid w:val="003C7E72"/>
    <w:rsid w:val="003F1036"/>
    <w:rsid w:val="004014A7"/>
    <w:rsid w:val="00402014"/>
    <w:rsid w:val="00403F2A"/>
    <w:rsid w:val="0040411B"/>
    <w:rsid w:val="00421B26"/>
    <w:rsid w:val="00422FC9"/>
    <w:rsid w:val="0043210E"/>
    <w:rsid w:val="00432D08"/>
    <w:rsid w:val="00441A9C"/>
    <w:rsid w:val="00441FC2"/>
    <w:rsid w:val="00443022"/>
    <w:rsid w:val="004449D5"/>
    <w:rsid w:val="00451696"/>
    <w:rsid w:val="00456290"/>
    <w:rsid w:val="004577EC"/>
    <w:rsid w:val="00460F82"/>
    <w:rsid w:val="0046675C"/>
    <w:rsid w:val="0047339C"/>
    <w:rsid w:val="00481021"/>
    <w:rsid w:val="004868B5"/>
    <w:rsid w:val="004919C2"/>
    <w:rsid w:val="004A5B3C"/>
    <w:rsid w:val="004B78D5"/>
    <w:rsid w:val="004C05E6"/>
    <w:rsid w:val="004C7660"/>
    <w:rsid w:val="004D1E26"/>
    <w:rsid w:val="004E5FB1"/>
    <w:rsid w:val="004E7E5E"/>
    <w:rsid w:val="004F0C06"/>
    <w:rsid w:val="004F5051"/>
    <w:rsid w:val="004F6396"/>
    <w:rsid w:val="00504DA0"/>
    <w:rsid w:val="0050527E"/>
    <w:rsid w:val="005067A4"/>
    <w:rsid w:val="00512042"/>
    <w:rsid w:val="00516778"/>
    <w:rsid w:val="00516DA0"/>
    <w:rsid w:val="00526404"/>
    <w:rsid w:val="00531F17"/>
    <w:rsid w:val="00534998"/>
    <w:rsid w:val="00560377"/>
    <w:rsid w:val="005733F1"/>
    <w:rsid w:val="005801A6"/>
    <w:rsid w:val="00587283"/>
    <w:rsid w:val="0059460D"/>
    <w:rsid w:val="005A74AF"/>
    <w:rsid w:val="005B19F5"/>
    <w:rsid w:val="005B2A6E"/>
    <w:rsid w:val="005B520E"/>
    <w:rsid w:val="005B682C"/>
    <w:rsid w:val="005C0865"/>
    <w:rsid w:val="005C2EF6"/>
    <w:rsid w:val="005D274D"/>
    <w:rsid w:val="005D2FAC"/>
    <w:rsid w:val="005E6523"/>
    <w:rsid w:val="005E7051"/>
    <w:rsid w:val="005F08B3"/>
    <w:rsid w:val="005F2A27"/>
    <w:rsid w:val="00606E6E"/>
    <w:rsid w:val="00606FEF"/>
    <w:rsid w:val="00624739"/>
    <w:rsid w:val="0062590A"/>
    <w:rsid w:val="00631207"/>
    <w:rsid w:val="006433E2"/>
    <w:rsid w:val="00643478"/>
    <w:rsid w:val="00650602"/>
    <w:rsid w:val="006549B6"/>
    <w:rsid w:val="006620D2"/>
    <w:rsid w:val="006647AB"/>
    <w:rsid w:val="00664BEC"/>
    <w:rsid w:val="00677FDF"/>
    <w:rsid w:val="00684EBF"/>
    <w:rsid w:val="00696196"/>
    <w:rsid w:val="00697B28"/>
    <w:rsid w:val="006A3A6D"/>
    <w:rsid w:val="006A7F7A"/>
    <w:rsid w:val="006B2344"/>
    <w:rsid w:val="006B2A85"/>
    <w:rsid w:val="006B2FA3"/>
    <w:rsid w:val="006B3EB8"/>
    <w:rsid w:val="006B5E76"/>
    <w:rsid w:val="006F4C2D"/>
    <w:rsid w:val="007002FB"/>
    <w:rsid w:val="00701625"/>
    <w:rsid w:val="00712CBA"/>
    <w:rsid w:val="00732DC7"/>
    <w:rsid w:val="00736B02"/>
    <w:rsid w:val="0074752D"/>
    <w:rsid w:val="00747E4D"/>
    <w:rsid w:val="00754CEA"/>
    <w:rsid w:val="00767730"/>
    <w:rsid w:val="00771FEC"/>
    <w:rsid w:val="0077590C"/>
    <w:rsid w:val="0077631C"/>
    <w:rsid w:val="007828FC"/>
    <w:rsid w:val="00791AA1"/>
    <w:rsid w:val="007A21FB"/>
    <w:rsid w:val="007B5BF2"/>
    <w:rsid w:val="007B686F"/>
    <w:rsid w:val="007C2FF2"/>
    <w:rsid w:val="007C5548"/>
    <w:rsid w:val="007E1FDE"/>
    <w:rsid w:val="007E21F1"/>
    <w:rsid w:val="007E4406"/>
    <w:rsid w:val="007E503A"/>
    <w:rsid w:val="00810DD6"/>
    <w:rsid w:val="00825A76"/>
    <w:rsid w:val="00826319"/>
    <w:rsid w:val="00853A45"/>
    <w:rsid w:val="008602A6"/>
    <w:rsid w:val="00862429"/>
    <w:rsid w:val="00880314"/>
    <w:rsid w:val="0088515D"/>
    <w:rsid w:val="00892665"/>
    <w:rsid w:val="0089715B"/>
    <w:rsid w:val="00897410"/>
    <w:rsid w:val="008A5D1D"/>
    <w:rsid w:val="008B02E4"/>
    <w:rsid w:val="008B0C2E"/>
    <w:rsid w:val="008B14AF"/>
    <w:rsid w:val="008B3294"/>
    <w:rsid w:val="008B42A5"/>
    <w:rsid w:val="008C03CB"/>
    <w:rsid w:val="008C1038"/>
    <w:rsid w:val="008C1093"/>
    <w:rsid w:val="008C4580"/>
    <w:rsid w:val="008C4DDB"/>
    <w:rsid w:val="008C5B69"/>
    <w:rsid w:val="008C74AC"/>
    <w:rsid w:val="008E792D"/>
    <w:rsid w:val="008F0239"/>
    <w:rsid w:val="008F318D"/>
    <w:rsid w:val="00907916"/>
    <w:rsid w:val="0091539F"/>
    <w:rsid w:val="00915AEC"/>
    <w:rsid w:val="00922977"/>
    <w:rsid w:val="009303D9"/>
    <w:rsid w:val="00944CAC"/>
    <w:rsid w:val="00947A88"/>
    <w:rsid w:val="009527A2"/>
    <w:rsid w:val="0097462B"/>
    <w:rsid w:val="009771E7"/>
    <w:rsid w:val="009957BF"/>
    <w:rsid w:val="009A0119"/>
    <w:rsid w:val="009A311C"/>
    <w:rsid w:val="009B068B"/>
    <w:rsid w:val="009C18A9"/>
    <w:rsid w:val="009C7CD8"/>
    <w:rsid w:val="009C7F48"/>
    <w:rsid w:val="009E21FC"/>
    <w:rsid w:val="009E2B55"/>
    <w:rsid w:val="009E66EA"/>
    <w:rsid w:val="00A06BC5"/>
    <w:rsid w:val="00A13F1C"/>
    <w:rsid w:val="00A143C1"/>
    <w:rsid w:val="00A159BB"/>
    <w:rsid w:val="00A20F4F"/>
    <w:rsid w:val="00A22E1A"/>
    <w:rsid w:val="00A26B4B"/>
    <w:rsid w:val="00A27CAB"/>
    <w:rsid w:val="00A33B17"/>
    <w:rsid w:val="00A33D66"/>
    <w:rsid w:val="00A340E0"/>
    <w:rsid w:val="00A358B8"/>
    <w:rsid w:val="00A466E1"/>
    <w:rsid w:val="00A476F8"/>
    <w:rsid w:val="00A509C0"/>
    <w:rsid w:val="00A534F8"/>
    <w:rsid w:val="00A55662"/>
    <w:rsid w:val="00A5579D"/>
    <w:rsid w:val="00A66436"/>
    <w:rsid w:val="00A75700"/>
    <w:rsid w:val="00A8079E"/>
    <w:rsid w:val="00A87DDB"/>
    <w:rsid w:val="00A96876"/>
    <w:rsid w:val="00AA16CE"/>
    <w:rsid w:val="00AB1601"/>
    <w:rsid w:val="00AB2A15"/>
    <w:rsid w:val="00AB2A77"/>
    <w:rsid w:val="00AB4C6C"/>
    <w:rsid w:val="00AB5AEE"/>
    <w:rsid w:val="00AB5EF1"/>
    <w:rsid w:val="00AB6CEB"/>
    <w:rsid w:val="00AD0AD1"/>
    <w:rsid w:val="00AE51EA"/>
    <w:rsid w:val="00AF5CDE"/>
    <w:rsid w:val="00AF5E38"/>
    <w:rsid w:val="00B0186A"/>
    <w:rsid w:val="00B02873"/>
    <w:rsid w:val="00B05BC0"/>
    <w:rsid w:val="00B10740"/>
    <w:rsid w:val="00B11A60"/>
    <w:rsid w:val="00B2060F"/>
    <w:rsid w:val="00B23929"/>
    <w:rsid w:val="00B24EF2"/>
    <w:rsid w:val="00B25A1B"/>
    <w:rsid w:val="00B30724"/>
    <w:rsid w:val="00B31A85"/>
    <w:rsid w:val="00B3777A"/>
    <w:rsid w:val="00B37A23"/>
    <w:rsid w:val="00B4315F"/>
    <w:rsid w:val="00B46533"/>
    <w:rsid w:val="00B54A5E"/>
    <w:rsid w:val="00B55E1A"/>
    <w:rsid w:val="00B57D96"/>
    <w:rsid w:val="00B80C8F"/>
    <w:rsid w:val="00B85263"/>
    <w:rsid w:val="00B85CE5"/>
    <w:rsid w:val="00B86E4B"/>
    <w:rsid w:val="00B86F43"/>
    <w:rsid w:val="00B874E6"/>
    <w:rsid w:val="00B9648E"/>
    <w:rsid w:val="00B97A49"/>
    <w:rsid w:val="00BA4EF0"/>
    <w:rsid w:val="00BA637A"/>
    <w:rsid w:val="00BB2DC0"/>
    <w:rsid w:val="00BC450E"/>
    <w:rsid w:val="00BD1786"/>
    <w:rsid w:val="00BD4653"/>
    <w:rsid w:val="00BE198E"/>
    <w:rsid w:val="00BF3788"/>
    <w:rsid w:val="00C061B0"/>
    <w:rsid w:val="00C2552A"/>
    <w:rsid w:val="00C33CEF"/>
    <w:rsid w:val="00C412E2"/>
    <w:rsid w:val="00C42201"/>
    <w:rsid w:val="00C453F9"/>
    <w:rsid w:val="00C55BFD"/>
    <w:rsid w:val="00C60D06"/>
    <w:rsid w:val="00C647D7"/>
    <w:rsid w:val="00C67108"/>
    <w:rsid w:val="00C7353E"/>
    <w:rsid w:val="00C75F99"/>
    <w:rsid w:val="00C77A99"/>
    <w:rsid w:val="00C81757"/>
    <w:rsid w:val="00C854D2"/>
    <w:rsid w:val="00C925ED"/>
    <w:rsid w:val="00CA405C"/>
    <w:rsid w:val="00CB40CD"/>
    <w:rsid w:val="00CC3960"/>
    <w:rsid w:val="00CD31D4"/>
    <w:rsid w:val="00CE183D"/>
    <w:rsid w:val="00CE1DA9"/>
    <w:rsid w:val="00D00A69"/>
    <w:rsid w:val="00D00C0F"/>
    <w:rsid w:val="00D050B5"/>
    <w:rsid w:val="00D10960"/>
    <w:rsid w:val="00D117F9"/>
    <w:rsid w:val="00D12542"/>
    <w:rsid w:val="00D2476D"/>
    <w:rsid w:val="00D247CB"/>
    <w:rsid w:val="00D24E48"/>
    <w:rsid w:val="00D41E64"/>
    <w:rsid w:val="00D46076"/>
    <w:rsid w:val="00D465E1"/>
    <w:rsid w:val="00D4732C"/>
    <w:rsid w:val="00D73C09"/>
    <w:rsid w:val="00D80C15"/>
    <w:rsid w:val="00D9078D"/>
    <w:rsid w:val="00DA0246"/>
    <w:rsid w:val="00DA4744"/>
    <w:rsid w:val="00DB3D1B"/>
    <w:rsid w:val="00DB4499"/>
    <w:rsid w:val="00DB73CC"/>
    <w:rsid w:val="00DC1F08"/>
    <w:rsid w:val="00DD239E"/>
    <w:rsid w:val="00DD4206"/>
    <w:rsid w:val="00DD4506"/>
    <w:rsid w:val="00DD4781"/>
    <w:rsid w:val="00DD4BED"/>
    <w:rsid w:val="00DD4BFB"/>
    <w:rsid w:val="00DE1A91"/>
    <w:rsid w:val="00E07FEA"/>
    <w:rsid w:val="00E10BFC"/>
    <w:rsid w:val="00E12B73"/>
    <w:rsid w:val="00E13C80"/>
    <w:rsid w:val="00E15953"/>
    <w:rsid w:val="00E17482"/>
    <w:rsid w:val="00E26324"/>
    <w:rsid w:val="00E27017"/>
    <w:rsid w:val="00E36706"/>
    <w:rsid w:val="00E40109"/>
    <w:rsid w:val="00E462F2"/>
    <w:rsid w:val="00E47DD5"/>
    <w:rsid w:val="00E61324"/>
    <w:rsid w:val="00E613E9"/>
    <w:rsid w:val="00E6502E"/>
    <w:rsid w:val="00E73807"/>
    <w:rsid w:val="00E77B53"/>
    <w:rsid w:val="00E80148"/>
    <w:rsid w:val="00E83787"/>
    <w:rsid w:val="00E90B6A"/>
    <w:rsid w:val="00E91AD7"/>
    <w:rsid w:val="00E95037"/>
    <w:rsid w:val="00E951B9"/>
    <w:rsid w:val="00EA2191"/>
    <w:rsid w:val="00EA6F16"/>
    <w:rsid w:val="00EC1228"/>
    <w:rsid w:val="00EC3CE3"/>
    <w:rsid w:val="00EE140C"/>
    <w:rsid w:val="00EE18B1"/>
    <w:rsid w:val="00EE1FFC"/>
    <w:rsid w:val="00EE77DE"/>
    <w:rsid w:val="00EE79AB"/>
    <w:rsid w:val="00EF31CB"/>
    <w:rsid w:val="00F03909"/>
    <w:rsid w:val="00F1191E"/>
    <w:rsid w:val="00F12A77"/>
    <w:rsid w:val="00F12E18"/>
    <w:rsid w:val="00F1455C"/>
    <w:rsid w:val="00F21009"/>
    <w:rsid w:val="00F220F3"/>
    <w:rsid w:val="00F31262"/>
    <w:rsid w:val="00F34772"/>
    <w:rsid w:val="00F35486"/>
    <w:rsid w:val="00F41583"/>
    <w:rsid w:val="00F41D06"/>
    <w:rsid w:val="00F43004"/>
    <w:rsid w:val="00F5524E"/>
    <w:rsid w:val="00F614D1"/>
    <w:rsid w:val="00F641FE"/>
    <w:rsid w:val="00F72FA4"/>
    <w:rsid w:val="00F747D6"/>
    <w:rsid w:val="00F7693F"/>
    <w:rsid w:val="00F821A7"/>
    <w:rsid w:val="00F844A1"/>
    <w:rsid w:val="00F849D8"/>
    <w:rsid w:val="00F87B24"/>
    <w:rsid w:val="00F975AC"/>
    <w:rsid w:val="00FA517A"/>
    <w:rsid w:val="00FA5D41"/>
    <w:rsid w:val="00FA5E4F"/>
    <w:rsid w:val="00FA6453"/>
    <w:rsid w:val="00FB7F53"/>
    <w:rsid w:val="00FC1126"/>
    <w:rsid w:val="00FC4BB6"/>
    <w:rsid w:val="00FC5DD0"/>
    <w:rsid w:val="00FD0C2F"/>
    <w:rsid w:val="00FD1DEC"/>
    <w:rsid w:val="00FF3F88"/>
  </w:rsids>
  <m:mathPr>
    <m:mathFont m:val="Cambria Math"/>
    <m:brkBin m:val="before"/>
    <m:brkBinSub m:val="--"/>
    <m:smallFrac m:val="0"/>
    <m:dispDef/>
    <m:lMargin m:val="0"/>
    <m:rMargin m:val="0"/>
    <m:defJc m:val="centerGroup"/>
    <m:wrapIndent m:val="1440"/>
    <m:intLim m:val="subSup"/>
    <m:naryLim m:val="undOvr"/>
  </m:mathPr>
  <w:attachedSchema w:val="ActionsPane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F67F96"/>
  <w15:chartTrackingRefBased/>
  <w15:docId w15:val="{E52AED9F-2232-4F64-8EAE-CDFDFFC8A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pPr>
      <w:jc w:val="center"/>
    </w:pPr>
  </w:style>
  <w:style w:type="paragraph" w:styleId="Nadpis1">
    <w:name w:val="heading 1"/>
    <w:basedOn w:val="Normln"/>
    <w:next w:val="Normln"/>
    <w:qFormat/>
    <w:rsid w:val="00EC1228"/>
    <w:pPr>
      <w:keepNext/>
      <w:keepLines/>
      <w:numPr>
        <w:numId w:val="4"/>
      </w:numPr>
      <w:tabs>
        <w:tab w:val="clear" w:pos="360"/>
        <w:tab w:val="left" w:pos="216"/>
        <w:tab w:val="num" w:pos="576"/>
      </w:tabs>
      <w:spacing w:before="160" w:after="80"/>
      <w:jc w:val="left"/>
      <w:outlineLvl w:val="0"/>
    </w:pPr>
    <w:rPr>
      <w:smallCaps/>
      <w:noProof/>
    </w:rPr>
  </w:style>
  <w:style w:type="paragraph" w:styleId="Nadpis2">
    <w:name w:val="heading 2"/>
    <w:basedOn w:val="Normln"/>
    <w:next w:val="Normln"/>
    <w:link w:val="Nadpis2Char"/>
    <w:qFormat/>
    <w:pPr>
      <w:keepNext/>
      <w:keepLines/>
      <w:numPr>
        <w:ilvl w:val="1"/>
        <w:numId w:val="5"/>
      </w:numPr>
      <w:spacing w:before="120" w:after="60"/>
      <w:jc w:val="left"/>
      <w:outlineLvl w:val="1"/>
    </w:pPr>
    <w:rPr>
      <w:i/>
      <w:iCs/>
      <w:noProof/>
    </w:rPr>
  </w:style>
  <w:style w:type="paragraph" w:styleId="Nadpis3">
    <w:name w:val="heading 3"/>
    <w:basedOn w:val="Normln"/>
    <w:next w:val="Normln"/>
    <w:qFormat/>
    <w:pPr>
      <w:numPr>
        <w:ilvl w:val="2"/>
        <w:numId w:val="6"/>
      </w:numPr>
      <w:spacing w:line="240" w:lineRule="exact"/>
      <w:jc w:val="both"/>
      <w:outlineLvl w:val="2"/>
    </w:pPr>
    <w:rPr>
      <w:i/>
      <w:iCs/>
      <w:noProof/>
    </w:rPr>
  </w:style>
  <w:style w:type="paragraph" w:styleId="Nadpis4">
    <w:name w:val="heading 4"/>
    <w:basedOn w:val="Normln"/>
    <w:next w:val="Normln"/>
    <w:qFormat/>
    <w:pPr>
      <w:numPr>
        <w:ilvl w:val="3"/>
        <w:numId w:val="7"/>
      </w:numPr>
      <w:tabs>
        <w:tab w:val="num" w:pos="720"/>
      </w:tabs>
      <w:spacing w:before="40" w:after="40"/>
      <w:jc w:val="both"/>
      <w:outlineLvl w:val="3"/>
    </w:pPr>
    <w:rPr>
      <w:i/>
      <w:iCs/>
      <w:noProof/>
    </w:rPr>
  </w:style>
  <w:style w:type="paragraph" w:styleId="Nadpis5">
    <w:name w:val="heading 5"/>
    <w:basedOn w:val="Normln"/>
    <w:next w:val="Normln"/>
    <w:qFormat/>
    <w:pPr>
      <w:tabs>
        <w:tab w:val="left" w:pos="360"/>
      </w:tabs>
      <w:spacing w:before="160" w:after="80"/>
      <w:outlineLvl w:val="4"/>
    </w:pPr>
    <w:rPr>
      <w:smallCaps/>
      <w:noProo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Zkladntext">
    <w:name w:val="Body Text"/>
    <w:basedOn w:val="Normln"/>
    <w:rsid w:val="00643478"/>
    <w:pPr>
      <w:spacing w:line="228" w:lineRule="auto"/>
      <w:ind w:firstLine="288"/>
      <w:jc w:val="both"/>
    </w:pPr>
    <w:rPr>
      <w:spacing w:val="-1"/>
    </w:rPr>
  </w:style>
  <w:style w:type="paragraph" w:customStyle="1" w:styleId="bulletlist">
    <w:name w:val="bullet list"/>
    <w:basedOn w:val="Zkladntext"/>
    <w:pPr>
      <w:numPr>
        <w:numId w:val="1"/>
      </w:numPr>
    </w:pPr>
  </w:style>
  <w:style w:type="paragraph" w:customStyle="1" w:styleId="equation">
    <w:name w:val="equation"/>
    <w:basedOn w:val="Normln"/>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link w:val="papertitleChar"/>
    <w:uiPriority w:val="99"/>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ln"/>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email">
    <w:name w:val="email"/>
    <w:basedOn w:val="Normln"/>
    <w:next w:val="Normln"/>
    <w:rsid w:val="00B54A5E"/>
    <w:pPr>
      <w:ind w:firstLine="227"/>
    </w:pPr>
    <w:rPr>
      <w:rFonts w:ascii="Times" w:eastAsia="Times New Roman" w:hAnsi="Times"/>
      <w:sz w:val="18"/>
      <w:lang w:eastAsia="de-DE"/>
    </w:rPr>
  </w:style>
  <w:style w:type="character" w:customStyle="1" w:styleId="Nadpis2Char">
    <w:name w:val="Nadpis 2 Char"/>
    <w:link w:val="Nadpis2"/>
    <w:rsid w:val="00232C55"/>
    <w:rPr>
      <w:i/>
      <w:iCs/>
      <w:noProof/>
      <w:lang w:val="en-US" w:eastAsia="en-US"/>
    </w:rPr>
  </w:style>
  <w:style w:type="paragraph" w:customStyle="1" w:styleId="authorinfo">
    <w:name w:val="authorinfo"/>
    <w:basedOn w:val="Normln"/>
    <w:next w:val="Normln"/>
    <w:rsid w:val="00232C55"/>
    <w:pPr>
      <w:ind w:firstLine="227"/>
    </w:pPr>
    <w:rPr>
      <w:rFonts w:ascii="Times" w:eastAsia="Times New Roman" w:hAnsi="Times"/>
      <w:sz w:val="18"/>
      <w:lang w:eastAsia="de-DE"/>
    </w:rPr>
  </w:style>
  <w:style w:type="character" w:styleId="Hypertextovodkaz">
    <w:name w:val="Hyperlink"/>
    <w:rsid w:val="00EE1FFC"/>
    <w:rPr>
      <w:color w:val="0000FF"/>
      <w:u w:val="single"/>
    </w:rPr>
  </w:style>
  <w:style w:type="table" w:styleId="Mkatabulky">
    <w:name w:val="Table Grid"/>
    <w:basedOn w:val="Normlntabulka"/>
    <w:rsid w:val="00DC1F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bubliny">
    <w:name w:val="Balloon Text"/>
    <w:basedOn w:val="Normln"/>
    <w:link w:val="TextbublinyChar"/>
    <w:rsid w:val="00DD4BFB"/>
    <w:rPr>
      <w:rFonts w:ascii="Tahoma" w:hAnsi="Tahoma" w:cs="Tahoma"/>
      <w:sz w:val="16"/>
      <w:szCs w:val="16"/>
    </w:rPr>
  </w:style>
  <w:style w:type="character" w:customStyle="1" w:styleId="TextbublinyChar">
    <w:name w:val="Text bubliny Char"/>
    <w:link w:val="Textbubliny"/>
    <w:rsid w:val="00DD4BFB"/>
    <w:rPr>
      <w:rFonts w:ascii="Tahoma" w:hAnsi="Tahoma" w:cs="Tahoma"/>
      <w:sz w:val="16"/>
      <w:szCs w:val="16"/>
      <w:lang w:val="en-US" w:eastAsia="en-US"/>
    </w:rPr>
  </w:style>
  <w:style w:type="paragraph" w:styleId="Revize">
    <w:name w:val="Revision"/>
    <w:hidden/>
    <w:uiPriority w:val="99"/>
    <w:semiHidden/>
    <w:rsid w:val="00C854D2"/>
  </w:style>
  <w:style w:type="character" w:customStyle="1" w:styleId="databold">
    <w:name w:val="data_bold"/>
    <w:basedOn w:val="Standardnpsmoodstavce"/>
    <w:uiPriority w:val="99"/>
    <w:rsid w:val="003102D2"/>
  </w:style>
  <w:style w:type="character" w:customStyle="1" w:styleId="papertitleChar">
    <w:name w:val="paper title Char"/>
    <w:link w:val="papertitle"/>
    <w:uiPriority w:val="99"/>
    <w:locked/>
    <w:rsid w:val="003102D2"/>
    <w:rPr>
      <w:rFonts w:eastAsia="MS Mincho"/>
      <w:noProof/>
      <w:sz w:val="48"/>
      <w:szCs w:val="48"/>
      <w:lang w:val="en-US" w:eastAsia="en-US" w:bidi="ar-SA"/>
    </w:rPr>
  </w:style>
  <w:style w:type="character" w:customStyle="1" w:styleId="txt">
    <w:name w:val="txt"/>
    <w:basedOn w:val="Standardnpsmoodstavce"/>
    <w:rsid w:val="001E2CE8"/>
  </w:style>
  <w:style w:type="character" w:customStyle="1" w:styleId="frlabel">
    <w:name w:val="fr_label"/>
    <w:basedOn w:val="Standardnpsmoodstavce"/>
    <w:rsid w:val="001E2CE8"/>
  </w:style>
  <w:style w:type="paragraph" w:customStyle="1" w:styleId="Podsekce0">
    <w:name w:val="Podsekce"/>
    <w:basedOn w:val="podsekce"/>
    <w:rsid w:val="003276C5"/>
  </w:style>
  <w:style w:type="paragraph" w:customStyle="1" w:styleId="podsekce">
    <w:name w:val="podsekce"/>
    <w:basedOn w:val="Normln"/>
    <w:rsid w:val="003276C5"/>
    <w:pPr>
      <w:widowControl w:val="0"/>
      <w:numPr>
        <w:ilvl w:val="2"/>
        <w:numId w:val="35"/>
      </w:numPr>
      <w:jc w:val="left"/>
    </w:pPr>
    <w:rPr>
      <w:rFonts w:ascii="Arial" w:eastAsia="Times New Roman" w:hAnsi="Arial"/>
      <w:b/>
      <w:snapToGrid w:val="0"/>
      <w:sz w:val="24"/>
      <w:lang w:val="cs-CZ" w:eastAsia="cs-CZ"/>
    </w:rPr>
  </w:style>
  <w:style w:type="paragraph" w:customStyle="1" w:styleId="sekce">
    <w:name w:val="sekce"/>
    <w:basedOn w:val="Normln"/>
    <w:rsid w:val="003276C5"/>
    <w:pPr>
      <w:widowControl w:val="0"/>
      <w:numPr>
        <w:ilvl w:val="1"/>
        <w:numId w:val="35"/>
      </w:numPr>
      <w:jc w:val="left"/>
    </w:pPr>
    <w:rPr>
      <w:rFonts w:ascii="Arial" w:eastAsia="Times New Roman" w:hAnsi="Arial"/>
      <w:b/>
      <w:snapToGrid w:val="0"/>
      <w:sz w:val="32"/>
      <w:lang w:val="cs-CZ" w:eastAsia="cs-CZ"/>
    </w:rPr>
  </w:style>
  <w:style w:type="paragraph" w:customStyle="1" w:styleId="kapitola">
    <w:name w:val="kapitola"/>
    <w:basedOn w:val="Normln"/>
    <w:rsid w:val="003276C5"/>
    <w:pPr>
      <w:widowControl w:val="0"/>
      <w:numPr>
        <w:numId w:val="35"/>
      </w:numPr>
      <w:jc w:val="left"/>
    </w:pPr>
    <w:rPr>
      <w:rFonts w:ascii="Arial" w:eastAsia="Times New Roman" w:hAnsi="Arial"/>
      <w:b/>
      <w:snapToGrid w:val="0"/>
      <w:sz w:val="36"/>
      <w:lang w:val="cs-CZ" w:eastAsia="cs-CZ"/>
    </w:rPr>
  </w:style>
  <w:style w:type="paragraph" w:styleId="Odstavecseseznamem">
    <w:name w:val="List Paragraph"/>
    <w:basedOn w:val="Normln"/>
    <w:uiPriority w:val="34"/>
    <w:qFormat/>
    <w:rsid w:val="003276C5"/>
    <w:pPr>
      <w:spacing w:after="200" w:line="276" w:lineRule="auto"/>
      <w:ind w:left="720"/>
      <w:contextualSpacing/>
      <w:jc w:val="left"/>
    </w:pPr>
    <w:rPr>
      <w:rFonts w:ascii="Calibri" w:eastAsia="Calibri" w:hAnsi="Calibri"/>
      <w:sz w:val="22"/>
      <w:szCs w:val="22"/>
      <w:lang w:val="cs-CZ"/>
    </w:rPr>
  </w:style>
  <w:style w:type="character" w:styleId="Sledovanodkaz">
    <w:name w:val="FollowedHyperlink"/>
    <w:rsid w:val="009E21FC"/>
    <w:rPr>
      <w:color w:val="954F72"/>
      <w:u w:val="single"/>
    </w:rPr>
  </w:style>
  <w:style w:type="paragraph" w:styleId="Hlavikaobsahu">
    <w:name w:val="toa heading"/>
    <w:basedOn w:val="Normln"/>
    <w:next w:val="Normln"/>
    <w:rsid w:val="00F12A77"/>
    <w:pPr>
      <w:spacing w:before="120"/>
    </w:pPr>
    <w:rPr>
      <w:rFonts w:asciiTheme="majorHAnsi" w:eastAsiaTheme="majorEastAsia" w:hAnsiTheme="majorHAnsi" w:cstheme="majorBidi"/>
      <w:b/>
      <w:bCs/>
      <w:sz w:val="24"/>
      <w:szCs w:val="24"/>
    </w:rPr>
  </w:style>
  <w:style w:type="paragraph" w:styleId="Textpoznpodarou">
    <w:name w:val="footnote text"/>
    <w:basedOn w:val="Normln"/>
    <w:link w:val="TextpoznpodarouChar"/>
    <w:rsid w:val="00C647D7"/>
  </w:style>
  <w:style w:type="character" w:customStyle="1" w:styleId="TextpoznpodarouChar">
    <w:name w:val="Text pozn. pod čarou Char"/>
    <w:basedOn w:val="Standardnpsmoodstavce"/>
    <w:link w:val="Textpoznpodarou"/>
    <w:rsid w:val="00C647D7"/>
  </w:style>
  <w:style w:type="character" w:styleId="Znakapoznpodarou">
    <w:name w:val="footnote reference"/>
    <w:basedOn w:val="Standardnpsmoodstavce"/>
    <w:rsid w:val="00C647D7"/>
    <w:rPr>
      <w:vertAlign w:val="superscript"/>
    </w:rPr>
  </w:style>
  <w:style w:type="character" w:styleId="Zstupntext">
    <w:name w:val="Placeholder Text"/>
    <w:basedOn w:val="Standardnpsmoodstavce"/>
    <w:uiPriority w:val="99"/>
    <w:semiHidden/>
    <w:rsid w:val="00456290"/>
    <w:rPr>
      <w:color w:val="808080"/>
    </w:rPr>
  </w:style>
  <w:style w:type="paragraph" w:styleId="Textvysvtlivek">
    <w:name w:val="endnote text"/>
    <w:basedOn w:val="Normln"/>
    <w:link w:val="TextvysvtlivekChar"/>
    <w:rsid w:val="00E462F2"/>
  </w:style>
  <w:style w:type="character" w:customStyle="1" w:styleId="TextvysvtlivekChar">
    <w:name w:val="Text vysvětlivek Char"/>
    <w:basedOn w:val="Standardnpsmoodstavce"/>
    <w:link w:val="Textvysvtlivek"/>
    <w:rsid w:val="00E462F2"/>
  </w:style>
  <w:style w:type="character" w:styleId="Odkaznavysvtlivky">
    <w:name w:val="endnote reference"/>
    <w:basedOn w:val="Standardnpsmoodstavce"/>
    <w:rsid w:val="00E462F2"/>
    <w:rPr>
      <w:vertAlign w:val="superscript"/>
    </w:rPr>
  </w:style>
  <w:style w:type="paragraph" w:styleId="Bibliografie">
    <w:name w:val="Bibliography"/>
    <w:basedOn w:val="Normln"/>
    <w:next w:val="Normln"/>
    <w:uiPriority w:val="37"/>
    <w:unhideWhenUsed/>
    <w:rsid w:val="00E91AD7"/>
    <w:pPr>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229167">
      <w:bodyDiv w:val="1"/>
      <w:marLeft w:val="0"/>
      <w:marRight w:val="0"/>
      <w:marTop w:val="0"/>
      <w:marBottom w:val="0"/>
      <w:divBdr>
        <w:top w:val="none" w:sz="0" w:space="0" w:color="auto"/>
        <w:left w:val="none" w:sz="0" w:space="0" w:color="auto"/>
        <w:bottom w:val="none" w:sz="0" w:space="0" w:color="auto"/>
        <w:right w:val="none" w:sz="0" w:space="0" w:color="auto"/>
      </w:divBdr>
    </w:div>
    <w:div w:id="454370306">
      <w:bodyDiv w:val="1"/>
      <w:marLeft w:val="0"/>
      <w:marRight w:val="0"/>
      <w:marTop w:val="0"/>
      <w:marBottom w:val="0"/>
      <w:divBdr>
        <w:top w:val="none" w:sz="0" w:space="0" w:color="auto"/>
        <w:left w:val="none" w:sz="0" w:space="0" w:color="auto"/>
        <w:bottom w:val="none" w:sz="0" w:space="0" w:color="auto"/>
        <w:right w:val="none" w:sz="0" w:space="0" w:color="auto"/>
      </w:divBdr>
    </w:div>
    <w:div w:id="501089347">
      <w:bodyDiv w:val="1"/>
      <w:marLeft w:val="0"/>
      <w:marRight w:val="0"/>
      <w:marTop w:val="0"/>
      <w:marBottom w:val="0"/>
      <w:divBdr>
        <w:top w:val="none" w:sz="0" w:space="0" w:color="auto"/>
        <w:left w:val="none" w:sz="0" w:space="0" w:color="auto"/>
        <w:bottom w:val="none" w:sz="0" w:space="0" w:color="auto"/>
        <w:right w:val="none" w:sz="0" w:space="0" w:color="auto"/>
      </w:divBdr>
    </w:div>
    <w:div w:id="964000971">
      <w:bodyDiv w:val="1"/>
      <w:marLeft w:val="0"/>
      <w:marRight w:val="0"/>
      <w:marTop w:val="0"/>
      <w:marBottom w:val="0"/>
      <w:divBdr>
        <w:top w:val="none" w:sz="0" w:space="0" w:color="auto"/>
        <w:left w:val="none" w:sz="0" w:space="0" w:color="auto"/>
        <w:bottom w:val="none" w:sz="0" w:space="0" w:color="auto"/>
        <w:right w:val="none" w:sz="0" w:space="0" w:color="auto"/>
      </w:divBdr>
    </w:div>
    <w:div w:id="1688554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anmalek1/KIT-SMA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enovo\Desktop\git\KIT-SMAP\Nastaveni_optim&#225;lni_teploty.xlsm"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esktop\git\KIT-SMAP\Nastaveni_optim&#225;lni_teploty.xlsm"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sz="1000" b="0" i="0" baseline="0">
                <a:effectLst/>
              </a:rPr>
              <a:t>Teplotní preference paní Novákové vs Teplota nastavená strojovým učením</a:t>
            </a:r>
            <a:r>
              <a:rPr lang="en-US" sz="1000" b="0" i="0" baseline="0">
                <a:effectLst/>
              </a:rPr>
              <a:t> [</a:t>
            </a:r>
            <a:r>
              <a:rPr lang="cs-CZ" sz="1000" b="0" i="0" u="none" strike="noStrike" baseline="0">
                <a:effectLst/>
              </a:rPr>
              <a:t>°C</a:t>
            </a:r>
            <a:r>
              <a:rPr lang="en-US" sz="1000" b="0" i="0" baseline="0">
                <a:effectLst/>
              </a:rPr>
              <a:t>]</a:t>
            </a:r>
            <a:endParaRPr lang="cs-CZ" sz="10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lineChart>
        <c:grouping val="standard"/>
        <c:varyColors val="0"/>
        <c:ser>
          <c:idx val="0"/>
          <c:order val="0"/>
          <c:tx>
            <c:strRef>
              <c:f>'4_VALIDATION_1'!$A$1</c:f>
              <c:strCache>
                <c:ptCount val="1"/>
                <c:pt idx="0">
                  <c:v>OPTIMAL_TEMPERATURE</c:v>
                </c:pt>
              </c:strCache>
            </c:strRef>
          </c:tx>
          <c:spPr>
            <a:ln w="63500" cap="rnd">
              <a:solidFill>
                <a:schemeClr val="accent1"/>
              </a:solidFill>
              <a:round/>
            </a:ln>
            <a:effectLst/>
          </c:spPr>
          <c:marker>
            <c:symbol val="none"/>
          </c:marker>
          <c:val>
            <c:numRef>
              <c:f>'4_VALIDATION_1'!$A$2:$A$11</c:f>
              <c:numCache>
                <c:formatCode>General</c:formatCode>
                <c:ptCount val="10"/>
                <c:pt idx="0">
                  <c:v>19.995481851696969</c:v>
                </c:pt>
                <c:pt idx="1">
                  <c:v>20.187049451470376</c:v>
                </c:pt>
                <c:pt idx="2">
                  <c:v>19.727999642491344</c:v>
                </c:pt>
                <c:pt idx="3">
                  <c:v>18.336908474564552</c:v>
                </c:pt>
                <c:pt idx="4">
                  <c:v>19.055935981869698</c:v>
                </c:pt>
                <c:pt idx="5">
                  <c:v>19.587544932961467</c:v>
                </c:pt>
                <c:pt idx="6">
                  <c:v>18.16871958076954</c:v>
                </c:pt>
                <c:pt idx="7">
                  <c:v>19.732684412598612</c:v>
                </c:pt>
                <c:pt idx="8">
                  <c:v>20.908122900128365</c:v>
                </c:pt>
                <c:pt idx="9">
                  <c:v>18.655896249413491</c:v>
                </c:pt>
              </c:numCache>
            </c:numRef>
          </c:val>
          <c:smooth val="0"/>
          <c:extLst>
            <c:ext xmlns:c16="http://schemas.microsoft.com/office/drawing/2014/chart" uri="{C3380CC4-5D6E-409C-BE32-E72D297353CC}">
              <c16:uniqueId val="{00000000-2846-455D-9D81-D28B4DDD0577}"/>
            </c:ext>
          </c:extLst>
        </c:ser>
        <c:ser>
          <c:idx val="1"/>
          <c:order val="1"/>
          <c:tx>
            <c:strRef>
              <c:f>'4_VALIDATION_1'!$H$1</c:f>
              <c:strCache>
                <c:ptCount val="1"/>
                <c:pt idx="0">
                  <c:v>MODEL_7</c:v>
                </c:pt>
              </c:strCache>
            </c:strRef>
          </c:tx>
          <c:spPr>
            <a:ln w="28575" cap="rnd">
              <a:solidFill>
                <a:schemeClr val="accent2"/>
              </a:solidFill>
              <a:round/>
            </a:ln>
            <a:effectLst/>
          </c:spPr>
          <c:marker>
            <c:symbol val="none"/>
          </c:marker>
          <c:val>
            <c:numRef>
              <c:f>'4_VALIDATION_1'!$H$2:$H$11</c:f>
              <c:numCache>
                <c:formatCode>General</c:formatCode>
                <c:ptCount val="10"/>
                <c:pt idx="0">
                  <c:v>20.343149756488099</c:v>
                </c:pt>
                <c:pt idx="1">
                  <c:v>19.213612489875768</c:v>
                </c:pt>
                <c:pt idx="2">
                  <c:v>20.00683316730791</c:v>
                </c:pt>
                <c:pt idx="3">
                  <c:v>17.722958442990699</c:v>
                </c:pt>
                <c:pt idx="4">
                  <c:v>19.564944258146102</c:v>
                </c:pt>
                <c:pt idx="5">
                  <c:v>18.697390947391309</c:v>
                </c:pt>
                <c:pt idx="6">
                  <c:v>18.347992260487086</c:v>
                </c:pt>
                <c:pt idx="7">
                  <c:v>19.74255521831877</c:v>
                </c:pt>
                <c:pt idx="8">
                  <c:v>20.446552458906634</c:v>
                </c:pt>
                <c:pt idx="9">
                  <c:v>18.46071924570548</c:v>
                </c:pt>
              </c:numCache>
            </c:numRef>
          </c:val>
          <c:smooth val="0"/>
          <c:extLst>
            <c:ext xmlns:c16="http://schemas.microsoft.com/office/drawing/2014/chart" uri="{C3380CC4-5D6E-409C-BE32-E72D297353CC}">
              <c16:uniqueId val="{00000001-2846-455D-9D81-D28B4DDD0577}"/>
            </c:ext>
          </c:extLst>
        </c:ser>
        <c:dLbls>
          <c:showLegendKey val="0"/>
          <c:showVal val="0"/>
          <c:showCatName val="0"/>
          <c:showSerName val="0"/>
          <c:showPercent val="0"/>
          <c:showBubbleSize val="0"/>
        </c:dLbls>
        <c:smooth val="0"/>
        <c:axId val="285103568"/>
        <c:axId val="285103896"/>
      </c:lineChart>
      <c:catAx>
        <c:axId val="285103568"/>
        <c:scaling>
          <c:orientation val="minMax"/>
        </c:scaling>
        <c:delete val="1"/>
        <c:axPos val="b"/>
        <c:majorTickMark val="none"/>
        <c:minorTickMark val="none"/>
        <c:tickLblPos val="nextTo"/>
        <c:crossAx val="285103896"/>
        <c:crosses val="autoZero"/>
        <c:auto val="1"/>
        <c:lblAlgn val="ctr"/>
        <c:lblOffset val="100"/>
        <c:noMultiLvlLbl val="0"/>
      </c:catAx>
      <c:valAx>
        <c:axId val="285103896"/>
        <c:scaling>
          <c:orientation val="minMax"/>
          <c:max val="25"/>
          <c:min val="15"/>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285103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cs-CZ"/>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cs-CZ" sz="1000"/>
              <a:t>Teplotní</a:t>
            </a:r>
            <a:r>
              <a:rPr lang="cs-CZ" sz="1000" baseline="0"/>
              <a:t> preference paní Novákové vs Teplota nastavená strojovým učením</a:t>
            </a:r>
            <a:r>
              <a:rPr lang="en-US" sz="1000" b="0" i="0" u="none" strike="noStrike" baseline="0">
                <a:effectLst/>
              </a:rPr>
              <a:t> [</a:t>
            </a:r>
            <a:r>
              <a:rPr lang="cs-CZ" sz="1000" b="0" i="0" u="none" strike="noStrike" baseline="0">
                <a:effectLst/>
              </a:rPr>
              <a:t>°C</a:t>
            </a:r>
            <a:r>
              <a:rPr lang="en-US" sz="1000" b="0" i="0" u="none" strike="noStrike" baseline="0">
                <a:effectLst/>
              </a:rPr>
              <a:t>]</a:t>
            </a:r>
            <a:endParaRPr lang="cs-CZ" sz="10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cs-CZ"/>
        </a:p>
      </c:txPr>
    </c:title>
    <c:autoTitleDeleted val="0"/>
    <c:plotArea>
      <c:layout/>
      <c:lineChart>
        <c:grouping val="standard"/>
        <c:varyColors val="0"/>
        <c:ser>
          <c:idx val="0"/>
          <c:order val="0"/>
          <c:tx>
            <c:strRef>
              <c:f>'4_VALIDATION_2'!$A$1</c:f>
              <c:strCache>
                <c:ptCount val="1"/>
                <c:pt idx="0">
                  <c:v>OPTIMAL_TEMPERATURE</c:v>
                </c:pt>
              </c:strCache>
            </c:strRef>
          </c:tx>
          <c:spPr>
            <a:ln w="63500" cap="rnd">
              <a:solidFill>
                <a:schemeClr val="accent1"/>
              </a:solidFill>
              <a:round/>
            </a:ln>
            <a:effectLst/>
          </c:spPr>
          <c:marker>
            <c:symbol val="none"/>
          </c:marker>
          <c:val>
            <c:numRef>
              <c:f>'4_VALIDATION_2'!$A$2:$A$11</c:f>
              <c:numCache>
                <c:formatCode>General</c:formatCode>
                <c:ptCount val="10"/>
                <c:pt idx="0">
                  <c:v>25.622110551595686</c:v>
                </c:pt>
                <c:pt idx="1">
                  <c:v>24.34436431288719</c:v>
                </c:pt>
                <c:pt idx="2">
                  <c:v>26.421450227499005</c:v>
                </c:pt>
                <c:pt idx="3">
                  <c:v>24.142440561056137</c:v>
                </c:pt>
                <c:pt idx="4">
                  <c:v>25.862188829183577</c:v>
                </c:pt>
                <c:pt idx="5">
                  <c:v>25.103829797506332</c:v>
                </c:pt>
                <c:pt idx="6">
                  <c:v>26.5612794816494</c:v>
                </c:pt>
                <c:pt idx="7">
                  <c:v>24.461735147237775</c:v>
                </c:pt>
                <c:pt idx="8">
                  <c:v>24.768175309896467</c:v>
                </c:pt>
                <c:pt idx="9">
                  <c:v>26.541859735250473</c:v>
                </c:pt>
              </c:numCache>
            </c:numRef>
          </c:val>
          <c:smooth val="0"/>
          <c:extLst>
            <c:ext xmlns:c16="http://schemas.microsoft.com/office/drawing/2014/chart" uri="{C3380CC4-5D6E-409C-BE32-E72D297353CC}">
              <c16:uniqueId val="{00000000-7666-42E5-937C-6D13CAEAFDDE}"/>
            </c:ext>
          </c:extLst>
        </c:ser>
        <c:ser>
          <c:idx val="1"/>
          <c:order val="1"/>
          <c:tx>
            <c:strRef>
              <c:f>'4_VALIDATION_2'!$H$1</c:f>
              <c:strCache>
                <c:ptCount val="1"/>
                <c:pt idx="0">
                  <c:v>MODEL_7</c:v>
                </c:pt>
              </c:strCache>
            </c:strRef>
          </c:tx>
          <c:spPr>
            <a:ln w="28575" cap="rnd">
              <a:solidFill>
                <a:schemeClr val="accent2"/>
              </a:solidFill>
              <a:round/>
            </a:ln>
            <a:effectLst/>
          </c:spPr>
          <c:marker>
            <c:symbol val="none"/>
          </c:marker>
          <c:val>
            <c:numRef>
              <c:f>'4_VALIDATION_2'!$H$2:$H$11</c:f>
              <c:numCache>
                <c:formatCode>General</c:formatCode>
                <c:ptCount val="10"/>
                <c:pt idx="0">
                  <c:v>26.083414326470134</c:v>
                </c:pt>
                <c:pt idx="1">
                  <c:v>25.10516722546717</c:v>
                </c:pt>
                <c:pt idx="2">
                  <c:v>25.574040284198809</c:v>
                </c:pt>
                <c:pt idx="3">
                  <c:v>24.430146665933453</c:v>
                </c:pt>
                <c:pt idx="4">
                  <c:v>25.180125901997787</c:v>
                </c:pt>
                <c:pt idx="5">
                  <c:v>24.850858100249059</c:v>
                </c:pt>
                <c:pt idx="6">
                  <c:v>26.692666258018413</c:v>
                </c:pt>
                <c:pt idx="7">
                  <c:v>24.701356114659102</c:v>
                </c:pt>
                <c:pt idx="8">
                  <c:v>25.073334756393447</c:v>
                </c:pt>
                <c:pt idx="9">
                  <c:v>26.586885536817505</c:v>
                </c:pt>
              </c:numCache>
            </c:numRef>
          </c:val>
          <c:smooth val="0"/>
          <c:extLst>
            <c:ext xmlns:c16="http://schemas.microsoft.com/office/drawing/2014/chart" uri="{C3380CC4-5D6E-409C-BE32-E72D297353CC}">
              <c16:uniqueId val="{00000001-7666-42E5-937C-6D13CAEAFDDE}"/>
            </c:ext>
          </c:extLst>
        </c:ser>
        <c:dLbls>
          <c:showLegendKey val="0"/>
          <c:showVal val="0"/>
          <c:showCatName val="0"/>
          <c:showSerName val="0"/>
          <c:showPercent val="0"/>
          <c:showBubbleSize val="0"/>
        </c:dLbls>
        <c:smooth val="0"/>
        <c:axId val="449193128"/>
        <c:axId val="449193456"/>
      </c:lineChart>
      <c:catAx>
        <c:axId val="449193128"/>
        <c:scaling>
          <c:orientation val="minMax"/>
        </c:scaling>
        <c:delete val="1"/>
        <c:axPos val="b"/>
        <c:majorTickMark val="none"/>
        <c:minorTickMark val="none"/>
        <c:tickLblPos val="nextTo"/>
        <c:crossAx val="449193456"/>
        <c:crosses val="autoZero"/>
        <c:auto val="1"/>
        <c:lblAlgn val="ctr"/>
        <c:lblOffset val="100"/>
        <c:noMultiLvlLbl val="0"/>
      </c:catAx>
      <c:valAx>
        <c:axId val="44919345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crossAx val="449193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cs-CZ"/>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cs-CZ"/>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918AC-B037-4C75-853A-825E11A76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3552</TotalTime>
  <Pages>5</Pages>
  <Words>2020</Words>
  <Characters>11922</Characters>
  <Application>Microsoft Office Word</Application>
  <DocSecurity>0</DocSecurity>
  <Lines>99</Lines>
  <Paragraphs>27</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13915</CharactersWithSpaces>
  <SharedDoc>false</SharedDoc>
  <HLinks>
    <vt:vector size="12" baseType="variant">
      <vt:variant>
        <vt:i4>6160452</vt:i4>
      </vt:variant>
      <vt:variant>
        <vt:i4>3</vt:i4>
      </vt:variant>
      <vt:variant>
        <vt:i4>0</vt:i4>
      </vt:variant>
      <vt:variant>
        <vt:i4>5</vt:i4>
      </vt:variant>
      <vt:variant>
        <vt:lpwstr>http://www.isiknowledge.com/</vt:lpwstr>
      </vt:variant>
      <vt:variant>
        <vt:lpwstr/>
      </vt:variant>
      <vt:variant>
        <vt:i4>6160452</vt:i4>
      </vt:variant>
      <vt:variant>
        <vt:i4>0</vt:i4>
      </vt:variant>
      <vt:variant>
        <vt:i4>0</vt:i4>
      </vt:variant>
      <vt:variant>
        <vt:i4>5</vt:i4>
      </vt:variant>
      <vt:variant>
        <vt:lpwstr>http://www.isiknowledge.com/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Lenovo</cp:lastModifiedBy>
  <cp:revision>181</cp:revision>
  <cp:lastPrinted>2020-01-15T20:44:00Z</cp:lastPrinted>
  <dcterms:created xsi:type="dcterms:W3CDTF">2020-01-10T21:33:00Z</dcterms:created>
  <dcterms:modified xsi:type="dcterms:W3CDTF">2020-01-15T20:48:00Z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id="WEms78R1"/&gt;&lt;style id="http://www.zotero.org/styles/chicago-fullnote-bibliography" locale="cs-CZ" hasBibliography="1" bibliographyStyleHasBeenSet="1"/&gt;&lt;prefs&gt;&lt;pref name="noteType" value="2"/&gt;&lt;pref</vt:lpwstr>
  </property>
  <property fmtid="{D5CDD505-2E9C-101B-9397-08002B2CF9AE}" pid="3" name="ZOTERO_PREF_2">
    <vt:lpwstr> name="fieldType" value="Field"/&gt;&lt;/prefs&gt;&lt;/data&gt;</vt:lpwstr>
  </property>
</Properties>
</file>