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57" w:after="57"/>
        <w:jc w:val="left"/>
        <w:rPr/>
      </w:pPr>
      <w:r>
        <w:rPr/>
        <w:t>7</w:t>
      </w:r>
      <w:r>
        <w:rPr/>
        <w:t>4</w:t>
      </w:r>
      <w:r>
        <w:rPr/>
        <w:t xml:space="preserve">. Python Core Team, </w:t>
      </w:r>
      <w:r>
        <w:rPr>
          <w:i/>
          <w:iCs/>
        </w:rPr>
        <w:t>Python: A dynamic, open-source programming language</w:t>
      </w:r>
      <w:r>
        <w:rPr/>
        <w:t>, 2020, (</w:t>
      </w:r>
      <w:hyperlink r:id="rId2">
        <w:r>
          <w:rPr>
            <w:rStyle w:val="InternetLink"/>
          </w:rPr>
          <w:t>https://www.python.org/</w:t>
        </w:r>
      </w:hyperlink>
      <w:r>
        <w:rPr/>
        <w:t>).</w:t>
      </w:r>
    </w:p>
    <w:p>
      <w:pPr>
        <w:pStyle w:val="Normal"/>
        <w:bidi w:val="0"/>
        <w:spacing w:before="57" w:after="57"/>
        <w:jc w:val="left"/>
        <w:rPr/>
      </w:pPr>
      <w:r>
        <w:rPr/>
        <w:t>7</w:t>
      </w:r>
      <w:r>
        <w:rPr/>
        <w:t>5</w:t>
      </w:r>
      <w:r>
        <w:rPr/>
        <w:t xml:space="preserve">. E. Jones, T. Oliphant, P. Peterson, et al., </w:t>
      </w:r>
      <w:r>
        <w:rPr>
          <w:i/>
          <w:iCs/>
        </w:rPr>
        <w:t>SciPy: Open source scientific tools for Python</w:t>
      </w:r>
      <w:r>
        <w:rPr/>
        <w:t>, 2001, (</w:t>
      </w:r>
      <w:hyperlink r:id="rId3">
        <w:r>
          <w:rPr>
            <w:rStyle w:val="InternetLink"/>
          </w:rPr>
          <w:t>https://www.scipy.org/</w:t>
        </w:r>
      </w:hyperlink>
      <w:r>
        <w:rPr/>
        <w:t>).</w:t>
      </w:r>
    </w:p>
    <w:p>
      <w:pPr>
        <w:pStyle w:val="Normal"/>
        <w:bidi w:val="0"/>
        <w:spacing w:before="57" w:after="57"/>
        <w:jc w:val="left"/>
        <w:rPr/>
      </w:pPr>
      <w:r>
        <w:rPr/>
        <w:t>7</w:t>
      </w:r>
      <w:r>
        <w:rPr/>
        <w:t>6</w:t>
      </w:r>
      <w:r>
        <w:rPr/>
        <w:t>. R. Y. Rubinstein, S</w:t>
      </w:r>
      <w:r>
        <w:rPr>
          <w:i/>
          <w:iCs/>
        </w:rPr>
        <w:t>imulation and the Monte Carlo Method</w:t>
      </w:r>
      <w:r>
        <w:rPr/>
        <w:t xml:space="preserve"> (John Wiley &amp; Sons, New York, 1981), isbn: 0-471-08917-6.</w:t>
      </w:r>
    </w:p>
    <w:p>
      <w:pPr>
        <w:pStyle w:val="Normal"/>
        <w:bidi w:val="0"/>
        <w:spacing w:before="57" w:after="57"/>
        <w:jc w:val="left"/>
        <w:rPr/>
      </w:pPr>
      <w:r>
        <w:rPr/>
        <w:t>7</w:t>
      </w:r>
      <w:r>
        <w:rPr/>
        <w:t>7</w:t>
      </w:r>
      <w:r>
        <w:rPr/>
        <w:t xml:space="preserve">. D. T. Gillespie, </w:t>
      </w:r>
      <w:r>
        <w:rPr>
          <w:i/>
          <w:iCs/>
        </w:rPr>
        <w:t>J Phys Chem</w:t>
      </w:r>
      <w:r>
        <w:rPr/>
        <w:t xml:space="preserve"> 81, 2340–2361 (1977).</w:t>
      </w:r>
    </w:p>
    <w:p>
      <w:pPr>
        <w:pStyle w:val="Normal"/>
        <w:bidi w:val="0"/>
        <w:spacing w:before="57" w:after="57"/>
        <w:jc w:val="left"/>
        <w:rPr/>
      </w:pPr>
      <w:r>
        <w:rPr/>
        <w:t>7</w:t>
      </w:r>
      <w:r>
        <w:rPr/>
        <w:t>8</w:t>
      </w:r>
      <w:r>
        <w:rPr/>
        <w:t xml:space="preserve">. R. S. Hedger, </w:t>
      </w:r>
      <w:r>
        <w:rPr>
          <w:i/>
          <w:iCs/>
        </w:rPr>
        <w:t>J Comp Pathol</w:t>
      </w:r>
      <w:r>
        <w:rPr/>
        <w:t xml:space="preserve"> 82, 19–28 (1972).</w:t>
      </w:r>
    </w:p>
    <w:p>
      <w:pPr>
        <w:pStyle w:val="Normal"/>
        <w:bidi w:val="0"/>
        <w:spacing w:before="57" w:after="57"/>
        <w:jc w:val="left"/>
        <w:rPr/>
      </w:pPr>
      <w:r>
        <w:rPr/>
        <w:t>7</w:t>
      </w:r>
      <w:r>
        <w:rPr/>
        <w:t>9</w:t>
      </w:r>
      <w:r>
        <w:rPr/>
        <w:t xml:space="preserve">. S. M. Blower, H. Dowlatabadi, </w:t>
      </w:r>
      <w:r>
        <w:rPr>
          <w:i/>
          <w:iCs/>
        </w:rPr>
        <w:t>Int Stat Rev</w:t>
      </w:r>
      <w:r>
        <w:rPr/>
        <w:t xml:space="preserve"> 62, 229–243 (1994).</w:t>
      </w:r>
    </w:p>
    <w:p>
      <w:pPr>
        <w:pStyle w:val="Normal"/>
        <w:bidi w:val="0"/>
        <w:spacing w:before="57" w:after="57"/>
        <w:jc w:val="left"/>
        <w:rPr/>
      </w:pPr>
      <w:r>
        <w:rPr/>
        <w:t>80</w:t>
      </w:r>
      <w:r>
        <w:rPr/>
        <w:t xml:space="preserve">. S. Marino, I. B. Hogue, C. J. Ray, D. E. Kirschner, </w:t>
      </w:r>
      <w:r>
        <w:rPr>
          <w:i/>
          <w:iCs/>
        </w:rPr>
        <w:t>J Theor Biol</w:t>
      </w:r>
      <w:r>
        <w:rPr/>
        <w:t xml:space="preserve"> 254, 178–196 (2008).</w:t>
      </w:r>
    </w:p>
    <w:p>
      <w:pPr>
        <w:pStyle w:val="Normal"/>
        <w:bidi w:val="0"/>
        <w:spacing w:before="57" w:after="57"/>
        <w:jc w:val="left"/>
        <w:rPr/>
      </w:pPr>
      <w:r>
        <w:rPr/>
        <w:t>8</w:t>
      </w:r>
      <w:r>
        <w:rPr/>
        <w:t>1</w:t>
      </w:r>
      <w:r>
        <w:rPr/>
        <w:t xml:space="preserve">. P. Cross et al., </w:t>
      </w:r>
      <w:r>
        <w:rPr>
          <w:i/>
          <w:iCs/>
        </w:rPr>
        <w:t>J Appl Ecol</w:t>
      </w:r>
      <w:r>
        <w:rPr/>
        <w:t xml:space="preserve"> 46, 467–475 (2009).</w:t>
      </w:r>
    </w:p>
    <w:p>
      <w:pPr>
        <w:pStyle w:val="Normal"/>
        <w:bidi w:val="0"/>
        <w:spacing w:before="57" w:after="57"/>
        <w:jc w:val="left"/>
        <w:rPr/>
      </w:pPr>
      <w:r>
        <w:rPr/>
        <w:t>8</w:t>
      </w:r>
      <w:r>
        <w:rPr/>
        <w:t>2</w:t>
      </w:r>
      <w:r>
        <w:rPr/>
        <w:t xml:space="preserve">. E. E. Gorsich et al., </w:t>
      </w:r>
      <w:r>
        <w:rPr>
          <w:i/>
          <w:iCs/>
        </w:rPr>
        <w:t>Proc Natl Acad Sci USA</w:t>
      </w:r>
      <w:r>
        <w:rPr/>
        <w:t xml:space="preserve"> 115, 7545–7550 (2018).</w:t>
      </w:r>
    </w:p>
    <w:p>
      <w:pPr>
        <w:pStyle w:val="Normal"/>
        <w:bidi w:val="0"/>
        <w:spacing w:before="57" w:after="57"/>
        <w:jc w:val="left"/>
        <w:rPr/>
      </w:pPr>
      <w:r>
        <w:rPr/>
        <w:t>8</w:t>
      </w:r>
      <w:r>
        <w:rPr/>
        <w:t>3</w:t>
      </w:r>
      <w:r>
        <w:rPr/>
        <w:t xml:space="preserve">. T. E. Harris, </w:t>
      </w:r>
      <w:r>
        <w:rPr>
          <w:i/>
          <w:iCs/>
        </w:rPr>
        <w:t>The Theory of Branching Processes</w:t>
      </w:r>
      <w:r>
        <w:rPr/>
        <w:t xml:space="preserve"> (Springer-Verlag, Englewood Cliffs, NJ, 1963).</w:t>
      </w:r>
    </w:p>
    <w:p>
      <w:pPr>
        <w:pStyle w:val="Normal"/>
        <w:bidi w:val="0"/>
        <w:spacing w:before="57" w:after="57"/>
        <w:jc w:val="left"/>
        <w:rPr/>
      </w:pPr>
      <w:r>
        <w:rPr/>
        <w:t>8</w:t>
      </w:r>
      <w:r>
        <w:rPr/>
        <w:t>4</w:t>
      </w:r>
      <w:r>
        <w:rPr/>
        <w:t xml:space="preserve">. M. Kot, </w:t>
      </w:r>
      <w:r>
        <w:rPr>
          <w:i/>
          <w:iCs/>
        </w:rPr>
        <w:t>Elements of Mathematical Ecology</w:t>
      </w:r>
      <w:r>
        <w:rPr/>
        <w:t xml:space="preserve"> (Cambridge University Press, New York, 2001).</w:t>
      </w:r>
    </w:p>
    <w:p>
      <w:pPr>
        <w:pStyle w:val="Normal"/>
        <w:bidi w:val="0"/>
        <w:spacing w:before="57" w:after="57"/>
        <w:jc w:val="left"/>
        <w:rPr/>
      </w:pPr>
      <w:r>
        <w:rPr/>
        <w:t>8</w:t>
      </w:r>
      <w:r>
        <w:rPr/>
        <w:t>5</w:t>
      </w:r>
      <w:r>
        <w:rPr/>
        <w:t xml:space="preserve">. T. S. Parker, L. O. Chua, </w:t>
      </w:r>
      <w:r>
        <w:rPr>
          <w:i/>
          <w:iCs/>
        </w:rPr>
        <w:t>Practical Numerical Algorithms for Chaotic Systems</w:t>
      </w:r>
      <w:r>
        <w:rPr/>
        <w:t xml:space="preserve"> (Springer-Verlag, New York, ed. 3, 1992), isbn: 978-3540966890.</w:t>
      </w:r>
    </w:p>
    <w:p>
      <w:pPr>
        <w:pStyle w:val="Normal"/>
        <w:bidi w:val="0"/>
        <w:spacing w:before="57" w:after="57"/>
        <w:jc w:val="left"/>
        <w:rPr/>
      </w:pPr>
      <w:r>
        <w:rPr/>
        <w:t>8</w:t>
      </w:r>
      <w:r>
        <w:rPr/>
        <w:t>6</w:t>
      </w:r>
      <w:r>
        <w:rPr/>
        <w:t xml:space="preserve">. F. Milner, G. Rabbiolo, </w:t>
      </w:r>
      <w:r>
        <w:rPr>
          <w:i/>
          <w:iCs/>
        </w:rPr>
        <w:t>J Math Biol</w:t>
      </w:r>
      <w:r>
        <w:rPr/>
        <w:t xml:space="preserve"> 30, 733–753 (1992).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" TargetMode="External"/><Relationship Id="rId3" Type="http://schemas.openxmlformats.org/officeDocument/2006/relationships/hyperlink" Target="https://www.scipy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1</Pages>
  <Words>190</Words>
  <Characters>953</Characters>
  <CharactersWithSpaces>1123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2021-04-19T12:27:19Z</dcterms:created>
  <dc:creator>Jan Medlock</dc:creator>
  <dc:description/>
  <dc:language>en-US</dc:language>
  <cp:lastModifiedBy>Jan Medlock</cp:lastModifiedBy>
  <dcterms:modified xsi:type="dcterms:W3CDTF">2021-07-05T12:50:35Z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