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83DBE" w14:textId="4577D6A8" w:rsidR="006673F8" w:rsidRDefault="007F2D67">
      <w:r>
        <w:t xml:space="preserve">Discuss the entity integrity and referential integrity constraints. Why is each considered important? </w:t>
      </w:r>
    </w:p>
    <w:p w14:paraId="3092C5B5" w14:textId="6F4DECEE" w:rsidR="00CD4CD7" w:rsidRDefault="00CD4CD7">
      <w:r>
        <w:t>Entity integrity constraint: no primary key value can be NULL. Primary key value is u</w:t>
      </w:r>
      <w:r w:rsidR="008E00C5">
        <w:t>se</w:t>
      </w:r>
      <w:r>
        <w:t>d to identify individual tuples in a relation. Having NULL values for the primary keys implies some tuples cannot be identified. Example: if two or more tuples have NULL for their primary keys, they cannot be distinguished from each other if they are referenced from other relations. (p. 163)</w:t>
      </w:r>
    </w:p>
    <w:p w14:paraId="79BD0AF1" w14:textId="4E5AC6A3" w:rsidR="00CD4CD7" w:rsidRDefault="00CD4CD7">
      <w:r>
        <w:t xml:space="preserve">Referential integrity constraint: </w:t>
      </w:r>
      <w:r w:rsidR="0007458C">
        <w:t>specified between two relations and is used to maintain the consistency among tuples in the two relations. States that a tuple in one relation that refers to another relation muster refer to an existing tuple in that relation</w:t>
      </w:r>
    </w:p>
    <w:sectPr w:rsidR="00CD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07458C"/>
    <w:rsid w:val="006673F8"/>
    <w:rsid w:val="007F2D67"/>
    <w:rsid w:val="008E00C5"/>
    <w:rsid w:val="00AF0F2E"/>
    <w:rsid w:val="00C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Joey Annand</cp:lastModifiedBy>
  <cp:revision>3</cp:revision>
  <dcterms:created xsi:type="dcterms:W3CDTF">2023-06-23T19:38:00Z</dcterms:created>
  <dcterms:modified xsi:type="dcterms:W3CDTF">2025-01-21T02:48:00Z</dcterms:modified>
</cp:coreProperties>
</file>