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Summary</w:t>
      </w:r>
    </w:p>
    <w:p>
      <w:r>
        <w:t>Detail-oriented Data Scientist with a Bachelor of Science in Computer Science from Stanford University, specializing in predictive analytics and data modeling. Highly skilled in Python, SQL, and machine learning, with a proven track record of enhancing decision-making efficiency by 15% through advanced data analysis techniques. Demonstrates strong problem-solving capabilities and a knack for translating complex data insights into actionable business strategies. Certified in data science, with extensive experience in quantitative analysis and statistical modeling. Eager to leverage technical expertise and analytical skills in a dynamic new role to drive business success.</w:t>
      </w:r>
    </w:p>
    <w:p>
      <w:pPr>
        <w:pStyle w:val="Heading1"/>
      </w:pPr>
      <w:r>
        <w:t>Education</w:t>
      </w:r>
    </w:p>
    <w:p>
      <w:r>
        <w:t>B.S. in Computer Science, Stanford University, 2022</w:t>
      </w:r>
    </w:p>
    <w:p>
      <w:pPr>
        <w:pStyle w:val="Heading1"/>
      </w:pPr>
      <w:r>
        <w:t>Skills</w:t>
      </w:r>
    </w:p>
    <w:p>
      <w:r>
        <w:t>Python, SQL, Machine Learning, Predictive Analytics, Data Visualization, Statistical Modeling, Quantitative Analysis, Problem Solving</w:t>
      </w:r>
    </w:p>
    <w:p>
      <w:pPr>
        <w:pStyle w:val="Heading1"/>
      </w:pPr>
      <w:r>
        <w:t>Experience</w:t>
      </w:r>
    </w:p>
    <w:p>
      <w:pPr>
        <w:pStyle w:val="Heading2"/>
      </w:pPr>
      <w:r>
        <w:t>Data Analyst at TechCorp Analytics (Jan 2022 - Present)</w:t>
      </w:r>
    </w:p>
    <w:p>
      <w:pPr>
        <w:pStyle w:val="ListBullet"/>
      </w:pPr>
      <w:r>
        <w:t>Developed and implemented predictive models using Python to analyze large-scale datasets, delivering actionable insights that significantly impacted business strategies.</w:t>
      </w:r>
    </w:p>
    <w:p>
      <w:pPr>
        <w:pStyle w:val="ListBullet"/>
      </w:pPr>
      <w:r>
        <w:t>Enhanced data interpretation capabilities leading to a 15% increase in decision-making efficiency for key business units, through the use of advanced statistical modeling and machine learning techniques.</w:t>
      </w:r>
    </w:p>
    <w:p>
      <w:pPr>
        <w:pStyle w:val="ListBullet"/>
      </w:pPr>
      <w:r>
        <w:t>Collaborated with cross-functional teams to refine data collection and analysis processes, improving data reliability by 20% and ensuring data integrity in project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