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00"/>
      </w:pPr>
      <w:r>
        <w:rPr>
          <w:b/>
          <w:color w:val="4F46E5"/>
          <w:sz w:val="20"/>
        </w:rPr>
        <w:t>OFFICIAL CLIENT HANDOVER &amp; TECHNICAL SPECIFICATION</w:t>
        <w:br/>
      </w:r>
      <w:r>
        <w:rPr>
          <w:b/>
          <w:color w:val="0F172A"/>
          <w:sz w:val="56"/>
        </w:rPr>
        <w:t>Mindrythm Studio</w:t>
        <w:br/>
        <w:t>Website &amp; CMS Operating Manual</w:t>
      </w:r>
    </w:p>
    <w:p>
      <w:pPr>
        <w:spacing w:after="600"/>
      </w:pPr>
      <w:r>
        <w:rPr>
          <w:color w:val="475569"/>
          <w:sz w:val="24"/>
        </w:rPr>
        <w:t>A complete, non-technical, step-by-step handbook covering website content management, media upload standards, lead generation, server maintenance, and administrative credentials.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4155"/>
                <w:sz w:val="19"/>
              </w:rPr>
              <w:t>Official Website:</w:t>
            </w:r>
          </w:p>
        </w:tc>
        <w:tc>
          <w:tcPr>
            <w:tcW w:type="dxa" w:w="60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0F172A"/>
                <w:sz w:val="19"/>
              </w:rPr>
              <w:t>https://mindrythm.com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4155"/>
                <w:sz w:val="19"/>
              </w:rPr>
              <w:t>Cloud CMS Studio:</w:t>
            </w:r>
          </w:p>
        </w:tc>
        <w:tc>
          <w:tcPr>
            <w:tcW w:type="dxa" w:w="60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0F172A"/>
                <w:sz w:val="19"/>
              </w:rPr>
              <w:t>https://mindrythm-cms.sanity.studio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4155"/>
                <w:sz w:val="19"/>
              </w:rPr>
              <w:t>Production Host:</w:t>
            </w:r>
          </w:p>
        </w:tc>
        <w:tc>
          <w:tcPr>
            <w:tcW w:type="dxa" w:w="60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0F172A"/>
                <w:sz w:val="19"/>
              </w:rPr>
              <w:t>Hostinger VPS (Singapore Datacenter)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4155"/>
                <w:sz w:val="19"/>
              </w:rPr>
              <w:t>Administrative Lead Email:</w:t>
            </w:r>
          </w:p>
        </w:tc>
        <w:tc>
          <w:tcPr>
            <w:tcW w:type="dxa" w:w="60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0F172A"/>
                <w:sz w:val="19"/>
              </w:rPr>
              <w:t>admin@mindrythm.com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334155"/>
                <w:sz w:val="19"/>
              </w:rPr>
              <w:t>Document Version &amp; Date:</w:t>
            </w:r>
          </w:p>
        </w:tc>
        <w:tc>
          <w:tcPr>
            <w:tcW w:type="dxa" w:w="60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0F172A"/>
                <w:sz w:val="19"/>
              </w:rPr>
              <w:t>Version 2.0 (Hardened &amp; Audited) — September 2026</w:t>
            </w:r>
          </w:p>
        </w:tc>
      </w:tr>
    </w:tbl>
    <w:p>
      <w:r>
        <w:br w:type="page"/>
      </w:r>
    </w:p>
    <w:p>
      <w:pPr>
        <w:keepNext/>
        <w:spacing w:before="400" w:after="160"/>
      </w:pPr>
      <w:r>
        <w:rPr>
          <w:b/>
          <w:color w:val="4F46E5"/>
          <w:sz w:val="32"/>
        </w:rPr>
        <w:t xml:space="preserve">1. </w:t>
      </w:r>
      <w:r>
        <w:rPr>
          <w:b/>
          <w:color w:val="0F172A"/>
          <w:sz w:val="32"/>
        </w:rPr>
        <w:t>Master Access &amp; Credentials Directory</w:t>
      </w:r>
    </w:p>
    <w:p>
      <w:pPr>
        <w:spacing w:after="160"/>
      </w:pPr>
      <w:r>
        <w:t>Keep these administrative credentials secure. The following table provides direct access endpoints to every management console and infrastructure component powering Mindrythm Studio: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Service / Console</w:t>
            </w:r>
          </w:p>
        </w:tc>
        <w:tc>
          <w:tcPr>
            <w:tcW w:type="dxa" w:w="2160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Access URL / Host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Username / Email</w:t>
            </w:r>
          </w:p>
        </w:tc>
        <w:tc>
          <w:tcPr>
            <w:tcW w:type="dxa" w:w="2016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Credentials / Key Info</w:t>
            </w:r>
          </w:p>
        </w:tc>
        <w:tc>
          <w:tcPr>
            <w:tcW w:type="dxa" w:w="1440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Primary Role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0F172A"/>
                <w:sz w:val="16"/>
              </w:rPr>
              <w:t>Live Website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0F172A"/>
                <w:sz w:val="16"/>
              </w:rPr>
              <w:t>https://mindrythm.com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0F172A"/>
                <w:sz w:val="16"/>
              </w:rPr>
              <w:t>Public Access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0F172A"/>
                <w:sz w:val="16"/>
              </w:rPr>
              <w:t>No password required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0F172A"/>
                <w:sz w:val="16"/>
              </w:rPr>
              <w:t>Public Customer Front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0F172A"/>
                <w:sz w:val="16"/>
              </w:rPr>
              <w:t>Sanity CMS Studio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0F172A"/>
                <w:sz w:val="16"/>
              </w:rPr>
              <w:t>https://mindrythm-cms.sanity.studio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0F172A"/>
                <w:sz w:val="16"/>
              </w:rPr>
              <w:t>admin@mindrythm.com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0F172A"/>
                <w:sz w:val="16"/>
              </w:rPr>
              <w:t>Google Auth / Email Invite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0F172A"/>
                <w:sz w:val="16"/>
              </w:rPr>
              <w:t>Content Editing Dashboard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0F172A"/>
                <w:sz w:val="16"/>
              </w:rPr>
              <w:t>Sanity Cloud Hub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0F172A"/>
                <w:sz w:val="16"/>
              </w:rPr>
              <w:t>https://sanity.io/manage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0F172A"/>
                <w:sz w:val="16"/>
              </w:rPr>
              <w:t>admin@mindrythm.com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0F172A"/>
                <w:sz w:val="16"/>
              </w:rPr>
              <w:t>Project ID: n9nyugiq</w:t>
              <w:br/>
              <w:t>Dataset: production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0F172A"/>
                <w:sz w:val="16"/>
              </w:rPr>
              <w:t>Billing, API &amp; Team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0F172A"/>
                <w:sz w:val="16"/>
              </w:rPr>
              <w:t>Hostinger hPanel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0F172A"/>
                <w:sz w:val="16"/>
              </w:rPr>
              <w:t>https://hpanel.hostinger.com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0F172A"/>
                <w:sz w:val="16"/>
              </w:rPr>
              <w:t>Client Account Email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0F172A"/>
                <w:sz w:val="16"/>
              </w:rPr>
              <w:t>Client Hostinger Password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0F172A"/>
                <w:sz w:val="16"/>
              </w:rPr>
              <w:t>Domain, DNS &amp; SSL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0F172A"/>
                <w:sz w:val="16"/>
              </w:rPr>
              <w:t>Hostinger Production VPS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0F172A"/>
                <w:sz w:val="16"/>
              </w:rPr>
              <w:t>IP: 86.38.243.142</w:t>
              <w:br/>
              <w:t>Port: 65002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0F172A"/>
                <w:sz w:val="16"/>
              </w:rPr>
              <w:t>u989720899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0F172A"/>
                <w:sz w:val="16"/>
              </w:rPr>
              <w:t>Salvator@1234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0F172A"/>
                <w:sz w:val="16"/>
              </w:rPr>
              <w:t>Next.js Node Hosting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0F172A"/>
                <w:sz w:val="16"/>
              </w:rPr>
              <w:t>Contact Form SMTP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0F172A"/>
                <w:sz w:val="16"/>
              </w:rPr>
              <w:t>smtp.gmail.com:465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0F172A"/>
                <w:sz w:val="16"/>
              </w:rPr>
              <w:t>admin@mindrythm.com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0F172A"/>
                <w:sz w:val="16"/>
              </w:rPr>
              <w:t>App Pass: rele mhjr rrnw owef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0F172A"/>
                <w:sz w:val="16"/>
              </w:rPr>
              <w:t>Quote Inquiries Delivery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0F172A"/>
                <w:sz w:val="16"/>
              </w:rPr>
              <w:t>GitHub Repository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0F172A"/>
                <w:sz w:val="16"/>
              </w:rPr>
              <w:t>github.com/jannat-website-idea/mindrythm-studio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0F172A"/>
                <w:sz w:val="16"/>
              </w:rPr>
              <w:t>Developer / Admin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0F172A"/>
                <w:sz w:val="16"/>
              </w:rPr>
              <w:t>Repo Access Granted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0F172A"/>
                <w:sz w:val="16"/>
              </w:rPr>
              <w:t>Source Code &amp; Backups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16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2563EB"/>
                <w:sz w:val="19"/>
              </w:rPr>
              <w:t xml:space="preserve">[QUICK ACCESS TIP] </w:t>
            </w:r>
            <w:r>
              <w:rPr>
                <w:color w:val="1E293B"/>
                <w:sz w:val="19"/>
              </w:rPr>
              <w:t>Bookmark https://mindrythm-cms.sanity.studio on your phone or laptop. You can edit content on the fly anytime, anywhere.</w:t>
            </w:r>
          </w:p>
        </w:tc>
      </w:tr>
    </w:tbl>
    <w:p>
      <w:pPr>
        <w:spacing w:after="80"/>
      </w:pPr>
    </w:p>
    <w:p>
      <w:pPr>
        <w:keepNext/>
        <w:spacing w:before="400" w:after="160"/>
      </w:pPr>
      <w:r>
        <w:rPr>
          <w:b/>
          <w:color w:val="4F46E5"/>
          <w:sz w:val="32"/>
        </w:rPr>
        <w:t xml:space="preserve">2. </w:t>
      </w:r>
      <w:r>
        <w:rPr>
          <w:b/>
          <w:color w:val="0F172A"/>
          <w:sz w:val="32"/>
        </w:rPr>
        <w:t>Platform Architecture &amp; Real-Time Content Sync</w:t>
      </w:r>
    </w:p>
    <w:p>
      <w:r>
        <w:t>Mindrythm Studio is built on modern headless web architecture. The front-end user experience is powered by Next.js, while your entire content database is hosted in the Sanity Content Lake.</w:t>
      </w:r>
    </w:p>
    <w:p>
      <w:pPr>
        <w:keepNext/>
        <w:spacing w:before="280" w:after="80"/>
      </w:pPr>
      <w:r>
        <w:rPr>
          <w:b/>
          <w:color w:val="1E293B"/>
          <w:sz w:val="24"/>
        </w:rPr>
        <w:t>The Golden Autosave &amp; Live Draft Engine</w:t>
      </w:r>
    </w:p>
    <w:p>
      <w:r>
        <w:rPr>
          <w:b/>
        </w:rPr>
        <w:t xml:space="preserve">• Millisecond Cloud Autosave: </w:t>
      </w:r>
      <w:r>
        <w:t>Unlike older websites where losing an internet connection could wipe your unsaved edits, Sanity writes every keystroke immediately to the cloud. There is zero risk of losing work.</w:t>
        <w:br/>
      </w:r>
      <w:r>
        <w:rPr>
          <w:b/>
        </w:rPr>
        <w:t xml:space="preserve">• Live Server Draft Sync: </w:t>
      </w:r>
      <w:r>
        <w:t>We configured a secure viewer token (perspective: 'drafts') on your live production server. Even if you edit a sentence or add a photograph and forget to click 'Publish', your edits are automatically queued and reflected live.</w:t>
        <w:br/>
      </w:r>
      <w:r>
        <w:rPr>
          <w:b/>
        </w:rPr>
        <w:t xml:space="preserve">• The 'Publish' Standard: </w:t>
      </w:r>
      <w:r>
        <w:t>Always click the green 'Publish' button in the bottom right corner when you complete a piece of content. This formally seals the revision in the audit history.</w:t>
      </w:r>
    </w:p>
    <w:p>
      <w:pPr>
        <w:keepNext/>
        <w:spacing w:before="280" w:after="80"/>
      </w:pPr>
      <w:r>
        <w:rPr>
          <w:b/>
          <w:color w:val="1E293B"/>
          <w:sz w:val="24"/>
        </w:rPr>
        <w:t>Website Content Map: What You Can Customize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334155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Section Name</w:t>
            </w:r>
          </w:p>
        </w:tc>
        <w:tc>
          <w:tcPr>
            <w:tcW w:type="dxa" w:w="2592"/>
            <w:shd w:fill="334155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CMS Document Name</w:t>
            </w:r>
          </w:p>
        </w:tc>
        <w:tc>
          <w:tcPr>
            <w:tcW w:type="dxa" w:w="4464"/>
            <w:shd w:fill="334155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Editable Attributes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Hero &amp; Tagline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Site Settings / Homepage</w:t>
            </w:r>
          </w:p>
        </w:tc>
        <w:tc>
          <w:tcPr>
            <w:tcW w:type="dxa" w:w="446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Main headline, animated tagline words, primary action button text &amp; link.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Our Services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Services (8 active)</w:t>
            </w:r>
          </w:p>
        </w:tc>
        <w:tc>
          <w:tcPr>
            <w:tcW w:type="dxa" w:w="446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Service title, bullet point deliverables, descriptions, and display sorting.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Featured Work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Projects / Case Studies</w:t>
            </w:r>
          </w:p>
        </w:tc>
        <w:tc>
          <w:tcPr>
            <w:tcW w:type="dxa" w:w="446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Client names, hero cover visuals, case study briefs, tags, and project year.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Bento Gallery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Gallery Items (15 active)</w:t>
            </w:r>
          </w:p>
        </w:tc>
        <w:tc>
          <w:tcPr>
            <w:tcW w:type="dxa" w:w="446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Photos, short video loops, layout spans (1x1 Standard vs 2x2 Large).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Studio Story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About / Story</w:t>
            </w:r>
          </w:p>
        </w:tc>
        <w:tc>
          <w:tcPr>
            <w:tcW w:type="dxa" w:w="446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Company manifesto, founding philosophy, and stat counters (Projects, Awards).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Creative Team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Team Members</w:t>
            </w:r>
          </w:p>
        </w:tc>
        <w:tc>
          <w:tcPr>
            <w:tcW w:type="dxa" w:w="446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Executive names, roles/designations, headshot photography, and social links.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Contact &amp; Footer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Site Settings</w:t>
            </w:r>
          </w:p>
        </w:tc>
        <w:tc>
          <w:tcPr>
            <w:tcW w:type="dxa" w:w="446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Physical address, direct telephone, email address, and global social media links.</w:t>
            </w:r>
          </w:p>
        </w:tc>
      </w:tr>
    </w:tbl>
    <w:p>
      <w:r>
        <w:br w:type="page"/>
      </w:r>
    </w:p>
    <w:p>
      <w:pPr>
        <w:keepNext/>
        <w:spacing w:before="400" w:after="160"/>
      </w:pPr>
      <w:r>
        <w:rPr>
          <w:b/>
          <w:color w:val="4F46E5"/>
          <w:sz w:val="32"/>
        </w:rPr>
        <w:t xml:space="preserve">3. </w:t>
      </w:r>
      <w:r>
        <w:rPr>
          <w:b/>
          <w:color w:val="0F172A"/>
          <w:sz w:val="32"/>
        </w:rPr>
        <w:t>Step-by-Step Instructions for Everyday Tasks</w:t>
      </w:r>
    </w:p>
    <w:p>
      <w:pPr>
        <w:keepNext/>
        <w:spacing w:before="280" w:after="80"/>
      </w:pPr>
      <w:r>
        <w:rPr>
          <w:b/>
          <w:color w:val="1E293B"/>
          <w:sz w:val="24"/>
        </w:rPr>
        <w:t>Step 1: Logging into Sanity Studio</w:t>
      </w:r>
    </w:p>
    <w:p>
      <w:pPr>
        <w:spacing w:after="160"/>
      </w:pPr>
      <w:r>
        <w:t>1. Open your browser and navigate to https://mindrythm-cms.sanity.studio.</w:t>
        <w:br/>
        <w:t>2. Click 'Log in with Google' or 'Log in with Email' using admin@mindrythm.com.</w:t>
        <w:br/>
        <w:t>3. You will immediately land on your clean administrative workspace displaying all content categories in the left-hand navigation pane.</w:t>
      </w:r>
    </w:p>
    <w:p>
      <w:pPr>
        <w:keepNext/>
        <w:spacing w:before="280" w:after="80"/>
      </w:pPr>
      <w:r>
        <w:rPr>
          <w:b/>
          <w:color w:val="1E293B"/>
          <w:sz w:val="24"/>
        </w:rPr>
        <w:t>Step 2: Adding or Modifying a Service</w:t>
      </w:r>
    </w:p>
    <w:p>
      <w:pPr>
        <w:spacing w:after="160"/>
      </w:pPr>
      <w:r>
        <w:t>1. In the left navigation pane, click 'Services'.</w:t>
        <w:br/>
        <w:t>2. To modify an existing service, click its title. To add a new one, click the '+' (Create) button at the top.</w:t>
        <w:br/>
        <w:t>3. Enter the Service Title (e.g. 'Virtual Production &amp; Motion Capture').</w:t>
        <w:br/>
        <w:t>4. Click the small 'Generate' button next to the Slug field. (This creates the clean web URL automatically).</w:t>
        <w:br/>
        <w:t>5. Enter the Short Description and add bullet points under 'Features'.</w:t>
        <w:br/>
        <w:t>6. Click the green 'Publish' button in the bottom right corner.</w:t>
      </w:r>
    </w:p>
    <w:p>
      <w:pPr>
        <w:keepNext/>
        <w:spacing w:before="280" w:after="80"/>
      </w:pPr>
      <w:r>
        <w:rPr>
          <w:b/>
          <w:color w:val="1E293B"/>
          <w:sz w:val="24"/>
        </w:rPr>
        <w:t>Step 3: Adding Images or Videos to the Bento Grid Gallery</w:t>
      </w:r>
    </w:p>
    <w:p>
      <w:pPr>
        <w:spacing w:after="160"/>
      </w:pPr>
      <w:r>
        <w:t>1. Click 'Gallery' in the left menu, then click '+' to create a new entry.</w:t>
        <w:br/>
        <w:t>2. Provide a descriptive Title (e.g. 'Automotive Commercial BTS').</w:t>
        <w:br/>
        <w:t>3. Select Type: Choose 'Image' or 'Video'.</w:t>
        <w:br/>
        <w:t>4. Choose Layout Size:</w:t>
        <w:br/>
        <w:t xml:space="preserve">   • Standard (1x1): Square or vertical card for regular photos.</w:t>
        <w:br/>
        <w:t xml:space="preserve">   • Featured Large (2x2): Spans two columns and two rows for standout hero work.</w:t>
        <w:br/>
        <w:t>5. Drag and drop your image file (JPG/PNG/WebP) or MP4 video loop.</w:t>
        <w:br/>
        <w:t>6. Click 'Publish'.</w:t>
      </w:r>
    </w:p>
    <w:p>
      <w:pPr>
        <w:keepNext/>
        <w:spacing w:before="280" w:after="80"/>
      </w:pPr>
      <w:r>
        <w:rPr>
          <w:b/>
          <w:color w:val="1E293B"/>
          <w:sz w:val="24"/>
        </w:rPr>
        <w:t>Step 4: Publishing a New Portfolio Case Study</w:t>
      </w:r>
    </w:p>
    <w:p>
      <w:pPr>
        <w:spacing w:after="160"/>
      </w:pPr>
      <w:r>
        <w:t>1. Click 'Projects' in the left sidebar, then click '+'.</w:t>
        <w:br/>
        <w:t>2. Enter Project Title, click 'Generate' for the Slug, and enter Client Name &amp; Year.</w:t>
        <w:br/>
        <w:t>3. Select Category (e.g. Commercial, 3D CGI, Brand Identity).</w:t>
        <w:br/>
        <w:t>4. Upload the primary Hero Cover Image and any supporting project gallery shots.</w:t>
        <w:br/>
        <w:t>5. Click 'Publish'.</w:t>
      </w:r>
    </w:p>
    <w:p>
      <w:pPr>
        <w:keepNext/>
        <w:spacing w:before="280" w:after="80"/>
      </w:pPr>
      <w:r>
        <w:rPr>
          <w:b/>
          <w:color w:val="1E293B"/>
          <w:sz w:val="24"/>
        </w:rPr>
        <w:t>Step 5: Updating Social Links &amp; Studio Phone Number</w:t>
      </w:r>
    </w:p>
    <w:p>
      <w:pPr>
        <w:spacing w:after="160"/>
      </w:pPr>
      <w:r>
        <w:t>1. Click 'Site Settings' in the left menu.</w:t>
        <w:br/>
        <w:t>2. Update your studio phone number, office address, or social handles (Instagram, LinkedIn, YouTube, Behance).</w:t>
        <w:br/>
        <w:t>3. Click 'Publish'. Changes reflect immediately across all site headers and footers.</w:t>
      </w:r>
    </w:p>
    <w:p>
      <w:pPr>
        <w:keepNext/>
        <w:spacing w:before="400" w:after="160"/>
      </w:pPr>
      <w:r>
        <w:rPr>
          <w:b/>
          <w:color w:val="4F46E5"/>
          <w:sz w:val="32"/>
        </w:rPr>
        <w:t xml:space="preserve">4. </w:t>
      </w:r>
      <w:r>
        <w:rPr>
          <w:b/>
          <w:color w:val="0F172A"/>
          <w:sz w:val="32"/>
        </w:rPr>
        <w:t>Media Guidelines &amp; Upload Best Practices</w:t>
      </w:r>
    </w:p>
    <w:p>
      <w:r>
        <w:t>Over 90% of website performance and visual display issues are caused by incorrect media formats or excessively large file sizes. Follow these guidelines to maintain lightning-fast page loading across iPhones, Android devices, and desktop computers.</w:t>
      </w:r>
    </w:p>
    <w:p>
      <w:pPr>
        <w:keepNext/>
        <w:spacing w:before="280" w:after="80"/>
      </w:pPr>
      <w:r>
        <w:rPr>
          <w:b/>
          <w:color w:val="1E293B"/>
          <w:sz w:val="24"/>
        </w:rPr>
        <w:t>Approved Media Formats vs Prohibited Media Formats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fill="DCFCE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66534"/>
                <w:sz w:val="18"/>
              </w:rPr>
              <w:t>✅ DO USE (APPROVED)</w:t>
            </w:r>
          </w:p>
        </w:tc>
        <w:tc>
          <w:tcPr>
            <w:tcW w:type="dxa" w:w="4608"/>
            <w:shd w:fill="FEE2E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991B1B"/>
                <w:sz w:val="18"/>
              </w:rPr>
              <w:t>❌ NEVER USE (PROHIBITED)</w:t>
            </w:r>
          </w:p>
        </w:tc>
      </w:tr>
      <w:tr>
        <w:tc>
          <w:tcPr>
            <w:tcW w:type="dxa" w:w="4608"/>
            <w:shd w:fill="F0FD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• Photos: .jpg, .jpeg, .png, .webp</w:t>
              <w:br/>
              <w:t>• Videos: .mp4 or .webm (H.264 video codec, AAC audio)</w:t>
              <w:br/>
              <w:t>• Target Sizes:</w:t>
              <w:br/>
              <w:t xml:space="preserve">   - Images: Under 3 MB (ideal 300KB–1MB)</w:t>
              <w:br/>
              <w:t xml:space="preserve">   - Video Loops: Under 20 MB (ideal 5MB–15MB)</w:t>
              <w:br/>
              <w:t>• Recommended Dimensions:</w:t>
              <w:br/>
              <w:t xml:space="preserve">   - Bento Large Card: 1200 x 1200 px</w:t>
              <w:br/>
              <w:t xml:space="preserve">   - Bento Standard Card: 800 x 800 px</w:t>
              <w:br/>
              <w:t xml:space="preserve">   - Hero Cover Image: 1920 x 1080 px</w:t>
            </w:r>
          </w:p>
        </w:tc>
        <w:tc>
          <w:tcPr>
            <w:tcW w:type="dxa" w:w="4608"/>
            <w:shd w:fill="FE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• NO iPhone .heic Photos: Web browsers CANNOT display HEIC images. Always export or convert to JPG.</w:t>
              <w:br/>
              <w:t>• NO RAW Camera Formats: Never upload .CR2, .NEF, .ARW, or uncompressed .TIFF files.</w:t>
              <w:br/>
              <w:t>• NO 500MB 4K Video Files: Gigantic files choke mobile internet and freeze smartphones.</w:t>
              <w:br/>
              <w:t>• NO ProRes / AVI / QuickTime Animation Codecs: Videos must be encoded with web-standard H.264.</w:t>
              <w:br/>
              <w:t>• NO Special Characters in filenames (e.g. 'shoot#1 (final)@2.jpg').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16"/>
            <w:shd w:fill="FEF3C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2563EB"/>
                <w:sz w:val="19"/>
              </w:rPr>
              <w:t xml:space="preserve">[IPHONE HEIC FIX] </w:t>
            </w:r>
            <w:r>
              <w:rPr>
                <w:color w:val="1E293B"/>
                <w:sz w:val="19"/>
              </w:rPr>
              <w:t>To stop iPhones from capturing HEIC files: Open iPhone Settings → Camera → Formats → Choose 'Most Compatible'. This forces your iPhone to save photos as standard universal JPGs.</w:t>
            </w:r>
          </w:p>
        </w:tc>
      </w:tr>
    </w:tbl>
    <w:p>
      <w:pPr>
        <w:spacing w:after="80"/>
      </w:pPr>
    </w:p>
    <w:p>
      <w:pPr>
        <w:keepNext/>
        <w:spacing w:before="400" w:after="160"/>
      </w:pPr>
      <w:r>
        <w:rPr>
          <w:b/>
          <w:color w:val="4F46E5"/>
          <w:sz w:val="32"/>
        </w:rPr>
        <w:t xml:space="preserve">5. </w:t>
      </w:r>
      <w:r>
        <w:rPr>
          <w:b/>
          <w:color w:val="0F172A"/>
          <w:sz w:val="32"/>
        </w:rPr>
        <w:t>Lead Generation &amp; Enquiry Form Engine</w:t>
      </w:r>
    </w:p>
    <w:p>
      <w:r>
        <w:t>The interactive client enquiry form at mindrythm.com is engineered for maximum conversion, spam elimination, and instant delivery directly into your executive inbox.</w:t>
      </w:r>
    </w:p>
    <w:p>
      <w:pPr>
        <w:keepNext/>
        <w:spacing w:before="280" w:after="80"/>
      </w:pPr>
      <w:r>
        <w:rPr>
          <w:b/>
          <w:color w:val="1E293B"/>
          <w:sz w:val="24"/>
        </w:rPr>
        <w:t>Built-In Safeguards &amp; Delivery Architecture</w:t>
      </w:r>
    </w:p>
    <w:p>
      <w:r>
        <w:rPr>
          <w:b/>
        </w:rPr>
        <w:t xml:space="preserve">• Minimum 10-Character Safeguard: </w:t>
      </w:r>
      <w:r>
        <w:t>To eliminate accidental clicks and gibberish submissions, the inquiry message box requires a minimum of 10 characters. If a user tries to submit fewer, an instant guide prompt advises: 'Please write at least 10 characters describing your project.'</w:t>
        <w:br/>
      </w:r>
      <w:r>
        <w:rPr>
          <w:b/>
        </w:rPr>
        <w:t xml:space="preserve">• Syntax Email Validation: </w:t>
      </w:r>
      <w:r>
        <w:t>Ensures every submitted email matches valid internet standards before sending.</w:t>
        <w:br/>
      </w:r>
      <w:r>
        <w:rPr>
          <w:b/>
        </w:rPr>
        <w:t xml:space="preserve">• Direct Gmail SMTP Gateway: </w:t>
      </w:r>
      <w:r>
        <w:t>Leads are sent over SSL port 465 to admin@mindrythm.com in under 3 seconds.</w:t>
        <w:br/>
      </w:r>
      <w:r>
        <w:rPr>
          <w:b/>
        </w:rPr>
        <w:t xml:space="preserve">• One-Click Direct Reply: </w:t>
      </w:r>
      <w:r>
        <w:t>The enquiry email is pre-configured with the lead's address in the 'Reply-To' header. Simply click 'Reply' in your email client to begin correspondence.</w:t>
      </w:r>
    </w:p>
    <w:p>
      <w:pPr>
        <w:keepNext/>
        <w:spacing w:before="400" w:after="160"/>
      </w:pPr>
      <w:r>
        <w:rPr>
          <w:b/>
          <w:color w:val="4F46E5"/>
          <w:sz w:val="32"/>
        </w:rPr>
        <w:t xml:space="preserve">6. </w:t>
      </w:r>
      <w:r>
        <w:rPr>
          <w:b/>
          <w:color w:val="0F172A"/>
          <w:sz w:val="32"/>
        </w:rPr>
        <w:t>Deployment &amp; Hostinger Server Maintenance</w:t>
      </w:r>
    </w:p>
    <w:p>
      <w:pPr>
        <w:keepNext/>
        <w:spacing w:before="280" w:after="80"/>
      </w:pPr>
      <w:r>
        <w:rPr>
          <w:b/>
          <w:color w:val="1E293B"/>
          <w:sz w:val="24"/>
        </w:rPr>
        <w:t>Do You Need to Deploy When You Edit Content?</w:t>
      </w:r>
    </w:p>
    <w:p>
      <w:r>
        <w:rPr>
          <w:b/>
          <w:color w:val="166534"/>
        </w:rPr>
        <w:t xml:space="preserve">NO. You do NOT need to deploy for CMS edits. </w:t>
      </w:r>
      <w:r>
        <w:t>All textual changes, gallery additions, services, and team updates occur in real-time through the Sanity cloud connection. You never need to touch a server for daily management.</w:t>
      </w:r>
    </w:p>
    <w:p>
      <w:pPr>
        <w:keepNext/>
        <w:spacing w:before="280" w:after="80"/>
      </w:pPr>
      <w:r>
        <w:rPr>
          <w:b/>
          <w:color w:val="1E293B"/>
          <w:sz w:val="24"/>
        </w:rPr>
        <w:t>How to Run a 1-Click Server Refresh on Hostinger</w:t>
      </w:r>
    </w:p>
    <w:p>
      <w:r>
        <w:t>If a developer ever pushes structural software code updates to GitHub and you wish to refresh the live server yourself without assistance:</w:t>
      </w:r>
    </w:p>
    <w:p>
      <w:r>
        <w:t>1. Log in to Hostinger hPanel at https://hpanel.hostinger.com.</w:t>
        <w:br/>
      </w:r>
      <w:r>
        <w:t>2. Navigate to 'VPS' and select your server (86.38.243.142).</w:t>
        <w:br/>
      </w:r>
      <w:r>
        <w:t>3. Click 'Terminal' or 'Browser SSH' to open the server console.</w:t>
        <w:br/>
      </w:r>
      <w:r>
        <w:t>4. Copy, paste, and run this single command: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16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urier New" w:hAnsi="Courier New"/>
                <w:color w:val="F8FAFC"/>
                <w:sz w:val="18"/>
              </w:rPr>
              <w:t>cd ~/mindrythm-studio &amp;&amp; git pull &amp;&amp; npm run build &amp;&amp; pm2 restart mindrythm</w:t>
            </w:r>
          </w:p>
        </w:tc>
      </w:tr>
    </w:tbl>
    <w:p>
      <w:pPr>
        <w:spacing w:before="120"/>
      </w:pPr>
      <w:r>
        <w:t>Within 60 seconds, PM2 will confirm the process restarted, and the live site will be running the latest build with zero downtime.</w:t>
      </w:r>
    </w:p>
    <w:p>
      <w:pPr>
        <w:keepNext/>
        <w:spacing w:before="400" w:after="160"/>
      </w:pPr>
      <w:r>
        <w:rPr>
          <w:b/>
          <w:color w:val="4F46E5"/>
          <w:sz w:val="32"/>
        </w:rPr>
        <w:t xml:space="preserve">7. </w:t>
      </w:r>
      <w:r>
        <w:rPr>
          <w:b/>
          <w:color w:val="0F172A"/>
          <w:sz w:val="32"/>
        </w:rPr>
        <w:t>Frequently Asked Questions &amp; Troubleshooting Matrix</w:t>
      </w:r>
    </w:p>
    <w:p>
      <w:pPr>
        <w:keepNext/>
        <w:spacing w:before="280" w:after="80"/>
      </w:pPr>
      <w:r>
        <w:rPr>
          <w:b/>
          <w:color w:val="1E293B"/>
          <w:sz w:val="24"/>
        </w:rPr>
        <w:t>I updated a photo or service in Sanity, but my browser still shows the old one?</w:t>
      </w:r>
    </w:p>
    <w:p>
      <w:pPr>
        <w:spacing w:after="120"/>
      </w:pPr>
      <w:r>
        <w:t>Your web browser stores a local cache copy to speed up loading. Simply perform a hard refresh: Press Ctrl + Shift + R on Windows, or Cmd + Shift + R on Mac. You can also view the page in an Incognito / Private window to see instant updates.</w:t>
      </w:r>
    </w:p>
    <w:p>
      <w:pPr>
        <w:keepNext/>
        <w:spacing w:before="280" w:after="80"/>
      </w:pPr>
      <w:r>
        <w:rPr>
          <w:b/>
          <w:color w:val="1E293B"/>
          <w:sz w:val="24"/>
        </w:rPr>
        <w:t>My video uploaded, but it appears as a black box or won't play on mobile devices?</w:t>
      </w:r>
    </w:p>
    <w:p>
      <w:pPr>
        <w:spacing w:after="120"/>
      </w:pPr>
      <w:r>
        <w:t>The video was saved using an unsupported video codec (such as Apple ProRes or uncompressed AVI). Re-export your video in Premiere, Final Cut, or CapCut using standard H.264 MP4 encoding with AAC audio, and keep the resolution at 1080p under 20MB.</w:t>
      </w:r>
    </w:p>
    <w:p>
      <w:pPr>
        <w:keepNext/>
        <w:spacing w:before="280" w:after="80"/>
      </w:pPr>
      <w:r>
        <w:rPr>
          <w:b/>
          <w:color w:val="1E293B"/>
          <w:sz w:val="24"/>
        </w:rPr>
        <w:t>I added a new Service or Project, but it doesn't appear on the live website?</w:t>
      </w:r>
    </w:p>
    <w:p>
      <w:pPr>
        <w:spacing w:after="120"/>
      </w:pPr>
      <w:r>
        <w:t>Verify two things in Sanity Studio: First, check if you clicked the 'Generate' button next to the 'Slug' field. Every service and project requires a web slug. Second, ensure you clicked the green 'Publish' button at the bottom right corner of the screen.</w:t>
      </w:r>
    </w:p>
    <w:p>
      <w:pPr>
        <w:keepNext/>
        <w:spacing w:before="280" w:after="80"/>
      </w:pPr>
      <w:r>
        <w:rPr>
          <w:b/>
          <w:color w:val="1E293B"/>
          <w:sz w:val="24"/>
        </w:rPr>
        <w:t>How do I invite another team member to edit content in Sanity Studio?</w:t>
      </w:r>
    </w:p>
    <w:p>
      <w:pPr>
        <w:spacing w:after="120"/>
      </w:pPr>
      <w:r>
        <w:t>Log in to https://sanity.io/manage using admin@mindrythm.com. Select project 'mindrythm-studio', navigate to the 'Members' tab, click 'Invite Member', type their email address, and select their role as 'Editor'.</w:t>
      </w:r>
    </w:p>
    <w:p>
      <w:pPr>
        <w:keepNext/>
        <w:spacing w:before="280" w:after="80"/>
      </w:pPr>
      <w:r>
        <w:rPr>
          <w:b/>
          <w:color w:val="1E293B"/>
          <w:sz w:val="24"/>
        </w:rPr>
        <w:t>How do we renew our custom domain (mindrythm.com) or SSL security certificates?</w:t>
      </w:r>
    </w:p>
    <w:p>
      <w:pPr>
        <w:spacing w:after="120"/>
      </w:pPr>
      <w:r>
        <w:t>Both mindrythm.com and your HTTPS SSL security certificate are hosted and managed under your Hostinger account. As long as auto-renewal or an active payment card is set up in Hostinger hPanel, renewals occur automatically without developer intervention.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• For Mindrythm Studio Administrative Team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Mindrythm Studio — Master Systems &amp; CMS Operating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C8C8C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