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CS 6359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Homework 2: Refactoring to Remove Code Smells</w:t>
      </w:r>
    </w:p>
    <w:p>
      <w:pPr>
        <w:tabs>
          <w:tab w:val="left" w:pos="5400"/>
        </w:tabs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Submitted By: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Jannatul Ferdoush Jannati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	Submitted By: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[Teammate Name]</w:t>
      </w:r>
    </w:p>
    <w:p>
      <w:pPr>
        <w:tabs>
          <w:tab w:val="left" w:pos="5400"/>
        </w:tabs>
        <w:spacing w:after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NetID: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dal934908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	NetID: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[Teammate NetID]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This report documents the rationale behind each refactoring applied to the Movie Rental project. Added a main function and a new method to print the statement for a customer in XML format.</w:t>
      </w:r>
    </w:p>
    <w:p>
      <w:pPr>
        <w:pStyle w:val="Heading2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1. New Classes (3 Added)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RegularMovie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NewReleaseMovie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and </w:t>
      </w:r>
      <w:r>
        <w:rPr>
          <w:rFonts w:ascii="Courier New" w:cs="Courier New" w:eastAsia="Courier New" w:hAnsi="Courier New"/>
          <w:sz w:val="22"/>
          <w:szCs w:val="22"/>
        </w:rPr>
        <w:t xml:space="preserve">ChildrensMovie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(all extend </w:t>
      </w:r>
      <w:r>
        <w:rPr>
          <w:rFonts w:ascii="Courier New" w:cs="Courier New" w:eastAsia="Courier New" w:hAnsi="Courier New"/>
          <w:sz w:val="22"/>
          <w:szCs w:val="22"/>
        </w:rPr>
        <w:t xml:space="preserve">Movie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200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>Customer.statement()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originally used a </w:t>
      </w:r>
      <w:r>
        <w:rPr>
          <w:rFonts w:ascii="Courier New" w:cs="Courier New" w:eastAsia="Courier New" w:hAnsi="Courier New"/>
          <w:sz w:val="22"/>
          <w:szCs w:val="22"/>
        </w:rPr>
        <w:t xml:space="preserve">switch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on integer price-code constants (</w:t>
      </w:r>
      <w:r>
        <w:rPr>
          <w:rFonts w:ascii="Courier New" w:cs="Courier New" w:eastAsia="Courier New" w:hAnsi="Courier New"/>
          <w:sz w:val="22"/>
          <w:szCs w:val="22"/>
        </w:rPr>
        <w:t xml:space="preserve">Movie.REGULAR = 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NEW_RELEASE = 1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CHILDRENS = 2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to price each rental — Primitive Obsession, a Switch Statement smell, and Inappropriate Intimacy (Customer reading Movie's internal codes). Extracting one subclass per movie type moves each pricing rule onto the object that owns it: </w:t>
      </w:r>
      <w:r>
        <w:rPr>
          <w:rFonts w:ascii="Courier New" w:cs="Courier New" w:eastAsia="Courier New" w:hAnsi="Courier New"/>
          <w:sz w:val="22"/>
          <w:szCs w:val="22"/>
        </w:rPr>
        <w:t xml:space="preserve">RegularMovie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charges $2.00 base plus $1.50/day after two days; </w:t>
      </w:r>
      <w:r>
        <w:rPr>
          <w:rFonts w:ascii="Courier New" w:cs="Courier New" w:eastAsia="Courier New" w:hAnsi="Courier New"/>
          <w:sz w:val="22"/>
          <w:szCs w:val="22"/>
        </w:rPr>
        <w:t xml:space="preserve">NewReleaseMovie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charges $3.00/day and awards a bonus frequent-renter point past one day; </w:t>
      </w:r>
      <w:r>
        <w:rPr>
          <w:rFonts w:ascii="Courier New" w:cs="Courier New" w:eastAsia="Courier New" w:hAnsi="Courier New"/>
          <w:sz w:val="22"/>
          <w:szCs w:val="22"/>
        </w:rPr>
        <w:t xml:space="preserve">ChildrensMovie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charges $1.50 base plus $1.50/day after three days. Named constants (</w:t>
      </w:r>
      <w:r>
        <w:rPr>
          <w:rFonts w:ascii="Courier New" w:cs="Courier New" w:eastAsia="Courier New" w:hAnsi="Courier New"/>
          <w:sz w:val="22"/>
          <w:szCs w:val="22"/>
        </w:rPr>
        <w:t xml:space="preserve">BASE_PRICE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BASE_PERIOD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EXTRA_RATE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etc.) replace the magic numbers, and adding a new movie type no longer requires editing </w:t>
      </w:r>
      <w:r>
        <w:rPr>
          <w:rFonts w:ascii="Courier New" w:cs="Courier New" w:eastAsia="Courier New" w:hAnsi="Courier New"/>
          <w:sz w:val="22"/>
          <w:szCs w:val="22"/>
        </w:rPr>
        <w:t xml:space="preserve">Customer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at all (fixes Shotgun Surgery).</w:t>
      </w:r>
    </w:p>
    <w:p>
      <w:pPr>
        <w:pStyle w:val="Heading2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2. Method Extraction Operations (4 Performed)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Extracted </w:t>
      </w:r>
      <w:r>
        <w:rPr>
          <w:rFonts w:ascii="Courier New" w:cs="Courier New" w:eastAsia="Courier New" w:hAnsi="Courier New"/>
          <w:sz w:val="22"/>
          <w:szCs w:val="22"/>
        </w:rPr>
        <w:t xml:space="preserve">calculateTotalCharge()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Courier New" w:cs="Courier New" w:eastAsia="Courier New" w:hAnsi="Courier New"/>
          <w:sz w:val="22"/>
          <w:szCs w:val="22"/>
        </w:rPr>
        <w:t xml:space="preserve">Customer.statement()</w:t>
      </w:r>
    </w:p>
    <w:p>
      <w:pPr>
        <w:spacing w:after="200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>statement()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mixed charge accumulation, point accumulation, and string formatting in one 50-line body — a Long Method that also exhibited Divergent Change (it changed for both pricing and output-format reasons). Extracting </w:t>
      </w:r>
      <w:r>
        <w:rPr>
          <w:rFonts w:ascii="Courier New" w:cs="Courier New" w:eastAsia="Courier New" w:hAnsi="Courier New"/>
          <w:sz w:val="22"/>
          <w:szCs w:val="22"/>
        </w:rPr>
        <w:t xml:space="preserve">calculateTotalCharge()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isolates the charge-summation logic and lets both </w:t>
      </w:r>
      <w:r>
        <w:rPr>
          <w:rFonts w:ascii="Courier New" w:cs="Courier New" w:eastAsia="Courier New" w:hAnsi="Courier New"/>
          <w:sz w:val="22"/>
          <w:szCs w:val="22"/>
        </w:rPr>
        <w:t xml:space="preserve">statement()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</w:t>
      </w:r>
      <w:r>
        <w:rPr>
          <w:rFonts w:ascii="Courier New" w:cs="Courier New" w:eastAsia="Courier New" w:hAnsi="Courier New"/>
          <w:sz w:val="22"/>
          <w:szCs w:val="22"/>
        </w:rPr>
        <w:t xml:space="preserve">xmlStatement()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reuse it without duplication.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Extracted </w:t>
      </w:r>
      <w:r>
        <w:rPr>
          <w:rFonts w:ascii="Courier New" w:cs="Courier New" w:eastAsia="Courier New" w:hAnsi="Courier New"/>
          <w:sz w:val="22"/>
          <w:szCs w:val="22"/>
        </w:rPr>
        <w:t xml:space="preserve">calculateTotalFrequentRenterPoints()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Courier New" w:cs="Courier New" w:eastAsia="Courier New" w:hAnsi="Courier New"/>
          <w:sz w:val="22"/>
          <w:szCs w:val="22"/>
        </w:rPr>
        <w:t xml:space="preserve">Customer.statement()</w:t>
      </w:r>
    </w:p>
    <w:p>
      <w:pPr>
        <w:spacing w:after="200"/>
        <w:ind w:left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Point accumulation was buried inside </w:t>
      </w:r>
      <w:r>
        <w:rPr>
          <w:rFonts w:ascii="Courier New" w:cs="Courier New" w:eastAsia="Courier New" w:hAnsi="Courier New"/>
          <w:sz w:val="22"/>
          <w:szCs w:val="22"/>
        </w:rPr>
        <w:t xml:space="preserve">statement()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recomputed on every call and unreusable elsewhere. Extracting it isolates the points logic and lets both statement formats share one authoritative calculation.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Extracted </w:t>
      </w:r>
      <w:r>
        <w:rPr>
          <w:rFonts w:ascii="Courier New" w:cs="Courier New" w:eastAsia="Courier New" w:hAnsi="Courier New"/>
          <w:sz w:val="22"/>
          <w:szCs w:val="22"/>
        </w:rPr>
        <w:t xml:space="preserve">buildRentalLines()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from </w:t>
      </w:r>
      <w:r>
        <w:rPr>
          <w:rFonts w:ascii="Courier New" w:cs="Courier New" w:eastAsia="Courier New" w:hAnsi="Courier New"/>
          <w:sz w:val="22"/>
          <w:szCs w:val="22"/>
        </w:rPr>
        <w:t xml:space="preserve">Customer.statement()</w:t>
      </w:r>
    </w:p>
    <w:p>
      <w:pPr>
        <w:spacing w:after="200"/>
        <w:ind w:left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Detail-line formatting was interleaved with arithmetic inside the main loop. Separating it lets </w:t>
      </w:r>
      <w:r>
        <w:rPr>
          <w:rFonts w:ascii="Courier New" w:cs="Courier New" w:eastAsia="Courier New" w:hAnsi="Courier New"/>
          <w:sz w:val="22"/>
          <w:szCs w:val="22"/>
        </w:rPr>
        <w:t xml:space="preserve">statement()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read as a three-step orchestration (header, detail lines, footer) instead of low-level code.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Extracted </w:t>
      </w:r>
      <w:r>
        <w:rPr>
          <w:rFonts w:ascii="Courier New" w:cs="Courier New" w:eastAsia="Courier New" w:hAnsi="Courier New"/>
          <w:sz w:val="22"/>
          <w:szCs w:val="22"/>
        </w:rPr>
        <w:t xml:space="preserve">getCharge()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</w:t>
      </w:r>
      <w:r>
        <w:rPr>
          <w:rFonts w:ascii="Courier New" w:cs="Courier New" w:eastAsia="Courier New" w:hAnsi="Courier New"/>
          <w:sz w:val="22"/>
          <w:szCs w:val="22"/>
        </w:rPr>
        <w:t xml:space="preserve">getFrequentRenterPoints()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into </w:t>
      </w:r>
      <w:r>
        <w:rPr>
          <w:rFonts w:ascii="Courier New" w:cs="Courier New" w:eastAsia="Courier New" w:hAnsi="Courier New"/>
          <w:sz w:val="22"/>
          <w:szCs w:val="22"/>
        </w:rPr>
        <w:t xml:space="preserve">Movie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subclasses</w:t>
      </w:r>
    </w:p>
    <w:p>
      <w:pPr>
        <w:spacing w:after="200"/>
        <w:ind w:left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Pricing and bonus-point logic that lived as </w:t>
      </w:r>
      <w:r>
        <w:rPr>
          <w:rFonts w:ascii="Courier New" w:cs="Courier New" w:eastAsia="Courier New" w:hAnsi="Courier New"/>
          <w:sz w:val="22"/>
          <w:szCs w:val="22"/>
        </w:rPr>
        <w:t xml:space="preserve">switch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cases in </w:t>
      </w:r>
      <w:r>
        <w:rPr>
          <w:rFonts w:ascii="Courier New" w:cs="Courier New" w:eastAsia="Courier New" w:hAnsi="Courier New"/>
          <w:sz w:val="22"/>
          <w:szCs w:val="22"/>
        </w:rPr>
        <w:t xml:space="preserve">Customer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was extracted into abstract/overridden methods on the </w:t>
      </w:r>
      <w:r>
        <w:rPr>
          <w:rFonts w:ascii="Courier New" w:cs="Courier New" w:eastAsia="Courier New" w:hAnsi="Courier New"/>
          <w:sz w:val="22"/>
          <w:szCs w:val="22"/>
        </w:rPr>
        <w:t xml:space="preserve">Movie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hierarchy. Each subclass holds exactly one pricing rule, making the design open for extension and closed for modification.</w:t>
      </w:r>
    </w:p>
    <w:p>
      <w:pPr>
        <w:pStyle w:val="Heading2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3. Moving Method Operations (4 Performed)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Moved charge calculation from </w:t>
      </w:r>
      <w:r>
        <w:rPr>
          <w:rFonts w:ascii="Courier New" w:cs="Courier New" w:eastAsia="Courier New" w:hAnsi="Courier New"/>
          <w:sz w:val="22"/>
          <w:szCs w:val="22"/>
        </w:rPr>
        <w:t xml:space="preserve">Customer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Courier New" w:cs="Courier New" w:eastAsia="Courier New" w:hAnsi="Courier New"/>
          <w:sz w:val="22"/>
          <w:szCs w:val="22"/>
        </w:rPr>
        <w:t xml:space="preserve">Rental.calculateCharge()</w:t>
      </w:r>
    </w:p>
    <w:p>
      <w:pPr>
        <w:spacing w:after="200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>Customer.statement()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accessed </w:t>
      </w:r>
      <w:r>
        <w:rPr>
          <w:rFonts w:ascii="Courier New" w:cs="Courier New" w:eastAsia="Courier New" w:hAnsi="Courier New"/>
          <w:sz w:val="22"/>
          <w:szCs w:val="22"/>
        </w:rPr>
        <w:t xml:space="preserve">each.getMovie().getPriceCode()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directly to compute a charge — a Message Chain violating the Law of Demeter. Since the charge depends on data owned by </w:t>
      </w:r>
      <w:r>
        <w:rPr>
          <w:rFonts w:ascii="Courier New" w:cs="Courier New" w:eastAsia="Courier New" w:hAnsi="Courier New"/>
          <w:sz w:val="22"/>
          <w:szCs w:val="22"/>
        </w:rPr>
        <w:t xml:space="preserve">Rental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</w:t>
      </w:r>
      <w:r>
        <w:rPr>
          <w:rFonts w:ascii="Courier New" w:cs="Courier New" w:eastAsia="Courier New" w:hAnsi="Courier New"/>
          <w:sz w:val="22"/>
          <w:szCs w:val="22"/>
        </w:rPr>
        <w:t xml:space="preserve">Movie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moving it to </w:t>
      </w:r>
      <w:r>
        <w:rPr>
          <w:rFonts w:ascii="Courier New" w:cs="Courier New" w:eastAsia="Courier New" w:hAnsi="Courier New"/>
          <w:sz w:val="22"/>
          <w:szCs w:val="22"/>
        </w:rPr>
        <w:t xml:space="preserve">Rental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makes </w:t>
      </w:r>
      <w:r>
        <w:rPr>
          <w:rFonts w:ascii="Courier New" w:cs="Courier New" w:eastAsia="Courier New" w:hAnsi="Courier New"/>
          <w:sz w:val="22"/>
          <w:szCs w:val="22"/>
        </w:rPr>
        <w:t xml:space="preserve">Rental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behavioral class rather than a data-only container.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Moved frequent renter points from </w:t>
      </w:r>
      <w:r>
        <w:rPr>
          <w:rFonts w:ascii="Courier New" w:cs="Courier New" w:eastAsia="Courier New" w:hAnsi="Courier New"/>
          <w:sz w:val="22"/>
          <w:szCs w:val="22"/>
        </w:rPr>
        <w:t xml:space="preserve">Customer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Courier New" w:cs="Courier New" w:eastAsia="Courier New" w:hAnsi="Courier New"/>
          <w:sz w:val="22"/>
          <w:szCs w:val="22"/>
        </w:rPr>
        <w:t xml:space="preserve">Rental.getFrequentRenterPoints()</w:t>
      </w:r>
    </w:p>
    <w:p>
      <w:pPr>
        <w:spacing w:after="200"/>
        <w:ind w:left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same message-chain smell applied to the bonus-point calculation, with </w:t>
      </w:r>
      <w:r>
        <w:rPr>
          <w:rFonts w:ascii="Courier New" w:cs="Courier New" w:eastAsia="Courier New" w:hAnsi="Courier New"/>
          <w:sz w:val="22"/>
          <w:szCs w:val="22"/>
        </w:rPr>
        <w:t xml:space="preserve">each.getMovie().getPriceCode() == Movie.NEW_RELEASE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reaching into </w:t>
      </w:r>
      <w:r>
        <w:rPr>
          <w:rFonts w:ascii="Courier New" w:cs="Courier New" w:eastAsia="Courier New" w:hAnsi="Courier New"/>
          <w:sz w:val="22"/>
          <w:szCs w:val="22"/>
        </w:rPr>
        <w:t xml:space="preserve">Movie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's internals from </w:t>
      </w:r>
      <w:r>
        <w:rPr>
          <w:rFonts w:ascii="Courier New" w:cs="Courier New" w:eastAsia="Courier New" w:hAnsi="Courier New"/>
          <w:sz w:val="22"/>
          <w:szCs w:val="22"/>
        </w:rPr>
        <w:t xml:space="preserve">Customer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Delegating to </w:t>
      </w:r>
      <w:r>
        <w:rPr>
          <w:rFonts w:ascii="Courier New" w:cs="Courier New" w:eastAsia="Courier New" w:hAnsi="Courier New"/>
          <w:sz w:val="22"/>
          <w:szCs w:val="22"/>
        </w:rPr>
        <w:t xml:space="preserve">Rental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which delegates to </w:t>
      </w:r>
      <w:r>
        <w:rPr>
          <w:rFonts w:ascii="Courier New" w:cs="Courier New" w:eastAsia="Courier New" w:hAnsi="Courier New"/>
          <w:sz w:val="22"/>
          <w:szCs w:val="22"/>
        </w:rPr>
        <w:t xml:space="preserve">Movie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's polymorphic method, removes both the message chain and the Inappropriate Intimacy.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Moved pricing rules from </w:t>
      </w:r>
      <w:r>
        <w:rPr>
          <w:rFonts w:ascii="Courier New" w:cs="Courier New" w:eastAsia="Courier New" w:hAnsi="Courier New"/>
          <w:sz w:val="22"/>
          <w:szCs w:val="22"/>
        </w:rPr>
        <w:t xml:space="preserve">Customer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switch to </w:t>
      </w:r>
      <w:r>
        <w:rPr>
          <w:rFonts w:ascii="Courier New" w:cs="Courier New" w:eastAsia="Courier New" w:hAnsi="Courier New"/>
          <w:sz w:val="22"/>
          <w:szCs w:val="22"/>
        </w:rPr>
        <w:t xml:space="preserve">Movie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subclass </w:t>
      </w:r>
      <w:r>
        <w:rPr>
          <w:rFonts w:ascii="Courier New" w:cs="Courier New" w:eastAsia="Courier New" w:hAnsi="Courier New"/>
          <w:sz w:val="22"/>
          <w:szCs w:val="22"/>
        </w:rPr>
        <w:t xml:space="preserve">getCharge()</w:t>
      </w:r>
    </w:p>
    <w:p>
      <w:pPr>
        <w:spacing w:after="200"/>
        <w:ind w:left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Pricing logic in </w:t>
      </w:r>
      <w:r>
        <w:rPr>
          <w:rFonts w:ascii="Courier New" w:cs="Courier New" w:eastAsia="Courier New" w:hAnsi="Courier New"/>
          <w:sz w:val="22"/>
          <w:szCs w:val="22"/>
        </w:rPr>
        <w:t xml:space="preserve">Customer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caused Divergent Change: adding a movie type meant editing </w:t>
      </w:r>
      <w:r>
        <w:rPr>
          <w:rFonts w:ascii="Courier New" w:cs="Courier New" w:eastAsia="Courier New" w:hAnsi="Courier New"/>
          <w:sz w:val="22"/>
          <w:szCs w:val="22"/>
        </w:rPr>
        <w:t xml:space="preserve">Customer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which has no business knowing pricing details. Moving the rules into each </w:t>
      </w:r>
      <w:r>
        <w:rPr>
          <w:rFonts w:ascii="Courier New" w:cs="Courier New" w:eastAsia="Courier New" w:hAnsi="Courier New"/>
          <w:sz w:val="22"/>
          <w:szCs w:val="22"/>
        </w:rPr>
        <w:t xml:space="preserve">Movie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subclass means only a new subclass file is needed; </w:t>
      </w:r>
      <w:r>
        <w:rPr>
          <w:rFonts w:ascii="Courier New" w:cs="Courier New" w:eastAsia="Courier New" w:hAnsi="Courier New"/>
          <w:sz w:val="22"/>
          <w:szCs w:val="22"/>
        </w:rPr>
        <w:t xml:space="preserve">Customer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stays untouched (Shotgun Surgery eliminated).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Moved new-release bonus-point logic from </w:t>
      </w:r>
      <w:r>
        <w:rPr>
          <w:rFonts w:ascii="Courier New" w:cs="Courier New" w:eastAsia="Courier New" w:hAnsi="Courier New"/>
          <w:sz w:val="22"/>
          <w:szCs w:val="22"/>
        </w:rPr>
        <w:t xml:space="preserve">Customer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</w:t>
      </w:r>
      <w:r>
        <w:rPr>
          <w:rFonts w:ascii="Courier New" w:cs="Courier New" w:eastAsia="Courier New" w:hAnsi="Courier New"/>
          <w:sz w:val="22"/>
          <w:szCs w:val="22"/>
        </w:rPr>
        <w:t xml:space="preserve">NewReleaseMovie.getFrequentRenterPoints()</w:t>
      </w:r>
    </w:p>
    <w:p>
      <w:pPr>
        <w:spacing w:after="200"/>
        <w:ind w:left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separate </w:t>
      </w:r>
      <w:r>
        <w:rPr>
          <w:rFonts w:ascii="Courier New" w:cs="Courier New" w:eastAsia="Courier New" w:hAnsi="Courier New"/>
          <w:sz w:val="22"/>
          <w:szCs w:val="22"/>
        </w:rPr>
        <w:t xml:space="preserve">if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block in </w:t>
      </w:r>
      <w:r>
        <w:rPr>
          <w:rFonts w:ascii="Courier New" w:cs="Courier New" w:eastAsia="Courier New" w:hAnsi="Courier New"/>
          <w:sz w:val="22"/>
          <w:szCs w:val="22"/>
        </w:rPr>
        <w:t xml:space="preserve">Customer.statement()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checked </w:t>
      </w:r>
      <w:r>
        <w:rPr>
          <w:rFonts w:ascii="Courier New" w:cs="Courier New" w:eastAsia="Courier New" w:hAnsi="Courier New"/>
          <w:sz w:val="22"/>
          <w:szCs w:val="22"/>
        </w:rPr>
        <w:t xml:space="preserve">getPriceCode() == Movie.NEW_RELEASE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to add a bonus point — Feature Envy, since </w:t>
      </w:r>
      <w:r>
        <w:rPr>
          <w:rFonts w:ascii="Courier New" w:cs="Courier New" w:eastAsia="Courier New" w:hAnsi="Courier New"/>
          <w:sz w:val="22"/>
          <w:szCs w:val="22"/>
        </w:rPr>
        <w:t xml:space="preserve">Customer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was making a decision that belongs to the movie. Overriding </w:t>
      </w:r>
      <w:r>
        <w:rPr>
          <w:rFonts w:ascii="Courier New" w:cs="Courier New" w:eastAsia="Courier New" w:hAnsi="Courier New"/>
          <w:sz w:val="22"/>
          <w:szCs w:val="22"/>
        </w:rPr>
        <w:t xml:space="preserve">getFrequentRenterPoints()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in </w:t>
      </w:r>
      <w:r>
        <w:rPr>
          <w:rFonts w:ascii="Courier New" w:cs="Courier New" w:eastAsia="Courier New" w:hAnsi="Courier New"/>
          <w:sz w:val="22"/>
          <w:szCs w:val="22"/>
        </w:rPr>
        <w:t xml:space="preserve">NewReleaseMovie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internalizes the rule and removes the conditional from </w:t>
      </w:r>
      <w:r>
        <w:rPr>
          <w:rFonts w:ascii="Courier New" w:cs="Courier New" w:eastAsia="Courier New" w:hAnsi="Courier New"/>
          <w:sz w:val="22"/>
          <w:szCs w:val="22"/>
        </w:rPr>
        <w:t xml:space="preserve">Customer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Heading2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4. Renaming Operations (6 Performed)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_name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→ </w:t>
      </w:r>
      <w:r>
        <w:rPr>
          <w:rFonts w:ascii="Courier New" w:cs="Courier New" w:eastAsia="Courier New" w:hAnsi="Courier New"/>
          <w:sz w:val="22"/>
          <w:szCs w:val="22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in </w:t>
      </w:r>
      <w:r>
        <w:rPr>
          <w:rFonts w:ascii="Courier New" w:cs="Courier New" w:eastAsia="Courier New" w:hAnsi="Courier New"/>
          <w:sz w:val="22"/>
          <w:szCs w:val="22"/>
        </w:rPr>
        <w:t xml:space="preserve">Customer</w:t>
      </w:r>
    </w:p>
    <w:p>
      <w:pPr>
        <w:spacing w:after="200"/>
        <w:ind w:left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Underscore-prefixed fields (</w:t>
      </w:r>
      <w:r>
        <w:rPr>
          <w:rFonts w:ascii="Courier New" w:cs="Courier New" w:eastAsia="Courier New" w:hAnsi="Courier New"/>
          <w:sz w:val="22"/>
          <w:szCs w:val="22"/>
        </w:rPr>
        <w:t xml:space="preserve">_name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violate Java's camelCase convention. Renamed to </w:t>
      </w:r>
      <w:r>
        <w:rPr>
          <w:rFonts w:ascii="Courier New" w:cs="Courier New" w:eastAsia="Courier New" w:hAnsi="Courier New"/>
          <w:sz w:val="22"/>
          <w:szCs w:val="22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for consistency with standard Java style.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_rentals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→ </w:t>
      </w:r>
      <w:r>
        <w:rPr>
          <w:rFonts w:ascii="Courier New" w:cs="Courier New" w:eastAsia="Courier New" w:hAnsi="Courier New"/>
          <w:sz w:val="22"/>
          <w:szCs w:val="22"/>
        </w:rPr>
        <w:t xml:space="preserve">rentals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in </w:t>
      </w:r>
      <w:r>
        <w:rPr>
          <w:rFonts w:ascii="Courier New" w:cs="Courier New" w:eastAsia="Courier New" w:hAnsi="Courier New"/>
          <w:sz w:val="22"/>
          <w:szCs w:val="22"/>
        </w:rPr>
        <w:t xml:space="preserve">Customer</w:t>
      </w:r>
    </w:p>
    <w:p>
      <w:pPr>
        <w:spacing w:after="200"/>
        <w:ind w:left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Same convention fix; paired with the type change in Section 5 to keep the field name idiomatic.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_movie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→ </w:t>
      </w:r>
      <w:r>
        <w:rPr>
          <w:rFonts w:ascii="Courier New" w:cs="Courier New" w:eastAsia="Courier New" w:hAnsi="Courier New"/>
          <w:sz w:val="22"/>
          <w:szCs w:val="22"/>
        </w:rPr>
        <w:t xml:space="preserve">movie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</w:t>
      </w:r>
      <w:r>
        <w:rPr>
          <w:rFonts w:ascii="Courier New" w:cs="Courier New" w:eastAsia="Courier New" w:hAnsi="Courier New"/>
          <w:sz w:val="22"/>
          <w:szCs w:val="22"/>
        </w:rPr>
        <w:t xml:space="preserve">_daysRented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→ </w:t>
      </w:r>
      <w:r>
        <w:rPr>
          <w:rFonts w:ascii="Courier New" w:cs="Courier New" w:eastAsia="Courier New" w:hAnsi="Courier New"/>
          <w:sz w:val="22"/>
          <w:szCs w:val="22"/>
        </w:rPr>
        <w:t xml:space="preserve">daysRented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in </w:t>
      </w:r>
      <w:r>
        <w:rPr>
          <w:rFonts w:ascii="Courier New" w:cs="Courier New" w:eastAsia="Courier New" w:hAnsi="Courier New"/>
          <w:sz w:val="22"/>
          <w:szCs w:val="22"/>
        </w:rPr>
        <w:t xml:space="preserve">Rental</w:t>
      </w:r>
    </w:p>
    <w:p>
      <w:pPr>
        <w:spacing w:after="200"/>
        <w:ind w:left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Both fields violated camelCase. Removing the underscore prefix aligns </w:t>
      </w:r>
      <w:r>
        <w:rPr>
          <w:rFonts w:ascii="Courier New" w:cs="Courier New" w:eastAsia="Courier New" w:hAnsi="Courier New"/>
          <w:sz w:val="22"/>
          <w:szCs w:val="22"/>
        </w:rPr>
        <w:t xml:space="preserve">Rental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with the rest of the refactored codebase.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_title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→ </w:t>
      </w:r>
      <w:r>
        <w:rPr>
          <w:rFonts w:ascii="Courier New" w:cs="Courier New" w:eastAsia="Courier New" w:hAnsi="Courier New"/>
          <w:sz w:val="22"/>
          <w:szCs w:val="22"/>
        </w:rPr>
        <w:t xml:space="preserve">title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in </w:t>
      </w:r>
      <w:r>
        <w:rPr>
          <w:rFonts w:ascii="Courier New" w:cs="Courier New" w:eastAsia="Courier New" w:hAnsi="Courier New"/>
          <w:sz w:val="22"/>
          <w:szCs w:val="22"/>
        </w:rPr>
        <w:t xml:space="preserve">Movie</w:t>
      </w:r>
    </w:p>
    <w:p>
      <w:pPr>
        <w:spacing w:after="200"/>
        <w:ind w:left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Same convention fix, completing consistent field naming across all classes.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each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→ </w:t>
      </w:r>
      <w:r>
        <w:rPr>
          <w:rFonts w:ascii="Courier New" w:cs="Courier New" w:eastAsia="Courier New" w:hAnsi="Courier New"/>
          <w:sz w:val="22"/>
          <w:szCs w:val="22"/>
        </w:rPr>
        <w:t xml:space="preserve">rental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in loop variables</w:t>
      </w:r>
    </w:p>
    <w:p>
      <w:pPr>
        <w:spacing w:after="200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>each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was vague, especially in expressions like </w:t>
      </w:r>
      <w:r>
        <w:rPr>
          <w:rFonts w:ascii="Courier New" w:cs="Courier New" w:eastAsia="Courier New" w:hAnsi="Courier New"/>
          <w:sz w:val="22"/>
          <w:szCs w:val="22"/>
        </w:rPr>
        <w:t xml:space="preserve">each.getMovie().getPriceCode()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</w:t>
      </w:r>
      <w:r>
        <w:rPr>
          <w:rFonts w:ascii="Courier New" w:cs="Courier New" w:eastAsia="Courier New" w:hAnsi="Courier New"/>
          <w:sz w:val="22"/>
          <w:szCs w:val="22"/>
        </w:rPr>
        <w:t xml:space="preserve">rental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makes the domain intent explicit.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Parameter </w:t>
      </w:r>
      <w:r>
        <w:rPr>
          <w:rFonts w:ascii="Courier New" w:cs="Courier New" w:eastAsia="Courier New" w:hAnsi="Courier New"/>
          <w:sz w:val="22"/>
          <w:szCs w:val="22"/>
        </w:rPr>
        <w:t xml:space="preserve">arg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→ </w:t>
      </w:r>
      <w:r>
        <w:rPr>
          <w:rFonts w:ascii="Courier New" w:cs="Courier New" w:eastAsia="Courier New" w:hAnsi="Courier New"/>
          <w:sz w:val="22"/>
          <w:szCs w:val="22"/>
        </w:rPr>
        <w:t xml:space="preserve">rental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in </w:t>
      </w:r>
      <w:r>
        <w:rPr>
          <w:rFonts w:ascii="Courier New" w:cs="Courier New" w:eastAsia="Courier New" w:hAnsi="Courier New"/>
          <w:sz w:val="22"/>
          <w:szCs w:val="22"/>
        </w:rPr>
        <w:t xml:space="preserve">Customer.addRental()</w:t>
      </w:r>
    </w:p>
    <w:p>
      <w:pPr>
        <w:spacing w:after="200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>arg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was a meaningless placeholder; </w:t>
      </w:r>
      <w:r>
        <w:rPr>
          <w:rFonts w:ascii="Courier New" w:cs="Courier New" w:eastAsia="Courier New" w:hAnsi="Courier New"/>
          <w:sz w:val="22"/>
          <w:szCs w:val="22"/>
        </w:rPr>
        <w:t xml:space="preserve">rental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makes the method signature self-documenting.</w:t>
      </w:r>
    </w:p>
    <w:p>
      <w:pPr>
        <w:pStyle w:val="Heading2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5. Data Type Replacements (2 Performed)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Vector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→ </w:t>
      </w:r>
      <w:r>
        <w:rPr>
          <w:rFonts w:ascii="Courier New" w:cs="Courier New" w:eastAsia="Courier New" w:hAnsi="Courier New"/>
          <w:sz w:val="22"/>
          <w:szCs w:val="22"/>
        </w:rPr>
        <w:t xml:space="preserve">List&lt;Rental&gt;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 </w:t>
      </w:r>
      <w:r>
        <w:rPr>
          <w:rFonts w:ascii="Courier New" w:cs="Courier New" w:eastAsia="Courier New" w:hAnsi="Courier New"/>
          <w:sz w:val="22"/>
          <w:szCs w:val="22"/>
        </w:rPr>
        <w:t xml:space="preserve">ArrayList&lt;Rental&gt;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in </w:t>
      </w:r>
      <w:r>
        <w:rPr>
          <w:rFonts w:ascii="Courier New" w:cs="Courier New" w:eastAsia="Courier New" w:hAnsi="Courier New"/>
          <w:sz w:val="22"/>
          <w:szCs w:val="22"/>
        </w:rPr>
        <w:t xml:space="preserve">Customer</w:t>
      </w:r>
    </w:p>
    <w:p>
      <w:pPr>
        <w:spacing w:after="200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>Vector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is a legacy, synchronized collection from Java 1.0, used here as a raw type with no compile-time type safety. Declaring </w:t>
      </w:r>
      <w:r>
        <w:rPr>
          <w:rFonts w:ascii="Courier New" w:cs="Courier New" w:eastAsia="Courier New" w:hAnsi="Courier New"/>
          <w:sz w:val="22"/>
          <w:szCs w:val="22"/>
        </w:rPr>
        <w:t xml:space="preserve">List&lt;Rental&gt;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backed by </w:t>
      </w:r>
      <w:r>
        <w:rPr>
          <w:rFonts w:ascii="Courier New" w:cs="Courier New" w:eastAsia="Courier New" w:hAnsi="Courier New"/>
          <w:sz w:val="22"/>
          <w:szCs w:val="22"/>
        </w:rPr>
        <w:t xml:space="preserve">ArrayList&lt;Rental&gt;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provides type safety, follows modern Java idioms, removes the </w:t>
      </w:r>
      <w:r>
        <w:rPr>
          <w:rFonts w:ascii="Courier New" w:cs="Courier New" w:eastAsia="Courier New" w:hAnsi="Courier New"/>
          <w:sz w:val="22"/>
          <w:szCs w:val="22"/>
        </w:rPr>
        <w:t xml:space="preserve">Enumeration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iteration API, and allows a clean for-each loop.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price-code constants → class hierarchy (polymorphism)</w:t>
      </w:r>
    </w:p>
    <w:p>
      <w:pPr>
        <w:spacing w:after="200"/>
        <w:ind w:left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Storing movie categories as </w:t>
      </w:r>
      <w:r>
        <w:rPr>
          <w:rFonts w:ascii="Courier New" w:cs="Courier New" w:eastAsia="Courier New" w:hAnsi="Courier New"/>
          <w:sz w:val="22"/>
          <w:szCs w:val="22"/>
        </w:rPr>
        <w:t xml:space="preserve">public static final 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constants (</w:t>
      </w:r>
      <w:r>
        <w:rPr>
          <w:rFonts w:ascii="Courier New" w:cs="Courier New" w:eastAsia="Courier New" w:hAnsi="Courier New"/>
          <w:sz w:val="22"/>
          <w:szCs w:val="22"/>
        </w:rPr>
        <w:t xml:space="preserve">REGULAR = 0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NEW_RELEASE = 1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CHILDRENS = 2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is Primitive Obsession: an integer carries no type safety, and nothing prevents an invalid value. Replacing it with a class hierarchy (</w:t>
      </w:r>
      <w:r>
        <w:rPr>
          <w:rFonts w:ascii="Courier New" w:cs="Courier New" w:eastAsia="Courier New" w:hAnsi="Courier New"/>
          <w:sz w:val="22"/>
          <w:szCs w:val="22"/>
        </w:rPr>
        <w:t xml:space="preserve">Movie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as an abstract base, three concrete subclasses) provides full type safety, eliminates all switch statements, and makes the design extensible via polymorphism.</w:t>
      </w:r>
    </w:p>
    <w:p>
      <w:pPr>
        <w:pStyle w:val="Heading2"/>
        <w:spacing w:after="120" w:before="32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6. HW2 Additions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xmlStatement()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in </w:t>
      </w:r>
      <w:r>
        <w:rPr>
          <w:rFonts w:ascii="Courier New" w:cs="Courier New" w:eastAsia="Courier New" w:hAnsi="Courier New"/>
          <w:sz w:val="22"/>
          <w:szCs w:val="22"/>
        </w:rPr>
        <w:t xml:space="preserve">Customer</w:t>
      </w:r>
    </w:p>
    <w:p>
      <w:pPr>
        <w:spacing w:after="200"/>
        <w:ind w:left="720"/>
      </w:pPr>
      <w:r>
        <w:rPr>
          <w:rFonts w:ascii="Courier New" w:cs="Courier New" w:eastAsia="Courier New" w:hAnsi="Courier New"/>
          <w:sz w:val="22"/>
          <w:szCs w:val="22"/>
        </w:rPr>
        <w:t xml:space="preserve">xmlStatement()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produces the same rental data in XML, with tags </w:t>
      </w:r>
      <w:r>
        <w:rPr>
          <w:rFonts w:ascii="Courier New" w:cs="Courier New" w:eastAsia="Courier New" w:hAnsi="Courier New"/>
          <w:sz w:val="22"/>
          <w:szCs w:val="22"/>
        </w:rPr>
        <w:t xml:space="preserve">&lt;name&gt;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&lt;movie&gt;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&lt;daysRented&gt;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&lt;charge&gt;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&lt;totalAmount&gt;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and </w:t>
      </w:r>
      <w:r>
        <w:rPr>
          <w:rFonts w:ascii="Courier New" w:cs="Courier New" w:eastAsia="Courier New" w:hAnsi="Courier New"/>
          <w:sz w:val="22"/>
          <w:szCs w:val="22"/>
        </w:rPr>
        <w:t xml:space="preserve">&lt;frequentRenterPoints&gt;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It reuses </w:t>
      </w:r>
      <w:r>
        <w:rPr>
          <w:rFonts w:ascii="Courier New" w:cs="Courier New" w:eastAsia="Courier New" w:hAnsi="Courier New"/>
          <w:sz w:val="22"/>
          <w:szCs w:val="22"/>
        </w:rPr>
        <w:t xml:space="preserve">calculateTotalCharge()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and </w:t>
      </w:r>
      <w:r>
        <w:rPr>
          <w:rFonts w:ascii="Courier New" w:cs="Courier New" w:eastAsia="Courier New" w:hAnsi="Courier New"/>
          <w:sz w:val="22"/>
          <w:szCs w:val="22"/>
        </w:rPr>
        <w:t xml:space="preserve">calculateTotalFrequentRenterPoints()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avoiding duplication between output formats; the earlier separation of concerns in </w:t>
      </w:r>
      <w:r>
        <w:rPr>
          <w:rFonts w:ascii="Courier New" w:cs="Courier New" w:eastAsia="Courier New" w:hAnsi="Courier New"/>
          <w:sz w:val="22"/>
          <w:szCs w:val="22"/>
        </w:rPr>
        <w:t xml:space="preserve">statement()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made adding this format straightforward.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urier New" w:cs="Courier New" w:eastAsia="Courier New" w:hAnsi="Courier New"/>
          <w:sz w:val="22"/>
          <w:szCs w:val="22"/>
        </w:rPr>
        <w:t xml:space="preserve">Main.java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with </w:t>
      </w:r>
      <w:r>
        <w:rPr>
          <w:rFonts w:ascii="Courier New" w:cs="Courier New" w:eastAsia="Courier New" w:hAnsi="Courier New"/>
          <w:sz w:val="22"/>
          <w:szCs w:val="22"/>
        </w:rPr>
        <w:t xml:space="preserve">main()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method</w:t>
      </w:r>
    </w:p>
    <w:p>
      <w:pPr>
        <w:spacing w:after="200"/>
        <w:ind w:left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dedicated </w:t>
      </w:r>
      <w:r>
        <w:rPr>
          <w:rFonts w:ascii="Courier New" w:cs="Courier New" w:eastAsia="Courier New" w:hAnsi="Courier New"/>
          <w:sz w:val="22"/>
          <w:szCs w:val="22"/>
        </w:rPr>
        <w:t xml:space="preserve">Main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class constructs a </w:t>
      </w:r>
      <w:r>
        <w:rPr>
          <w:rFonts w:ascii="Courier New" w:cs="Courier New" w:eastAsia="Courier New" w:hAnsi="Courier New"/>
          <w:sz w:val="22"/>
          <w:szCs w:val="22"/>
        </w:rPr>
        <w:t xml:space="preserve">Customer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adds one rental of each movie type (</w:t>
      </w:r>
      <w:r>
        <w:rPr>
          <w:rFonts w:ascii="Courier New" w:cs="Courier New" w:eastAsia="Courier New" w:hAnsi="Courier New"/>
          <w:sz w:val="22"/>
          <w:szCs w:val="22"/>
        </w:rPr>
        <w:t xml:space="preserve">RegularMovie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NewReleaseMovie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ChildrensMovie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and prints both statement formats to standard output. Keeping </w:t>
      </w:r>
      <w:r>
        <w:rPr>
          <w:rFonts w:ascii="Courier New" w:cs="Courier New" w:eastAsia="Courier New" w:hAnsi="Courier New"/>
          <w:sz w:val="22"/>
          <w:szCs w:val="22"/>
        </w:rPr>
        <w:t xml:space="preserve">main()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in its own class separates the entry point from domain logic.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2026-06-30T15:48:12.807Z</dcterms:created>
  <dcterms:modified xsi:type="dcterms:W3CDTF">2026-06-30T15:48:12.808Z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