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X="-294" w:tblpY="1471"/>
        <w:tblW w:w="9634" w:type="dxa"/>
        <w:tblLayout w:type="fixed"/>
        <w:tblCellMar>
          <w:top w:w="23" w:type="dxa"/>
          <w:left w:w="45" w:type="dxa"/>
          <w:bottom w:w="23" w:type="dxa"/>
          <w:right w:w="45" w:type="dxa"/>
        </w:tblCellMar>
        <w:tblLook w:val="04A0" w:firstRow="1" w:lastRow="0" w:firstColumn="1" w:lastColumn="0" w:noHBand="0" w:noVBand="1"/>
      </w:tblPr>
      <w:tblGrid>
        <w:gridCol w:w="9634"/>
      </w:tblGrid>
      <w:tr w:rsidR="00982434" w:rsidRPr="00C83BA3" w14:paraId="6B0956CB" w14:textId="77777777" w:rsidTr="6FC82E7E">
        <w:tc>
          <w:tcPr>
            <w:tcW w:w="9634" w:type="dxa"/>
            <w:tcBorders>
              <w:top w:val="single" w:sz="4" w:space="0" w:color="auto"/>
              <w:left w:val="single" w:sz="4" w:space="0" w:color="auto"/>
              <w:bottom w:val="single" w:sz="4" w:space="0" w:color="auto"/>
              <w:right w:val="single" w:sz="4" w:space="0" w:color="auto"/>
            </w:tcBorders>
            <w:shd w:val="clear" w:color="auto" w:fill="005D93" w:themeFill="text2"/>
          </w:tcPr>
          <w:p w14:paraId="77ED70B2" w14:textId="30C5DA0A" w:rsidR="00982434" w:rsidRPr="00F71679" w:rsidRDefault="00C84990" w:rsidP="00982434">
            <w:pPr>
              <w:pStyle w:val="BodyText"/>
              <w:spacing w:before="40" w:after="40" w:line="240" w:lineRule="auto"/>
              <w:ind w:left="23" w:right="23"/>
              <w:jc w:val="center"/>
              <w:rPr>
                <w:rStyle w:val="SubtleEmphasis"/>
                <w:b/>
                <w:bCs/>
                <w:color w:val="FFFFFF" w:themeColor="background1"/>
                <w:sz w:val="22"/>
                <w:szCs w:val="22"/>
              </w:rPr>
            </w:pPr>
            <w:r>
              <w:rPr>
                <w:rStyle w:val="SubtleEmphasis"/>
                <w:b/>
                <w:bCs/>
                <w:color w:val="FFFFFF" w:themeColor="background1"/>
                <w:sz w:val="22"/>
                <w:szCs w:val="22"/>
              </w:rPr>
              <w:t>Civic and citizenship</w:t>
            </w:r>
            <w:r w:rsidR="00982434">
              <w:rPr>
                <w:rStyle w:val="SubtleEmphasis"/>
                <w:b/>
                <w:bCs/>
                <w:color w:val="FFFFFF" w:themeColor="background1"/>
                <w:sz w:val="22"/>
                <w:szCs w:val="22"/>
              </w:rPr>
              <w:t xml:space="preserve"> Glossary</w:t>
            </w:r>
          </w:p>
        </w:tc>
      </w:tr>
      <w:tr w:rsidR="00982434" w:rsidRPr="00C83BA3" w14:paraId="051E9BDB" w14:textId="77777777" w:rsidTr="6FC82E7E">
        <w:tc>
          <w:tcPr>
            <w:tcW w:w="9634" w:type="dxa"/>
            <w:tcBorders>
              <w:top w:val="single" w:sz="4" w:space="0" w:color="auto"/>
              <w:left w:val="single" w:sz="4" w:space="0" w:color="auto"/>
              <w:bottom w:val="single" w:sz="4" w:space="0" w:color="auto"/>
              <w:right w:val="single" w:sz="4" w:space="0" w:color="auto"/>
            </w:tcBorders>
            <w:shd w:val="clear" w:color="auto" w:fill="FFC000"/>
          </w:tcPr>
          <w:p w14:paraId="6053ACF2" w14:textId="77777777" w:rsidR="00982434" w:rsidRPr="00AE03AC" w:rsidRDefault="00982434" w:rsidP="00AE03AC">
            <w:pPr>
              <w:pStyle w:val="SectionHeadline"/>
              <w:framePr w:hSpace="0" w:wrap="auto" w:vAnchor="margin" w:hAnchor="text" w:xAlign="left" w:yAlign="inline"/>
              <w:rPr>
                <w:rStyle w:val="SubtleEmphasis"/>
                <w:iCs w:val="0"/>
                <w:color w:val="000000" w:themeColor="text1"/>
                <w:sz w:val="22"/>
              </w:rPr>
            </w:pPr>
            <w:r w:rsidRPr="00AE03AC">
              <w:rPr>
                <w:rStyle w:val="SubtleEmphasis"/>
                <w:iCs w:val="0"/>
                <w:color w:val="000000" w:themeColor="text1"/>
                <w:sz w:val="22"/>
              </w:rPr>
              <w:t>A</w:t>
            </w:r>
          </w:p>
        </w:tc>
      </w:tr>
      <w:tr w:rsidR="00281C7C" w:rsidRPr="008B6417" w14:paraId="7215DEFE" w14:textId="77777777" w:rsidTr="6FC82E7E">
        <w:trPr>
          <w:cantSplit/>
          <w:trHeight w:hRule="exact" w:val="1593"/>
        </w:trPr>
        <w:tc>
          <w:tcPr>
            <w:tcW w:w="9634" w:type="dxa"/>
            <w:tcBorders>
              <w:top w:val="single" w:sz="4" w:space="0" w:color="auto"/>
              <w:left w:val="single" w:sz="4" w:space="0" w:color="auto"/>
              <w:bottom w:val="single" w:sz="4" w:space="0" w:color="auto"/>
              <w:right w:val="single" w:sz="4" w:space="0" w:color="auto"/>
            </w:tcBorders>
            <w:vAlign w:val="center"/>
          </w:tcPr>
          <w:p w14:paraId="3592D141" w14:textId="77777777" w:rsidR="00281C7C" w:rsidRDefault="00281C7C" w:rsidP="0033126A">
            <w:pPr>
              <w:pStyle w:val="GlossaryBodyCopy"/>
              <w:framePr w:hSpace="0" w:wrap="auto" w:hAnchor="text" w:yAlign="inline"/>
              <w:rPr>
                <w:rFonts w:eastAsia="Arial"/>
                <w:b/>
                <w:bCs/>
                <w:iCs/>
                <w:color w:val="005D93" w:themeColor="text2"/>
                <w:sz w:val="22"/>
                <w:szCs w:val="20"/>
                <w:lang w:val="en-AU"/>
              </w:rPr>
            </w:pPr>
            <w:r w:rsidRPr="006B7DAE">
              <w:rPr>
                <w:rFonts w:eastAsia="Arial"/>
                <w:b/>
                <w:bCs/>
                <w:iCs/>
                <w:color w:val="005D93" w:themeColor="text2"/>
                <w:sz w:val="22"/>
                <w:szCs w:val="20"/>
                <w:lang w:val="en-AU"/>
              </w:rPr>
              <w:t>accused</w:t>
            </w:r>
            <w:r w:rsidRPr="006B7DAE">
              <w:rPr>
                <w:rFonts w:eastAsia="Arial"/>
                <w:b/>
                <w:bCs/>
                <w:iCs/>
                <w:color w:val="005D93" w:themeColor="text2"/>
                <w:sz w:val="22"/>
                <w:szCs w:val="20"/>
                <w:lang w:val="en-AU"/>
              </w:rPr>
              <w:tab/>
            </w:r>
          </w:p>
          <w:p w14:paraId="1C332B6E" w14:textId="287BB37F" w:rsidR="00281C7C" w:rsidRDefault="00281C7C" w:rsidP="00281C7C">
            <w:pPr>
              <w:pStyle w:val="GlossaryBodyCopy"/>
              <w:framePr w:hSpace="0" w:wrap="auto" w:hAnchor="text" w:yAlign="inline"/>
              <w:rPr>
                <w:color w:val="404040" w:themeColor="text1" w:themeTint="BF"/>
              </w:rPr>
            </w:pPr>
            <w:r w:rsidRPr="006B7DAE">
              <w:rPr>
                <w:lang w:val="en-AU"/>
              </w:rPr>
              <w:t xml:space="preserve">Person or group </w:t>
            </w:r>
            <w:r w:rsidRPr="00281C7C">
              <w:t>charged</w:t>
            </w:r>
            <w:r w:rsidRPr="006B7DAE">
              <w:rPr>
                <w:lang w:val="en-AU"/>
              </w:rPr>
              <w:t xml:space="preserve"> or on trial for committing a</w:t>
            </w:r>
            <w:r w:rsidR="0029350B">
              <w:rPr>
                <w:lang w:val="en-AU"/>
              </w:rPr>
              <w:t xml:space="preserve"> criminal</w:t>
            </w:r>
            <w:r w:rsidRPr="006B7DAE">
              <w:rPr>
                <w:lang w:val="en-AU"/>
              </w:rPr>
              <w:t xml:space="preserve"> offence.</w:t>
            </w:r>
          </w:p>
        </w:tc>
      </w:tr>
      <w:tr w:rsidR="004545BB" w:rsidRPr="008B6417" w14:paraId="37969B60" w14:textId="77777777" w:rsidTr="6FC82E7E">
        <w:trPr>
          <w:cantSplit/>
          <w:trHeight w:hRule="exact" w:val="1593"/>
        </w:trPr>
        <w:tc>
          <w:tcPr>
            <w:tcW w:w="9634" w:type="dxa"/>
            <w:tcBorders>
              <w:top w:val="single" w:sz="4" w:space="0" w:color="auto"/>
              <w:left w:val="single" w:sz="4" w:space="0" w:color="auto"/>
              <w:bottom w:val="single" w:sz="4" w:space="0" w:color="auto"/>
              <w:right w:val="single" w:sz="4" w:space="0" w:color="auto"/>
            </w:tcBorders>
            <w:vAlign w:val="center"/>
          </w:tcPr>
          <w:p w14:paraId="6DEE6A24" w14:textId="77777777" w:rsidR="004545BB" w:rsidRDefault="004545BB" w:rsidP="004545BB">
            <w:pPr>
              <w:pStyle w:val="GlossaryHeading"/>
              <w:framePr w:hSpace="0" w:wrap="auto" w:vAnchor="margin" w:hAnchor="text" w:xAlign="left" w:yAlign="inline"/>
            </w:pPr>
            <w:r w:rsidRPr="00B82360">
              <w:t>argument</w:t>
            </w:r>
            <w:r>
              <w:t xml:space="preserve"> </w:t>
            </w:r>
            <w:r w:rsidRPr="00B82360">
              <w:tab/>
            </w:r>
          </w:p>
          <w:p w14:paraId="7E6D0646" w14:textId="6E6AE9FA" w:rsidR="004545BB" w:rsidRPr="006B7DAE" w:rsidRDefault="004545BB" w:rsidP="004545BB">
            <w:pPr>
              <w:pStyle w:val="GlossaryBodyCopy"/>
              <w:framePr w:hSpace="0" w:wrap="auto" w:hAnchor="text" w:yAlign="inline"/>
              <w:rPr>
                <w:rFonts w:eastAsia="Arial"/>
                <w:b/>
                <w:bCs/>
                <w:iCs/>
                <w:color w:val="005D93" w:themeColor="text2"/>
                <w:sz w:val="22"/>
                <w:szCs w:val="20"/>
                <w:lang w:val="en-AU"/>
              </w:rPr>
            </w:pPr>
            <w:r w:rsidRPr="00B82360">
              <w:t>A</w:t>
            </w:r>
            <w:r>
              <w:t xml:space="preserve"> </w:t>
            </w:r>
            <w:r w:rsidRPr="00B82360">
              <w:t>claim</w:t>
            </w:r>
            <w:r>
              <w:t xml:space="preserve"> </w:t>
            </w:r>
            <w:r w:rsidRPr="00B82360">
              <w:t>justified</w:t>
            </w:r>
            <w:r>
              <w:t xml:space="preserve"> </w:t>
            </w:r>
            <w:r w:rsidRPr="00B82360">
              <w:t>with</w:t>
            </w:r>
            <w:r>
              <w:t xml:space="preserve"> </w:t>
            </w:r>
            <w:r w:rsidRPr="00B82360">
              <w:t>reference</w:t>
            </w:r>
            <w:r>
              <w:t xml:space="preserve"> </w:t>
            </w:r>
            <w:r w:rsidRPr="00B82360">
              <w:t>to</w:t>
            </w:r>
            <w:r>
              <w:t xml:space="preserve"> </w:t>
            </w:r>
            <w:r w:rsidRPr="00B82360">
              <w:t>evidence.</w:t>
            </w:r>
          </w:p>
        </w:tc>
      </w:tr>
      <w:tr w:rsidR="00495EBC" w:rsidRPr="008B6417" w14:paraId="2E04697F" w14:textId="77777777" w:rsidTr="6FC82E7E">
        <w:trPr>
          <w:cantSplit/>
          <w:trHeight w:hRule="exact" w:val="1593"/>
        </w:trPr>
        <w:tc>
          <w:tcPr>
            <w:tcW w:w="9634" w:type="dxa"/>
            <w:tcBorders>
              <w:top w:val="single" w:sz="4" w:space="0" w:color="auto"/>
              <w:left w:val="single" w:sz="4" w:space="0" w:color="auto"/>
              <w:bottom w:val="single" w:sz="4" w:space="0" w:color="auto"/>
              <w:right w:val="single" w:sz="4" w:space="0" w:color="auto"/>
            </w:tcBorders>
            <w:vAlign w:val="center"/>
          </w:tcPr>
          <w:p w14:paraId="6FE96034" w14:textId="7ECA82C2" w:rsidR="00495EBC" w:rsidRPr="00495EBC" w:rsidRDefault="00495EBC" w:rsidP="00495EBC">
            <w:pPr>
              <w:pStyle w:val="GlossaryBodyCopy"/>
              <w:framePr w:hSpace="0" w:wrap="auto" w:hAnchor="text" w:yAlign="inline"/>
              <w:rPr>
                <w:rFonts w:eastAsia="Arial"/>
                <w:b/>
                <w:bCs/>
                <w:iCs/>
                <w:color w:val="005D93" w:themeColor="text2"/>
                <w:sz w:val="22"/>
                <w:szCs w:val="20"/>
                <w:lang w:val="en-AU"/>
              </w:rPr>
            </w:pPr>
            <w:r w:rsidRPr="00495EBC">
              <w:rPr>
                <w:rFonts w:eastAsia="Arial"/>
                <w:b/>
                <w:bCs/>
                <w:iCs/>
                <w:color w:val="005D93" w:themeColor="text2"/>
                <w:sz w:val="22"/>
                <w:szCs w:val="20"/>
                <w:lang w:val="en-AU"/>
              </w:rPr>
              <w:t xml:space="preserve">Asia / Asian </w:t>
            </w:r>
          </w:p>
          <w:p w14:paraId="78249210" w14:textId="671C9C1B" w:rsidR="00495EBC" w:rsidRPr="006B7DAE" w:rsidRDefault="00495EBC" w:rsidP="008B113C">
            <w:pPr>
              <w:pStyle w:val="GlossaryBodyCopy"/>
              <w:framePr w:hSpace="0" w:wrap="auto" w:hAnchor="text" w:yAlign="inline"/>
              <w:rPr>
                <w:lang w:val="en-AU"/>
              </w:rPr>
            </w:pPr>
            <w:r w:rsidRPr="00CF26C6">
              <w:t>Geographically</w:t>
            </w:r>
            <w:r w:rsidRPr="00495EBC">
              <w:rPr>
                <w:lang w:val="en-AU"/>
              </w:rPr>
              <w:t xml:space="preserve">, the largest continent, bounded by Europe and the Pacific, </w:t>
            </w:r>
            <w:proofErr w:type="gramStart"/>
            <w:r w:rsidRPr="00495EBC">
              <w:rPr>
                <w:lang w:val="en-AU"/>
              </w:rPr>
              <w:t>Arctic</w:t>
            </w:r>
            <w:proofErr w:type="gramEnd"/>
            <w:r w:rsidRPr="00495EBC">
              <w:rPr>
                <w:lang w:val="en-AU"/>
              </w:rPr>
              <w:t xml:space="preserve"> and Indian oceans. It can be described in cultural, religious, historical and language boundaries or commonalities.</w:t>
            </w:r>
          </w:p>
        </w:tc>
      </w:tr>
      <w:tr w:rsidR="0029350B" w:rsidRPr="008B6417" w14:paraId="412117B0" w14:textId="77777777" w:rsidTr="6FC82E7E">
        <w:trPr>
          <w:cantSplit/>
          <w:trHeight w:hRule="exact" w:val="1593"/>
        </w:trPr>
        <w:tc>
          <w:tcPr>
            <w:tcW w:w="9634" w:type="dxa"/>
            <w:tcBorders>
              <w:top w:val="single" w:sz="4" w:space="0" w:color="auto"/>
              <w:left w:val="single" w:sz="4" w:space="0" w:color="auto"/>
              <w:bottom w:val="single" w:sz="4" w:space="0" w:color="auto"/>
              <w:right w:val="single" w:sz="4" w:space="0" w:color="auto"/>
            </w:tcBorders>
            <w:vAlign w:val="center"/>
          </w:tcPr>
          <w:p w14:paraId="4CD69AEB" w14:textId="5A6DD0C0" w:rsidR="0029350B" w:rsidRPr="00CF26C6" w:rsidRDefault="0029350B" w:rsidP="00CD370B">
            <w:pPr>
              <w:pStyle w:val="GlossaryHeading"/>
              <w:framePr w:hSpace="0" w:wrap="auto" w:vAnchor="margin" w:hAnchor="text" w:xAlign="left" w:yAlign="inline"/>
              <w:rPr>
                <w:b w:val="0"/>
                <w:sz w:val="20"/>
              </w:rPr>
            </w:pPr>
            <w:r w:rsidRPr="00290F02">
              <w:rPr>
                <w:szCs w:val="22"/>
              </w:rPr>
              <w:t>Australian democracy</w:t>
            </w:r>
          </w:p>
          <w:p w14:paraId="3378ECCC" w14:textId="7F218E4F" w:rsidR="0029350B" w:rsidRPr="00CF26C6" w:rsidRDefault="0029350B" w:rsidP="00CD370B">
            <w:pPr>
              <w:pStyle w:val="GlossaryHeading"/>
              <w:framePr w:hSpace="0" w:wrap="auto" w:vAnchor="margin" w:hAnchor="text" w:xAlign="left" w:yAlign="inline"/>
              <w:rPr>
                <w:b w:val="0"/>
                <w:sz w:val="20"/>
              </w:rPr>
            </w:pPr>
            <w:r w:rsidRPr="00CF26C6">
              <w:rPr>
                <w:b w:val="0"/>
                <w:color w:val="444444"/>
                <w:sz w:val="20"/>
                <w:shd w:val="clear" w:color="auto" w:fill="FFFFFF"/>
              </w:rPr>
              <w:t>System of government based on the Australian Constitution, a constitutional monarch, liberal democratic values, representation and features of Westminster and Washington parliamentary processes.</w:t>
            </w:r>
          </w:p>
        </w:tc>
      </w:tr>
      <w:tr w:rsidR="00AA4E97" w:rsidRPr="00F71679" w14:paraId="1CCB2681" w14:textId="77777777" w:rsidTr="6FC82E7E">
        <w:tc>
          <w:tcPr>
            <w:tcW w:w="9634" w:type="dxa"/>
            <w:tcBorders>
              <w:top w:val="single" w:sz="4" w:space="0" w:color="auto"/>
              <w:left w:val="single" w:sz="4" w:space="0" w:color="auto"/>
              <w:bottom w:val="single" w:sz="4" w:space="0" w:color="auto"/>
              <w:right w:val="single" w:sz="4" w:space="0" w:color="auto"/>
            </w:tcBorders>
            <w:shd w:val="clear" w:color="auto" w:fill="FFC000"/>
          </w:tcPr>
          <w:p w14:paraId="5528E44C" w14:textId="31BB0735" w:rsidR="00AA4E97" w:rsidRPr="00AE03AC" w:rsidRDefault="00AA4E97" w:rsidP="00AE03AC">
            <w:pPr>
              <w:pStyle w:val="SectionHeadline"/>
              <w:framePr w:hSpace="0" w:wrap="auto" w:vAnchor="margin" w:hAnchor="text" w:xAlign="left" w:yAlign="inline"/>
              <w:rPr>
                <w:rStyle w:val="SubtleEmphasis"/>
                <w:iCs w:val="0"/>
                <w:color w:val="000000" w:themeColor="text1"/>
                <w:sz w:val="22"/>
              </w:rPr>
            </w:pPr>
            <w:r w:rsidRPr="00AE03AC">
              <w:rPr>
                <w:rStyle w:val="SubtleEmphasis"/>
                <w:iCs w:val="0"/>
                <w:color w:val="000000" w:themeColor="text1"/>
                <w:sz w:val="22"/>
              </w:rPr>
              <w:t>B</w:t>
            </w:r>
          </w:p>
        </w:tc>
      </w:tr>
      <w:tr w:rsidR="0007226C" w:rsidRPr="00CD5AA8" w14:paraId="1B0502EA"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02BC539B" w14:textId="77777777" w:rsidR="00DC71B8" w:rsidRDefault="00DC71B8" w:rsidP="00DC71B8">
            <w:pPr>
              <w:pStyle w:val="GlossaryHeading"/>
              <w:framePr w:hSpace="0" w:wrap="auto" w:vAnchor="margin" w:hAnchor="text" w:xAlign="left" w:yAlign="inline"/>
            </w:pPr>
            <w:r w:rsidRPr="006C20AD">
              <w:t>belief systems</w:t>
            </w:r>
            <w:r w:rsidRPr="006C20AD">
              <w:tab/>
            </w:r>
          </w:p>
          <w:p w14:paraId="29BB8C60" w14:textId="0DE0050E" w:rsidR="0007226C" w:rsidRPr="00631A6D" w:rsidRDefault="00DC71B8" w:rsidP="00CF26C6">
            <w:pPr>
              <w:pStyle w:val="GlossaryBodyCopy"/>
              <w:framePr w:hSpace="0" w:wrap="auto" w:hAnchor="text" w:yAlign="inline"/>
            </w:pPr>
            <w:r w:rsidRPr="006C20AD">
              <w:t xml:space="preserve">A set of principles or tenets which together form the basis of a philosophy, moral </w:t>
            </w:r>
            <w:proofErr w:type="gramStart"/>
            <w:r w:rsidRPr="006C20AD">
              <w:t>code</w:t>
            </w:r>
            <w:proofErr w:type="gramEnd"/>
            <w:r w:rsidRPr="006C20AD">
              <w:t xml:space="preserve"> or religion</w:t>
            </w:r>
          </w:p>
        </w:tc>
      </w:tr>
      <w:tr w:rsidR="00631A6D" w:rsidRPr="00CD5AA8" w14:paraId="2D95012E"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5CAF2A12" w14:textId="77777777" w:rsidR="00631A6D" w:rsidRDefault="00631A6D" w:rsidP="0033126A">
            <w:pPr>
              <w:pStyle w:val="GlossaryHeading"/>
              <w:framePr w:hSpace="0" w:wrap="auto" w:vAnchor="margin" w:hAnchor="text" w:xAlign="left" w:yAlign="inline"/>
            </w:pPr>
            <w:r w:rsidRPr="00631A6D">
              <w:t>burden of proof</w:t>
            </w:r>
            <w:r w:rsidRPr="00631A6D">
              <w:tab/>
            </w:r>
          </w:p>
          <w:p w14:paraId="4C8F3946" w14:textId="0CCF9246" w:rsidR="00631A6D" w:rsidRPr="00CD5AA8" w:rsidRDefault="00631A6D" w:rsidP="005018F5">
            <w:pPr>
              <w:pStyle w:val="GlossaryBodyCopy"/>
              <w:framePr w:hSpace="0" w:wrap="auto" w:hAnchor="text" w:yAlign="inline"/>
            </w:pPr>
            <w:r w:rsidRPr="00631A6D">
              <w:t>In law, an obligation to prove what is alleged (</w:t>
            </w:r>
            <w:proofErr w:type="gramStart"/>
            <w:r w:rsidRPr="00631A6D">
              <w:t>e.g.</w:t>
            </w:r>
            <w:proofErr w:type="gramEnd"/>
            <w:r w:rsidRPr="00631A6D">
              <w:t xml:space="preserve"> in criminal cases, obligation rests on prosecution; in civil cases, it rests on a plaintiff).</w:t>
            </w:r>
          </w:p>
        </w:tc>
      </w:tr>
      <w:tr w:rsidR="0033126A" w:rsidRPr="00AE03AC" w14:paraId="5FD37FB7" w14:textId="77777777" w:rsidTr="6FC82E7E">
        <w:tc>
          <w:tcPr>
            <w:tcW w:w="9634" w:type="dxa"/>
            <w:tcBorders>
              <w:top w:val="single" w:sz="4" w:space="0" w:color="auto"/>
              <w:left w:val="single" w:sz="4" w:space="0" w:color="auto"/>
              <w:bottom w:val="single" w:sz="4" w:space="0" w:color="auto"/>
              <w:right w:val="single" w:sz="4" w:space="0" w:color="auto"/>
            </w:tcBorders>
            <w:shd w:val="clear" w:color="auto" w:fill="FFC000"/>
          </w:tcPr>
          <w:p w14:paraId="675FC348" w14:textId="5E1C122E"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C</w:t>
            </w:r>
          </w:p>
        </w:tc>
      </w:tr>
      <w:tr w:rsidR="007313DC" w:rsidRPr="00CD5AA8" w14:paraId="115A975C"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295251D5" w14:textId="77777777" w:rsidR="007313DC" w:rsidRDefault="007313DC" w:rsidP="0033126A">
            <w:pPr>
              <w:pStyle w:val="GlossaryHeading"/>
              <w:framePr w:hSpace="0" w:wrap="auto" w:vAnchor="margin" w:hAnchor="text" w:xAlign="left" w:yAlign="inline"/>
            </w:pPr>
            <w:r w:rsidRPr="007313DC">
              <w:t>Cabinet</w:t>
            </w:r>
            <w:r w:rsidRPr="007313DC">
              <w:tab/>
            </w:r>
          </w:p>
          <w:p w14:paraId="3B343408" w14:textId="77777777" w:rsidR="007313DC" w:rsidRDefault="007313DC" w:rsidP="0033126A">
            <w:pPr>
              <w:pStyle w:val="GlossaryBodyCopy"/>
              <w:framePr w:hSpace="0" w:wrap="auto" w:hAnchor="text" w:yAlign="inline"/>
            </w:pPr>
            <w:r w:rsidRPr="007313DC">
              <w:t>Executive body of government, comprising senior ministers and headed by the Prime Minister, Premier or Chief Minister. It makes decisions on policy issues and directs the legislative program.</w:t>
            </w:r>
          </w:p>
          <w:p w14:paraId="58A31317" w14:textId="77777777" w:rsidR="00A7090C" w:rsidRPr="00A7090C" w:rsidRDefault="00A7090C" w:rsidP="00A7090C"/>
          <w:p w14:paraId="0791FD3C" w14:textId="77777777" w:rsidR="00A7090C" w:rsidRPr="00A7090C" w:rsidRDefault="00A7090C" w:rsidP="00A7090C"/>
          <w:p w14:paraId="25096AB8" w14:textId="77777777" w:rsidR="00A7090C" w:rsidRPr="00A7090C" w:rsidRDefault="00A7090C" w:rsidP="00A7090C"/>
          <w:p w14:paraId="17437134" w14:textId="06AC8F7D" w:rsidR="00A7090C" w:rsidRPr="00A7090C" w:rsidRDefault="00A7090C" w:rsidP="00A7090C"/>
        </w:tc>
      </w:tr>
      <w:tr w:rsidR="007313DC" w:rsidRPr="00CD5AA8" w14:paraId="34A947AA"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14C0377A" w14:textId="77777777" w:rsidR="007313DC" w:rsidRDefault="007313DC" w:rsidP="0033126A">
            <w:pPr>
              <w:pStyle w:val="GlossaryHeading"/>
              <w:framePr w:hSpace="0" w:wrap="auto" w:vAnchor="margin" w:hAnchor="text" w:xAlign="left" w:yAlign="inline"/>
            </w:pPr>
            <w:r w:rsidRPr="007313DC">
              <w:lastRenderedPageBreak/>
              <w:t>candidate</w:t>
            </w:r>
            <w:r w:rsidRPr="007313DC">
              <w:tab/>
            </w:r>
          </w:p>
          <w:p w14:paraId="70382325" w14:textId="22366DDA" w:rsidR="007313DC" w:rsidRPr="00CD5AA8" w:rsidRDefault="007313DC" w:rsidP="0033126A">
            <w:pPr>
              <w:pStyle w:val="GlossaryBodyCopy"/>
              <w:framePr w:hSpace="0" w:wrap="auto" w:hAnchor="text" w:yAlign="inline"/>
            </w:pPr>
            <w:r w:rsidRPr="007313DC">
              <w:t xml:space="preserve">An individual who nominates for an election, </w:t>
            </w:r>
            <w:proofErr w:type="gramStart"/>
            <w:r w:rsidRPr="007313DC">
              <w:t>i.e.</w:t>
            </w:r>
            <w:proofErr w:type="gramEnd"/>
            <w:r w:rsidRPr="007313DC">
              <w:t xml:space="preserve"> someone who wants to be elected to a seat in state or federal parliament as a representative of a community or region.</w:t>
            </w:r>
          </w:p>
        </w:tc>
      </w:tr>
      <w:tr w:rsidR="009C1A71" w:rsidRPr="00CD5AA8" w14:paraId="1C2DE52D"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2E268A35" w14:textId="77777777" w:rsidR="009C1A71" w:rsidRDefault="009C1A71" w:rsidP="0033126A">
            <w:pPr>
              <w:pStyle w:val="GlossaryHeading"/>
              <w:framePr w:hSpace="0" w:wrap="auto" w:vAnchor="margin" w:hAnchor="text" w:xAlign="left" w:yAlign="inline"/>
            </w:pPr>
            <w:r w:rsidRPr="009C1A71">
              <w:t>citizen</w:t>
            </w:r>
            <w:r w:rsidRPr="009C1A71">
              <w:tab/>
            </w:r>
          </w:p>
          <w:p w14:paraId="1A25189C" w14:textId="683AA379" w:rsidR="009C1A71" w:rsidRPr="00CD5AA8" w:rsidRDefault="009C1A71" w:rsidP="0033126A">
            <w:pPr>
              <w:pStyle w:val="GlossaryBodyCopy"/>
              <w:framePr w:hSpace="0" w:wrap="auto" w:hAnchor="text" w:yAlign="inline"/>
            </w:pPr>
            <w:r w:rsidRPr="009C1A71">
              <w:t>An individual who has formal membership of a political community (</w:t>
            </w:r>
            <w:proofErr w:type="gramStart"/>
            <w:r w:rsidRPr="009C1A71">
              <w:t>e.g.</w:t>
            </w:r>
            <w:proofErr w:type="gramEnd"/>
            <w:r w:rsidRPr="009C1A71">
              <w:t xml:space="preserve"> a nation) and who is given privileges (e.g. voting in elections or a referendum) and has responsibilities (e.g. jury duty).</w:t>
            </w:r>
          </w:p>
        </w:tc>
      </w:tr>
      <w:tr w:rsidR="00D57169" w:rsidRPr="00CD5AA8" w14:paraId="51F20BB5"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2572C4E9" w14:textId="77777777" w:rsidR="00D57169" w:rsidRDefault="00D57169" w:rsidP="0033126A">
            <w:pPr>
              <w:pStyle w:val="GlossaryHeading"/>
              <w:framePr w:hSpace="0" w:wrap="auto" w:vAnchor="margin" w:hAnchor="text" w:xAlign="left" w:yAlign="inline"/>
            </w:pPr>
            <w:r w:rsidRPr="00D57169">
              <w:t>citizenship</w:t>
            </w:r>
            <w:r w:rsidRPr="00D57169">
              <w:tab/>
            </w:r>
          </w:p>
          <w:p w14:paraId="4E2DE68A" w14:textId="16DE657B" w:rsidR="00D57169" w:rsidRPr="00CD5AA8" w:rsidRDefault="00D57169" w:rsidP="0033126A">
            <w:pPr>
              <w:pStyle w:val="GlossaryBodyCopy"/>
              <w:framePr w:hSpace="0" w:wrap="auto" w:hAnchor="text" w:yAlign="inline"/>
            </w:pPr>
            <w:r w:rsidRPr="00D57169">
              <w:t>The legal status of full membership of a nation acquired by birth or application with civil (rights, responsibilities), political (participation, representation) and social (contribution) commitments.</w:t>
            </w:r>
          </w:p>
        </w:tc>
      </w:tr>
      <w:tr w:rsidR="00BE7FF5" w:rsidRPr="00CD5AA8" w14:paraId="1F58EA93"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2B977940" w14:textId="77777777" w:rsidR="00BE7FF5" w:rsidRDefault="00BE7FF5" w:rsidP="0033126A">
            <w:pPr>
              <w:pStyle w:val="GlossaryHeading"/>
              <w:framePr w:hSpace="0" w:wrap="auto" w:vAnchor="margin" w:hAnchor="text" w:xAlign="left" w:yAlign="inline"/>
            </w:pPr>
            <w:r w:rsidRPr="00BE7FF5">
              <w:t>civic life</w:t>
            </w:r>
            <w:r w:rsidRPr="00BE7FF5">
              <w:tab/>
            </w:r>
          </w:p>
          <w:p w14:paraId="16A0513A" w14:textId="2F972475" w:rsidR="00BE7FF5" w:rsidRPr="00CD5AA8" w:rsidRDefault="00BE7FF5" w:rsidP="0033126A">
            <w:pPr>
              <w:pStyle w:val="GlossaryBodyCopy"/>
              <w:framePr w:hSpace="0" w:wrap="auto" w:hAnchor="text" w:yAlign="inline"/>
            </w:pPr>
            <w:r w:rsidRPr="00BE7FF5">
              <w:t>Participation in civic, political, legal or community affairs (</w:t>
            </w:r>
            <w:proofErr w:type="gramStart"/>
            <w:r w:rsidRPr="00BE7FF5">
              <w:t>e.g.</w:t>
            </w:r>
            <w:proofErr w:type="gramEnd"/>
            <w:r w:rsidRPr="00BE7FF5">
              <w:t xml:space="preserve"> investigating an issue, voting in an election, expressing an opinion or volunteering for an environmental group).</w:t>
            </w:r>
          </w:p>
        </w:tc>
      </w:tr>
      <w:tr w:rsidR="00B03A24" w:rsidRPr="00CD5AA8" w14:paraId="0B11CE1C"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47277D43" w14:textId="77777777" w:rsidR="00B03A24" w:rsidRDefault="00B03A24" w:rsidP="0033126A">
            <w:pPr>
              <w:pStyle w:val="GlossaryHeading"/>
              <w:framePr w:hSpace="0" w:wrap="auto" w:vAnchor="margin" w:hAnchor="text" w:xAlign="left" w:yAlign="inline"/>
            </w:pPr>
            <w:r w:rsidRPr="00B03A24">
              <w:t>civics</w:t>
            </w:r>
            <w:r w:rsidRPr="00B03A24">
              <w:tab/>
            </w:r>
          </w:p>
          <w:p w14:paraId="317FB364" w14:textId="48B50E0D" w:rsidR="00B03A24" w:rsidRPr="00CD5AA8" w:rsidRDefault="00B03A24" w:rsidP="0033126A">
            <w:pPr>
              <w:pStyle w:val="GlossaryBodyCopy"/>
              <w:framePr w:hSpace="0" w:wrap="auto" w:hAnchor="text" w:yAlign="inline"/>
            </w:pPr>
            <w:r w:rsidRPr="00B03A24">
              <w:t>Rights and responsibilities of citizens, and the organisation and working of a society's political and legal systems (</w:t>
            </w:r>
            <w:proofErr w:type="gramStart"/>
            <w:r w:rsidRPr="00B03A24">
              <w:t>e.g.</w:t>
            </w:r>
            <w:proofErr w:type="gramEnd"/>
            <w:r w:rsidRPr="00B03A24">
              <w:t xml:space="preserve"> political and social heritage, shared values or democratic processes).</w:t>
            </w:r>
          </w:p>
        </w:tc>
      </w:tr>
      <w:tr w:rsidR="00B03A24" w:rsidRPr="00CD5AA8" w14:paraId="2143A17E"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632CBE0D" w14:textId="77777777" w:rsidR="00B03A24" w:rsidRDefault="00B03A24" w:rsidP="0033126A">
            <w:pPr>
              <w:pStyle w:val="GlossaryHeading"/>
              <w:framePr w:hSpace="0" w:wrap="auto" w:vAnchor="margin" w:hAnchor="text" w:xAlign="left" w:yAlign="inline"/>
            </w:pPr>
            <w:r w:rsidRPr="00B03A24">
              <w:t>civility</w:t>
            </w:r>
            <w:r w:rsidRPr="00B03A24">
              <w:tab/>
            </w:r>
          </w:p>
          <w:p w14:paraId="687D12B5" w14:textId="572F5C1A" w:rsidR="00B03A24" w:rsidRPr="00CD5AA8" w:rsidRDefault="00B03A24" w:rsidP="0033126A">
            <w:pPr>
              <w:pStyle w:val="GlossaryBodyCopy"/>
              <w:framePr w:hSpace="0" w:wrap="auto" w:hAnchor="text" w:yAlign="inline"/>
            </w:pPr>
            <w:r w:rsidRPr="00B03A24">
              <w:t>Demonstration of understanding of and respect for a nation's political and legal systems, including its democratic values and freedoms and cultural heritage.</w:t>
            </w:r>
          </w:p>
        </w:tc>
      </w:tr>
      <w:tr w:rsidR="00F500D5" w:rsidRPr="00CD5AA8" w14:paraId="1C63424B"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31FDA500" w14:textId="77777777" w:rsidR="00F500D5" w:rsidRDefault="00F500D5" w:rsidP="0033126A">
            <w:pPr>
              <w:pStyle w:val="GlossaryHeading"/>
              <w:framePr w:hSpace="0" w:wrap="auto" w:vAnchor="margin" w:hAnchor="text" w:xAlign="left" w:yAlign="inline"/>
            </w:pPr>
            <w:r w:rsidRPr="00F500D5">
              <w:t>cohesive society</w:t>
            </w:r>
            <w:r w:rsidRPr="00F500D5">
              <w:tab/>
            </w:r>
          </w:p>
          <w:p w14:paraId="3C1568D3" w14:textId="1D82A1FE" w:rsidR="00F500D5" w:rsidRPr="00CD5AA8" w:rsidRDefault="00F500D5" w:rsidP="0033126A">
            <w:pPr>
              <w:pStyle w:val="GlossaryBodyCopy"/>
              <w:framePr w:hSpace="0" w:wrap="auto" w:hAnchor="text" w:yAlign="inline"/>
            </w:pPr>
            <w:r w:rsidRPr="00F500D5">
              <w:t xml:space="preserve">Society that builds positive social relationships and ensures inclusive, </w:t>
            </w:r>
            <w:proofErr w:type="gramStart"/>
            <w:r w:rsidRPr="00F500D5">
              <w:t>resilient</w:t>
            </w:r>
            <w:proofErr w:type="gramEnd"/>
            <w:r w:rsidRPr="00F500D5">
              <w:t xml:space="preserve"> and productive communities.</w:t>
            </w:r>
          </w:p>
        </w:tc>
      </w:tr>
      <w:tr w:rsidR="00BB3DBF" w:rsidRPr="00CD5AA8" w14:paraId="7511F618"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07A0E78C" w14:textId="77777777" w:rsidR="00BB3DBF" w:rsidRDefault="00BB3DBF" w:rsidP="00BB3DBF">
            <w:pPr>
              <w:pStyle w:val="GlossaryHeading"/>
              <w:framePr w:hSpace="0" w:wrap="auto" w:vAnchor="margin" w:hAnchor="text" w:xAlign="left" w:yAlign="inline"/>
            </w:pPr>
            <w:r w:rsidRPr="009753EC">
              <w:t>colonisation</w:t>
            </w:r>
            <w:r w:rsidRPr="009753EC">
              <w:tab/>
            </w:r>
          </w:p>
          <w:p w14:paraId="127030EF" w14:textId="42DF8DB9" w:rsidR="00BB3DBF" w:rsidRPr="00F500D5" w:rsidRDefault="00BB3DBF" w:rsidP="00CF26C6">
            <w:pPr>
              <w:pStyle w:val="GlossaryBodyCopy"/>
              <w:framePr w:hSpace="0" w:wrap="auto" w:hAnchor="text" w:yAlign="inline"/>
            </w:pPr>
            <w:r w:rsidRPr="009753EC">
              <w:t>The act of setting up a colony away from one’s place of origin. With humans, it can be seen negatively because it tends to involve an invading culture taking control over an indigenous population.</w:t>
            </w:r>
          </w:p>
        </w:tc>
      </w:tr>
      <w:tr w:rsidR="00F500D5" w:rsidRPr="00CD5AA8" w14:paraId="25D57769"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0AD1F39F" w14:textId="77777777" w:rsidR="00F500D5" w:rsidRDefault="00F500D5" w:rsidP="0033126A">
            <w:pPr>
              <w:pStyle w:val="GlossaryHeading"/>
              <w:framePr w:hSpace="0" w:wrap="auto" w:vAnchor="margin" w:hAnchor="text" w:xAlign="left" w:yAlign="inline"/>
            </w:pPr>
            <w:r w:rsidRPr="00F500D5">
              <w:lastRenderedPageBreak/>
              <w:t xml:space="preserve">constitution </w:t>
            </w:r>
            <w:r w:rsidRPr="00F500D5">
              <w:tab/>
            </w:r>
          </w:p>
          <w:p w14:paraId="7A22D86B" w14:textId="10C6C878" w:rsidR="00F500D5" w:rsidRPr="00CD5AA8" w:rsidRDefault="00F500D5" w:rsidP="0033126A">
            <w:pPr>
              <w:pStyle w:val="GlossaryBodyCopy"/>
              <w:framePr w:hSpace="0" w:wrap="auto" w:hAnchor="text" w:yAlign="inline"/>
            </w:pPr>
            <w:r w:rsidRPr="00F500D5">
              <w:t>Fundamental principles that govern an organisation or a nation (</w:t>
            </w:r>
            <w:proofErr w:type="gramStart"/>
            <w:r w:rsidRPr="00F500D5">
              <w:t>e.g.</w:t>
            </w:r>
            <w:proofErr w:type="gramEnd"/>
            <w:r w:rsidRPr="00F500D5">
              <w:t xml:space="preserve"> the </w:t>
            </w:r>
            <w:r w:rsidRPr="70488BEE">
              <w:rPr>
                <w:i/>
              </w:rPr>
              <w:t>Commonwealth of Australia Constitution Act</w:t>
            </w:r>
            <w:r w:rsidRPr="00F500D5">
              <w:t xml:space="preserve"> (1900) sets out the basic rules or specific powers for the government of Australia).</w:t>
            </w:r>
          </w:p>
        </w:tc>
      </w:tr>
      <w:tr w:rsidR="000A591B" w:rsidRPr="00CD5AA8" w14:paraId="69B866C4"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62033A98" w14:textId="77777777" w:rsidR="000A591B" w:rsidRDefault="000A591B" w:rsidP="0033126A">
            <w:pPr>
              <w:pStyle w:val="GlossaryHeading"/>
              <w:framePr w:hSpace="0" w:wrap="auto" w:vAnchor="margin" w:hAnchor="text" w:xAlign="left" w:yAlign="inline"/>
            </w:pPr>
            <w:r w:rsidRPr="000A591B">
              <w:t>constitutional change</w:t>
            </w:r>
            <w:r w:rsidRPr="000A591B">
              <w:tab/>
            </w:r>
          </w:p>
          <w:p w14:paraId="187C0AD6" w14:textId="3794C981" w:rsidR="000A591B" w:rsidRPr="00F500D5" w:rsidRDefault="000A591B" w:rsidP="000A591B">
            <w:pPr>
              <w:pStyle w:val="GlossaryBodyCopy"/>
              <w:framePr w:hSpace="0" w:wrap="auto" w:hAnchor="text" w:yAlign="inline"/>
            </w:pPr>
            <w:r w:rsidRPr="000A591B">
              <w:t>Amendment to Australia's Constitution, which involves federal parliament passing a bill, the issue of a writ, and giving voters information and gaining their agreement with the proposed change.</w:t>
            </w:r>
          </w:p>
        </w:tc>
      </w:tr>
      <w:tr w:rsidR="000A591B" w:rsidRPr="00CD5AA8" w14:paraId="16C91E7B"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1DD0830F" w14:textId="77777777" w:rsidR="000A591B" w:rsidRDefault="000A591B" w:rsidP="0033126A">
            <w:pPr>
              <w:pStyle w:val="GlossaryHeading"/>
              <w:framePr w:hSpace="0" w:wrap="auto" w:vAnchor="margin" w:hAnchor="text" w:xAlign="left" w:yAlign="inline"/>
            </w:pPr>
            <w:r w:rsidRPr="000A591B">
              <w:t>constitutional monarchy</w:t>
            </w:r>
            <w:r w:rsidRPr="000A591B">
              <w:tab/>
            </w:r>
          </w:p>
          <w:p w14:paraId="00F37481" w14:textId="50606A08" w:rsidR="000A591B" w:rsidRPr="00F500D5" w:rsidRDefault="000A591B" w:rsidP="000A591B">
            <w:pPr>
              <w:pStyle w:val="GlossaryBodyCopy"/>
              <w:framePr w:hSpace="0" w:wrap="auto" w:hAnchor="text" w:yAlign="inline"/>
            </w:pPr>
            <w:r w:rsidRPr="000A591B">
              <w:t>A form of government where a monarch is head of state and whose role (</w:t>
            </w:r>
            <w:proofErr w:type="gramStart"/>
            <w:r w:rsidRPr="000A591B">
              <w:t>e.g.</w:t>
            </w:r>
            <w:proofErr w:type="gramEnd"/>
            <w:r w:rsidRPr="000A591B">
              <w:t xml:space="preserve"> formal or ceremonial) and powers (e.g. issuing a writ for an election) are defined in the nation's constitution.</w:t>
            </w:r>
          </w:p>
        </w:tc>
      </w:tr>
      <w:tr w:rsidR="00E474C3" w:rsidRPr="00CD5AA8" w14:paraId="3A2FCC98"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19C3F42B" w14:textId="77777777" w:rsidR="00E474C3" w:rsidRDefault="00E474C3" w:rsidP="00E474C3">
            <w:pPr>
              <w:pStyle w:val="GlossaryHeading"/>
              <w:framePr w:hSpace="0" w:wrap="auto" w:vAnchor="margin" w:hAnchor="text" w:xAlign="left" w:yAlign="inline"/>
            </w:pPr>
            <w:r w:rsidRPr="00E455EE">
              <w:t>coordinates</w:t>
            </w:r>
            <w:r w:rsidRPr="00E455EE">
              <w:tab/>
            </w:r>
          </w:p>
          <w:p w14:paraId="6C55FF4B" w14:textId="0D7ADDC8" w:rsidR="00E474C3" w:rsidRPr="000A591B" w:rsidRDefault="00E474C3" w:rsidP="00CF26C6">
            <w:pPr>
              <w:pStyle w:val="GlossaryBodyCopy"/>
              <w:framePr w:hSpace="0" w:wrap="auto" w:hAnchor="text" w:yAlign="inline"/>
            </w:pPr>
            <w:r w:rsidRPr="00E455EE">
              <w:t>A set of values that define the position of a point or an object in a space. The coordinate system being used will govern the nature of the coordinates.</w:t>
            </w:r>
          </w:p>
        </w:tc>
      </w:tr>
      <w:tr w:rsidR="00A32B77" w:rsidRPr="00CD5AA8" w14:paraId="5E06F625"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22A98E03" w14:textId="77777777" w:rsidR="0064284F" w:rsidRDefault="0064284F" w:rsidP="0064284F">
            <w:pPr>
              <w:pStyle w:val="GlossaryHeading"/>
              <w:framePr w:hSpace="0" w:wrap="auto" w:vAnchor="margin" w:hAnchor="text" w:xAlign="left" w:yAlign="inline"/>
            </w:pPr>
            <w:r w:rsidRPr="00524ABA">
              <w:t>Country/Place</w:t>
            </w:r>
            <w:r w:rsidRPr="00524ABA">
              <w:tab/>
            </w:r>
          </w:p>
          <w:p w14:paraId="094959CE" w14:textId="5DB9CE79" w:rsidR="00A32B77" w:rsidRPr="005B1029" w:rsidRDefault="0064284F" w:rsidP="00CF26C6">
            <w:pPr>
              <w:pStyle w:val="GlossaryBodyCopy"/>
              <w:framePr w:hSpace="0" w:wrap="auto" w:hAnchor="text" w:yAlign="inline"/>
            </w:pPr>
            <w:r w:rsidRPr="00524ABA">
              <w:t xml:space="preserve">Spaces mapped out that individuals or groups of First Nations Peoples of Australia occupy and regard as their own and having varying degrees of spirituality. They include lands, </w:t>
            </w:r>
            <w:proofErr w:type="gramStart"/>
            <w:r w:rsidRPr="00524ABA">
              <w:t>waters</w:t>
            </w:r>
            <w:proofErr w:type="gramEnd"/>
            <w:r w:rsidRPr="00524ABA">
              <w:t xml:space="preserve"> and sky.</w:t>
            </w:r>
          </w:p>
        </w:tc>
      </w:tr>
      <w:tr w:rsidR="000A591B" w:rsidRPr="00CD5AA8" w14:paraId="320757E6"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7F2E0C90" w14:textId="77777777" w:rsidR="005B1029" w:rsidRDefault="005B1029" w:rsidP="0033126A">
            <w:pPr>
              <w:pStyle w:val="GlossaryHeading"/>
              <w:framePr w:hSpace="0" w:wrap="auto" w:vAnchor="margin" w:hAnchor="text" w:xAlign="left" w:yAlign="inline"/>
            </w:pPr>
            <w:r w:rsidRPr="005B1029">
              <w:t xml:space="preserve">court </w:t>
            </w:r>
            <w:r w:rsidRPr="005B1029">
              <w:tab/>
            </w:r>
          </w:p>
          <w:p w14:paraId="568B1DE9" w14:textId="07450DC6" w:rsidR="000A591B" w:rsidRPr="00F500D5" w:rsidRDefault="005B1029" w:rsidP="005B1029">
            <w:pPr>
              <w:pStyle w:val="GlossaryBodyCopy"/>
              <w:framePr w:hSpace="0" w:wrap="auto" w:hAnchor="text" w:yAlign="inline"/>
            </w:pPr>
            <w:r w:rsidRPr="005B1029">
              <w:t>A key institution or forum within Australia's legal system where legally enforceable judgements are made in civil and criminal cases, presided over by judge/s or a magistrate.</w:t>
            </w:r>
          </w:p>
        </w:tc>
      </w:tr>
      <w:tr w:rsidR="0033126A" w:rsidRPr="00AE03AC" w14:paraId="3226AFC5" w14:textId="77777777" w:rsidTr="6FC82E7E">
        <w:tc>
          <w:tcPr>
            <w:tcW w:w="9634" w:type="dxa"/>
            <w:tcBorders>
              <w:top w:val="single" w:sz="4" w:space="0" w:color="auto"/>
              <w:left w:val="single" w:sz="4" w:space="0" w:color="auto"/>
              <w:bottom w:val="single" w:sz="4" w:space="0" w:color="auto"/>
              <w:right w:val="single" w:sz="4" w:space="0" w:color="auto"/>
            </w:tcBorders>
            <w:shd w:val="clear" w:color="auto" w:fill="FFC000"/>
          </w:tcPr>
          <w:p w14:paraId="02FCAA87" w14:textId="6EC9ED5F"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D</w:t>
            </w:r>
          </w:p>
        </w:tc>
      </w:tr>
      <w:tr w:rsidR="0058689F" w:rsidRPr="00CD5AA8" w14:paraId="498B6B5A"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328F0B88" w14:textId="77777777" w:rsidR="0058689F" w:rsidRDefault="0058689F" w:rsidP="0058689F">
            <w:pPr>
              <w:pStyle w:val="GlossaryHeading"/>
              <w:framePr w:hSpace="0" w:wrap="auto" w:vAnchor="margin" w:hAnchor="text" w:xAlign="left" w:yAlign="inline"/>
            </w:pPr>
            <w:r w:rsidRPr="00EE1C6A">
              <w:t>data</w:t>
            </w:r>
            <w:r w:rsidRPr="00EE1C6A">
              <w:tab/>
            </w:r>
          </w:p>
          <w:p w14:paraId="7CCFC37C" w14:textId="34BA1CA6" w:rsidR="0058689F" w:rsidDel="0021161F" w:rsidRDefault="0058689F" w:rsidP="00CF26C6">
            <w:pPr>
              <w:pStyle w:val="GlossaryBodyCopy"/>
              <w:framePr w:hSpace="0" w:wrap="auto" w:hAnchor="text" w:yAlign="inline"/>
            </w:pPr>
            <w:r w:rsidRPr="00A47ED1">
              <w:t>A general term for a set of observations or measurements collected during an investigation. Primary data is collected by the user; secondary data is collected by others.</w:t>
            </w:r>
          </w:p>
        </w:tc>
      </w:tr>
      <w:tr w:rsidR="009E52E2" w:rsidRPr="00CD5AA8" w14:paraId="56FBFE1C"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219DAD37" w14:textId="05D761D4" w:rsidR="009E52E2" w:rsidRDefault="009E52E2" w:rsidP="0033126A">
            <w:pPr>
              <w:pStyle w:val="GlossaryHeading"/>
              <w:framePr w:hSpace="0" w:wrap="auto" w:vAnchor="margin" w:hAnchor="text" w:xAlign="left" w:yAlign="inline"/>
              <w:rPr>
                <w:b w:val="0"/>
                <w:bCs w:val="0"/>
              </w:rPr>
            </w:pPr>
            <w:proofErr w:type="spellStart"/>
            <w:r w:rsidRPr="00CF26C6">
              <w:t>democractic</w:t>
            </w:r>
            <w:proofErr w:type="spellEnd"/>
            <w:r w:rsidRPr="00CF26C6">
              <w:t xml:space="preserve"> system of government</w:t>
            </w:r>
          </w:p>
          <w:p w14:paraId="14C7FB2F" w14:textId="6CEB2FD4" w:rsidR="009E52E2" w:rsidRPr="00290F02" w:rsidRDefault="009E52E2" w:rsidP="6FC82E7E">
            <w:pPr>
              <w:pStyle w:val="GlossaryHeading"/>
              <w:framePr w:hSpace="0" w:wrap="auto" w:vAnchor="margin" w:hAnchor="text" w:xAlign="left" w:yAlign="inline"/>
              <w:rPr>
                <w:b w:val="0"/>
                <w:bCs w:val="0"/>
                <w:sz w:val="20"/>
              </w:rPr>
            </w:pPr>
            <w:r w:rsidRPr="00CF26C6">
              <w:rPr>
                <w:b w:val="0"/>
                <w:bCs w:val="0"/>
                <w:color w:val="444444"/>
                <w:sz w:val="20"/>
              </w:rPr>
              <w:t>A system of government characterised by power being held by the people either directly or indirectly, representatives elected to parliament, protection of human rights and recognition of freedoms</w:t>
            </w:r>
            <w:r w:rsidR="00290F02" w:rsidRPr="6FC82E7E">
              <w:rPr>
                <w:b w:val="0"/>
                <w:bCs w:val="0"/>
                <w:color w:val="444444"/>
                <w:sz w:val="20"/>
              </w:rPr>
              <w:t>.</w:t>
            </w:r>
          </w:p>
        </w:tc>
      </w:tr>
      <w:tr w:rsidR="00833A6C" w:rsidRPr="00CD5AA8" w14:paraId="1F3CF095"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101B548E" w14:textId="77777777" w:rsidR="00833A6C" w:rsidRDefault="00833A6C" w:rsidP="00833A6C">
            <w:pPr>
              <w:pStyle w:val="GlossaryHeading"/>
              <w:framePr w:hSpace="0" w:wrap="auto" w:vAnchor="margin" w:hAnchor="text" w:xAlign="left" w:yAlign="inline"/>
            </w:pPr>
            <w:r>
              <w:lastRenderedPageBreak/>
              <w:t>digital tools</w:t>
            </w:r>
            <w:r>
              <w:tab/>
            </w:r>
          </w:p>
          <w:p w14:paraId="553CF983" w14:textId="2F231D01" w:rsidR="00833A6C" w:rsidRPr="007E746D" w:rsidRDefault="00833A6C" w:rsidP="00CF26C6">
            <w:pPr>
              <w:pStyle w:val="GlossaryBodyCopy"/>
              <w:framePr w:hSpace="0" w:wrap="auto" w:hAnchor="text" w:yAlign="inline"/>
            </w:pPr>
            <w:r>
              <w:t xml:space="preserve">Digital hardware, software, </w:t>
            </w:r>
            <w:proofErr w:type="gramStart"/>
            <w:r>
              <w:t>platforms</w:t>
            </w:r>
            <w:proofErr w:type="gramEnd"/>
            <w:r>
              <w:t xml:space="preserve"> and resources used to develop and communicate learning, ideas and information</w:t>
            </w:r>
            <w:r w:rsidR="00BE76ED">
              <w:t>.</w:t>
            </w:r>
          </w:p>
        </w:tc>
      </w:tr>
      <w:tr w:rsidR="007E746D" w:rsidRPr="00CD5AA8" w14:paraId="6BC51685"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1712269C" w14:textId="77777777" w:rsidR="007E746D" w:rsidRDefault="007E746D" w:rsidP="0033126A">
            <w:pPr>
              <w:pStyle w:val="GlossaryHeading"/>
              <w:framePr w:hSpace="0" w:wrap="auto" w:vAnchor="margin" w:hAnchor="text" w:xAlign="left" w:yAlign="inline"/>
            </w:pPr>
            <w:r w:rsidRPr="007E746D">
              <w:t>direct action</w:t>
            </w:r>
            <w:r w:rsidRPr="007E746D">
              <w:tab/>
            </w:r>
          </w:p>
          <w:p w14:paraId="06EDCC59" w14:textId="3BD224CD" w:rsidR="007E746D" w:rsidRPr="00CD5AA8" w:rsidRDefault="007E746D" w:rsidP="0033126A">
            <w:pPr>
              <w:pStyle w:val="GlossaryBodyCopy"/>
              <w:framePr w:hSpace="0" w:wrap="auto" w:hAnchor="text" w:yAlign="inline"/>
            </w:pPr>
            <w:r w:rsidRPr="007E746D">
              <w:t>The use of strategies to build awareness of an issue, call for change, build support for a proposal, influence others or settle a dispute (</w:t>
            </w:r>
            <w:proofErr w:type="gramStart"/>
            <w:r w:rsidRPr="007E746D">
              <w:t>e.g.</w:t>
            </w:r>
            <w:proofErr w:type="gramEnd"/>
            <w:r w:rsidRPr="007E746D">
              <w:t xml:space="preserve"> discussion, gain publicity or lobbying).</w:t>
            </w:r>
          </w:p>
        </w:tc>
      </w:tr>
      <w:tr w:rsidR="007E746D" w:rsidRPr="00CD5AA8" w14:paraId="04E3C16F"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52ABCA21" w14:textId="77777777" w:rsidR="0053735F" w:rsidRDefault="0053735F" w:rsidP="0053735F">
            <w:pPr>
              <w:pStyle w:val="GlossaryHeading"/>
              <w:framePr w:hSpace="0" w:wrap="auto" w:vAnchor="margin" w:hAnchor="text" w:xAlign="left" w:yAlign="inline"/>
            </w:pPr>
            <w:r w:rsidRPr="00E4555E">
              <w:t>diversity</w:t>
            </w:r>
            <w:r w:rsidRPr="00E4555E">
              <w:tab/>
            </w:r>
          </w:p>
          <w:p w14:paraId="0C3FC135" w14:textId="17136CA4" w:rsidR="007E746D" w:rsidRPr="00CD5AA8" w:rsidRDefault="0053735F" w:rsidP="0033126A">
            <w:pPr>
              <w:pStyle w:val="GlossaryBodyCopy"/>
              <w:framePr w:hSpace="0" w:wrap="auto" w:hAnchor="text" w:yAlign="inline"/>
            </w:pPr>
            <w:r w:rsidRPr="00002073">
              <w:t xml:space="preserve">The mix of people in a group or </w:t>
            </w:r>
            <w:proofErr w:type="gramStart"/>
            <w:r w:rsidRPr="00002073">
              <w:t>society;</w:t>
            </w:r>
            <w:proofErr w:type="gramEnd"/>
            <w:r w:rsidRPr="00002073">
              <w:t xml:space="preserve"> i.e. differences in factors such as age, abilities, culture and religion and/or in how people identify in relation to factors such as gender and sexuality.</w:t>
            </w:r>
          </w:p>
        </w:tc>
      </w:tr>
      <w:tr w:rsidR="00E02124" w:rsidRPr="00CD5AA8" w14:paraId="2CFC9780"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25D77C70" w14:textId="77777777" w:rsidR="00E02124" w:rsidRDefault="00E02124" w:rsidP="0033126A">
            <w:pPr>
              <w:pStyle w:val="GlossaryHeading"/>
              <w:framePr w:hSpace="0" w:wrap="auto" w:vAnchor="margin" w:hAnchor="text" w:xAlign="left" w:yAlign="inline"/>
            </w:pPr>
            <w:r w:rsidRPr="00E02124">
              <w:t>division of power</w:t>
            </w:r>
            <w:r w:rsidRPr="00E02124">
              <w:tab/>
            </w:r>
          </w:p>
          <w:p w14:paraId="439457E4" w14:textId="3B9ED742" w:rsidR="00E02124" w:rsidRPr="00CD5AA8" w:rsidRDefault="00E02124" w:rsidP="0033126A">
            <w:pPr>
              <w:pStyle w:val="GlossaryBodyCopy"/>
              <w:framePr w:hSpace="0" w:wrap="auto" w:hAnchor="text" w:yAlign="inline"/>
            </w:pPr>
            <w:r w:rsidRPr="00E02124">
              <w:t>The allocation of powers to different levels of government as described in the Australian Constitution or developed in practice over time.</w:t>
            </w:r>
          </w:p>
        </w:tc>
      </w:tr>
      <w:tr w:rsidR="0033126A" w:rsidRPr="00AE03AC" w14:paraId="7F1453C2" w14:textId="77777777" w:rsidTr="6FC82E7E">
        <w:tc>
          <w:tcPr>
            <w:tcW w:w="9634" w:type="dxa"/>
            <w:tcBorders>
              <w:top w:val="single" w:sz="4" w:space="0" w:color="auto"/>
              <w:left w:val="single" w:sz="4" w:space="0" w:color="auto"/>
              <w:bottom w:val="single" w:sz="4" w:space="0" w:color="auto"/>
              <w:right w:val="single" w:sz="4" w:space="0" w:color="auto"/>
            </w:tcBorders>
            <w:shd w:val="clear" w:color="auto" w:fill="FFC000"/>
          </w:tcPr>
          <w:p w14:paraId="1F724D83" w14:textId="1A41B4E8"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E</w:t>
            </w:r>
          </w:p>
        </w:tc>
      </w:tr>
      <w:tr w:rsidR="00E02124" w:rsidRPr="00CD5AA8" w14:paraId="4D409915"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4C85D59C" w14:textId="77777777" w:rsidR="00E02124" w:rsidRDefault="00E02124" w:rsidP="0033126A">
            <w:pPr>
              <w:pStyle w:val="GlossaryHeading"/>
              <w:framePr w:hSpace="0" w:wrap="auto" w:vAnchor="margin" w:hAnchor="text" w:xAlign="left" w:yAlign="inline"/>
            </w:pPr>
            <w:r w:rsidRPr="00E02124">
              <w:t>election</w:t>
            </w:r>
            <w:r w:rsidRPr="00E02124">
              <w:tab/>
            </w:r>
          </w:p>
          <w:p w14:paraId="6AFED50F" w14:textId="05FB80A4" w:rsidR="00E02124" w:rsidRPr="00CD5AA8" w:rsidRDefault="00E02124" w:rsidP="0033126A">
            <w:pPr>
              <w:pStyle w:val="GlossaryBodyCopy"/>
              <w:framePr w:hSpace="0" w:wrap="auto" w:hAnchor="text" w:yAlign="inline"/>
            </w:pPr>
            <w:r w:rsidRPr="00E02124">
              <w:t>An agreed voting process for citizens to express a preference for a candidate to represent their community or region. In Australia elections are administered by the Australian Electoral Commission.</w:t>
            </w:r>
          </w:p>
        </w:tc>
      </w:tr>
      <w:tr w:rsidR="009511BD" w:rsidRPr="00CD5AA8" w14:paraId="6F7A3195"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67BE9E58" w14:textId="77777777" w:rsidR="009511BD" w:rsidRDefault="009511BD" w:rsidP="009511BD">
            <w:pPr>
              <w:pStyle w:val="GlossaryHeading"/>
              <w:framePr w:hSpace="0" w:wrap="auto" w:vAnchor="margin" w:hAnchor="text" w:xAlign="left" w:yAlign="inline"/>
            </w:pPr>
            <w:r w:rsidRPr="003F34F0">
              <w:t>evaluative language</w:t>
            </w:r>
            <w:r w:rsidRPr="003F34F0">
              <w:tab/>
            </w:r>
          </w:p>
          <w:p w14:paraId="1B8C4686" w14:textId="16CD7462" w:rsidR="009511BD" w:rsidRPr="00E02124" w:rsidRDefault="009511BD" w:rsidP="00CF26C6">
            <w:pPr>
              <w:pStyle w:val="GlossaryBodyCopy"/>
              <w:framePr w:hSpace="0" w:wrap="auto" w:hAnchor="text" w:yAlign="inline"/>
            </w:pPr>
            <w:r w:rsidRPr="003F34F0">
              <w:t xml:space="preserve">Positive or negative language that judges the worth of something. It includes language to express feelings and opinions; make judgements; and assess quality of objects, </w:t>
            </w:r>
            <w:proofErr w:type="gramStart"/>
            <w:r w:rsidRPr="003F34F0">
              <w:t>ideas</w:t>
            </w:r>
            <w:proofErr w:type="gramEnd"/>
            <w:r w:rsidRPr="003F34F0">
              <w:t xml:space="preserve"> and features of texts.</w:t>
            </w:r>
          </w:p>
        </w:tc>
      </w:tr>
      <w:tr w:rsidR="005A55DD" w:rsidRPr="00CD5AA8" w14:paraId="4C882F74"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5ED555A8" w14:textId="77777777" w:rsidR="005A55DD" w:rsidRDefault="005A55DD" w:rsidP="0033126A">
            <w:pPr>
              <w:pStyle w:val="GlossaryHeading"/>
              <w:framePr w:hSpace="0" w:wrap="auto" w:vAnchor="margin" w:hAnchor="text" w:xAlign="left" w:yAlign="inline"/>
            </w:pPr>
            <w:r w:rsidRPr="005A55DD">
              <w:t xml:space="preserve">Executive  </w:t>
            </w:r>
            <w:r w:rsidRPr="005A55DD">
              <w:tab/>
            </w:r>
          </w:p>
          <w:p w14:paraId="7CA47778" w14:textId="3EB75538" w:rsidR="005A55DD" w:rsidRPr="00CD5AA8" w:rsidRDefault="005A55DD" w:rsidP="0033126A">
            <w:pPr>
              <w:pStyle w:val="GlossaryBodyCopy"/>
              <w:framePr w:hSpace="0" w:wrap="auto" w:hAnchor="text" w:yAlign="inline"/>
            </w:pPr>
            <w:r w:rsidRPr="005A55DD">
              <w:t xml:space="preserve">In the context of Australia, the Prime </w:t>
            </w:r>
            <w:proofErr w:type="gramStart"/>
            <w:r w:rsidRPr="005A55DD">
              <w:t>Minister</w:t>
            </w:r>
            <w:proofErr w:type="gramEnd"/>
            <w:r w:rsidRPr="005A55DD">
              <w:t xml:space="preserve"> and ministers, who report to parliament, oversee the implementation of policies and the administration of law which is undertaken by public servants.</w:t>
            </w:r>
          </w:p>
        </w:tc>
      </w:tr>
      <w:tr w:rsidR="0033126A" w:rsidRPr="00AE03AC" w14:paraId="7FD9D011" w14:textId="77777777" w:rsidTr="6FC82E7E">
        <w:tc>
          <w:tcPr>
            <w:tcW w:w="9634" w:type="dxa"/>
            <w:tcBorders>
              <w:top w:val="single" w:sz="4" w:space="0" w:color="auto"/>
              <w:left w:val="single" w:sz="4" w:space="0" w:color="auto"/>
              <w:bottom w:val="single" w:sz="4" w:space="0" w:color="auto"/>
              <w:right w:val="single" w:sz="4" w:space="0" w:color="auto"/>
            </w:tcBorders>
            <w:shd w:val="clear" w:color="auto" w:fill="FFC000"/>
          </w:tcPr>
          <w:p w14:paraId="410BE194" w14:textId="73B1A5F4"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F</w:t>
            </w:r>
          </w:p>
        </w:tc>
      </w:tr>
      <w:tr w:rsidR="00036F7E" w:rsidRPr="00CD5AA8" w14:paraId="3F66F986"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5A7D2212" w14:textId="77777777" w:rsidR="00036F7E" w:rsidRDefault="00036F7E" w:rsidP="0033126A">
            <w:pPr>
              <w:pStyle w:val="GlossaryHeading"/>
              <w:framePr w:hSpace="0" w:wrap="auto" w:vAnchor="margin" w:hAnchor="text" w:xAlign="left" w:yAlign="inline"/>
            </w:pPr>
            <w:r w:rsidRPr="00036F7E">
              <w:t>federalism</w:t>
            </w:r>
            <w:r w:rsidRPr="00036F7E">
              <w:tab/>
            </w:r>
          </w:p>
          <w:p w14:paraId="1CB0A2EC" w14:textId="3B4D5C39" w:rsidR="00036F7E" w:rsidRPr="00CD5AA8" w:rsidRDefault="00036F7E" w:rsidP="0033126A">
            <w:pPr>
              <w:pStyle w:val="GlossaryBodyCopy"/>
              <w:framePr w:hSpace="0" w:wrap="auto" w:hAnchor="text" w:yAlign="inline"/>
            </w:pPr>
            <w:r w:rsidRPr="00036F7E">
              <w:t>A system of government in which powers and responsibilities are divided between a national government and separate governments in states or territories.</w:t>
            </w:r>
          </w:p>
        </w:tc>
      </w:tr>
      <w:tr w:rsidR="00036F7E" w:rsidRPr="00CD5AA8" w14:paraId="7F70A88B"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0A148CA2" w14:textId="77777777" w:rsidR="00036F7E" w:rsidRDefault="00036F7E" w:rsidP="0033126A">
            <w:pPr>
              <w:pStyle w:val="GlossaryHeading"/>
              <w:framePr w:hSpace="0" w:wrap="auto" w:vAnchor="margin" w:hAnchor="text" w:xAlign="left" w:yAlign="inline"/>
            </w:pPr>
            <w:r w:rsidRPr="00036F7E">
              <w:lastRenderedPageBreak/>
              <w:t>Federation (Australia's)</w:t>
            </w:r>
            <w:r w:rsidRPr="00036F7E">
              <w:tab/>
            </w:r>
          </w:p>
          <w:p w14:paraId="132B4E89" w14:textId="63867713" w:rsidR="00036F7E" w:rsidRPr="00CD5AA8" w:rsidRDefault="00036F7E" w:rsidP="0033126A">
            <w:pPr>
              <w:pStyle w:val="GlossaryBodyCopy"/>
              <w:framePr w:hSpace="0" w:wrap="auto" w:hAnchor="text" w:yAlign="inline"/>
            </w:pPr>
            <w:r w:rsidRPr="00036F7E">
              <w:t>The process by which 6 self-governing British colonies came together as states in a unified country known as the Commonwealth of Australia.</w:t>
            </w:r>
          </w:p>
        </w:tc>
      </w:tr>
      <w:tr w:rsidR="0033126A" w:rsidRPr="00AE03AC" w14:paraId="0B922E51" w14:textId="77777777" w:rsidTr="6FC82E7E">
        <w:tc>
          <w:tcPr>
            <w:tcW w:w="9634" w:type="dxa"/>
            <w:tcBorders>
              <w:top w:val="single" w:sz="4" w:space="0" w:color="auto"/>
              <w:left w:val="single" w:sz="4" w:space="0" w:color="auto"/>
              <w:bottom w:val="single" w:sz="4" w:space="0" w:color="auto"/>
              <w:right w:val="single" w:sz="4" w:space="0" w:color="auto"/>
            </w:tcBorders>
            <w:shd w:val="clear" w:color="auto" w:fill="FFC000"/>
          </w:tcPr>
          <w:p w14:paraId="523D0FC1" w14:textId="70080B25"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G</w:t>
            </w:r>
          </w:p>
        </w:tc>
      </w:tr>
      <w:tr w:rsidR="00495EBC" w:rsidRPr="00CD5AA8" w14:paraId="5ED6B00F"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5558DFA8" w14:textId="24C603F1" w:rsidR="00570090" w:rsidRDefault="00570090" w:rsidP="00570090">
            <w:pPr>
              <w:pStyle w:val="GlossaryHeading"/>
              <w:framePr w:hSpace="0" w:wrap="auto" w:vAnchor="margin" w:hAnchor="text" w:xAlign="left" w:yAlign="inline"/>
            </w:pPr>
            <w:r>
              <w:t xml:space="preserve">global citizen </w:t>
            </w:r>
          </w:p>
          <w:p w14:paraId="0FD7A4B7" w14:textId="4D8923F2" w:rsidR="00495EBC" w:rsidRPr="00425CCC" w:rsidRDefault="00570090" w:rsidP="00CF26C6">
            <w:pPr>
              <w:pStyle w:val="GlossaryBodyCopy"/>
              <w:framePr w:hSpace="0" w:wrap="auto" w:hAnchor="text" w:yAlign="inline"/>
            </w:pPr>
            <w:r>
              <w:t>At a global level, an individual’s rights are defined by the Universal Declaration of Human Rights and responsibilities are interpreted differently (</w:t>
            </w:r>
            <w:proofErr w:type="gramStart"/>
            <w:r>
              <w:t>e.g.</w:t>
            </w:r>
            <w:proofErr w:type="gramEnd"/>
            <w:r>
              <w:t xml:space="preserve"> to care for the environment).</w:t>
            </w:r>
          </w:p>
        </w:tc>
      </w:tr>
      <w:tr w:rsidR="006A44F8" w:rsidRPr="00CD5AA8" w14:paraId="594E7B93"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112033E2" w14:textId="77777777" w:rsidR="006A44F8" w:rsidRDefault="006A44F8" w:rsidP="0033126A">
            <w:pPr>
              <w:pStyle w:val="GlossaryHeading"/>
              <w:framePr w:hSpace="0" w:wrap="auto" w:vAnchor="margin" w:hAnchor="text" w:xAlign="left" w:yAlign="inline"/>
            </w:pPr>
            <w:r w:rsidRPr="00425CCC">
              <w:t>governance</w:t>
            </w:r>
            <w:r w:rsidRPr="00425CCC">
              <w:tab/>
            </w:r>
          </w:p>
          <w:p w14:paraId="76ACABFA" w14:textId="2BEE23FF" w:rsidR="006A44F8" w:rsidRPr="00CD5AA8" w:rsidRDefault="006A44F8" w:rsidP="0033126A">
            <w:pPr>
              <w:pStyle w:val="GlossaryBodyCopy"/>
              <w:framePr w:hSpace="0" w:wrap="auto" w:hAnchor="text" w:yAlign="inline"/>
            </w:pPr>
            <w:r w:rsidRPr="00425CCC">
              <w:t>Responsibilities and practices guiding decision-making, use of resources and accountability (</w:t>
            </w:r>
            <w:proofErr w:type="gramStart"/>
            <w:r w:rsidRPr="00425CCC">
              <w:t>e.g.</w:t>
            </w:r>
            <w:proofErr w:type="gramEnd"/>
            <w:r w:rsidRPr="00425CCC">
              <w:t xml:space="preserve"> in national, state and territory and local governments; community organisations; corporations).</w:t>
            </w:r>
          </w:p>
        </w:tc>
      </w:tr>
      <w:tr w:rsidR="006A44F8" w:rsidRPr="00CD5AA8" w14:paraId="15C97FA0"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1FAD6B25" w14:textId="77777777" w:rsidR="006A44F8" w:rsidRDefault="006A44F8" w:rsidP="0033126A">
            <w:pPr>
              <w:pStyle w:val="GlossaryHeading"/>
              <w:framePr w:hSpace="0" w:wrap="auto" w:vAnchor="margin" w:hAnchor="text" w:xAlign="left" w:yAlign="inline"/>
            </w:pPr>
            <w:r w:rsidRPr="001C53AA">
              <w:t>government (Australian)</w:t>
            </w:r>
            <w:r w:rsidRPr="001C53AA">
              <w:tab/>
            </w:r>
          </w:p>
          <w:p w14:paraId="4A8CC760" w14:textId="56C7825C" w:rsidR="006A44F8" w:rsidRPr="00CD5AA8" w:rsidRDefault="006A44F8" w:rsidP="0033126A">
            <w:pPr>
              <w:pStyle w:val="GlossaryBodyCopy"/>
              <w:framePr w:hSpace="0" w:wrap="auto" w:hAnchor="text" w:yAlign="inline"/>
            </w:pPr>
            <w:r w:rsidRPr="001C53AA">
              <w:t>The official title of the Australian Government (or federal government) is the Commonwealth of Australia, as established by the Commonwealth of Australia Constitution Act at the time of Federation.</w:t>
            </w:r>
          </w:p>
        </w:tc>
      </w:tr>
      <w:tr w:rsidR="006A44F8" w:rsidRPr="00CD5AA8" w14:paraId="2D73340C"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2B58A159" w14:textId="77777777" w:rsidR="006A44F8" w:rsidRDefault="006A44F8" w:rsidP="0033126A">
            <w:pPr>
              <w:pStyle w:val="GlossaryHeading"/>
              <w:framePr w:hSpace="0" w:wrap="auto" w:vAnchor="margin" w:hAnchor="text" w:xAlign="left" w:yAlign="inline"/>
            </w:pPr>
            <w:r w:rsidRPr="006A44F8">
              <w:t>Governor­-General</w:t>
            </w:r>
            <w:r w:rsidRPr="006A44F8">
              <w:tab/>
            </w:r>
          </w:p>
          <w:p w14:paraId="31949DB7" w14:textId="79C71724" w:rsidR="006A44F8" w:rsidRPr="00CD5AA8" w:rsidRDefault="006A44F8" w:rsidP="0033126A">
            <w:pPr>
              <w:pStyle w:val="GlossaryBodyCopy"/>
              <w:framePr w:hSpace="0" w:wrap="auto" w:hAnchor="text" w:yAlign="inline"/>
            </w:pPr>
            <w:r w:rsidRPr="006A44F8">
              <w:t>A representative of a monarch who is the head of state and whose role and powers are defined in a nation’s constitution. In practice, the representative performs constitutional and ceremonial duties.</w:t>
            </w:r>
          </w:p>
        </w:tc>
      </w:tr>
      <w:tr w:rsidR="0033126A" w:rsidRPr="00AE03AC" w14:paraId="05926C96" w14:textId="77777777" w:rsidTr="6FC82E7E">
        <w:tc>
          <w:tcPr>
            <w:tcW w:w="9634" w:type="dxa"/>
            <w:tcBorders>
              <w:top w:val="single" w:sz="4" w:space="0" w:color="auto"/>
              <w:left w:val="single" w:sz="4" w:space="0" w:color="auto"/>
              <w:bottom w:val="single" w:sz="4" w:space="0" w:color="auto"/>
              <w:right w:val="single" w:sz="4" w:space="0" w:color="auto"/>
            </w:tcBorders>
            <w:shd w:val="clear" w:color="auto" w:fill="FFC000"/>
          </w:tcPr>
          <w:p w14:paraId="6568EE7F" w14:textId="49CBFD7E"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H</w:t>
            </w:r>
          </w:p>
        </w:tc>
      </w:tr>
      <w:tr w:rsidR="000B71A1" w:rsidRPr="00CD5AA8" w14:paraId="0CCC6B3F"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77E8C257" w14:textId="77777777" w:rsidR="000B71A1" w:rsidRDefault="000B71A1" w:rsidP="0033126A">
            <w:pPr>
              <w:pStyle w:val="GlossaryHeading"/>
              <w:framePr w:hSpace="0" w:wrap="auto" w:vAnchor="margin" w:hAnchor="text" w:xAlign="left" w:yAlign="inline"/>
            </w:pPr>
            <w:r w:rsidRPr="000B71A1">
              <w:t>human rights</w:t>
            </w:r>
            <w:r w:rsidRPr="000B71A1">
              <w:tab/>
            </w:r>
          </w:p>
          <w:p w14:paraId="3BD8F219" w14:textId="32E9B65B" w:rsidR="000B71A1" w:rsidRPr="00CD5AA8" w:rsidRDefault="000B71A1" w:rsidP="0033126A">
            <w:pPr>
              <w:pStyle w:val="GlossaryBodyCopy"/>
              <w:framePr w:hSpace="0" w:wrap="auto" w:hAnchor="text" w:yAlign="inline"/>
            </w:pPr>
            <w:r w:rsidRPr="000B71A1">
              <w:t>The basic rights and freedoms to which all humans are entitled, often held to include the right to life and liberty, freedom of thought and expression, and equality before the law.</w:t>
            </w:r>
          </w:p>
        </w:tc>
      </w:tr>
      <w:tr w:rsidR="0033126A" w:rsidRPr="00AE03AC" w14:paraId="4CD573E5" w14:textId="77777777" w:rsidTr="6FC82E7E">
        <w:tc>
          <w:tcPr>
            <w:tcW w:w="9634" w:type="dxa"/>
            <w:tcBorders>
              <w:top w:val="single" w:sz="4" w:space="0" w:color="auto"/>
              <w:left w:val="single" w:sz="4" w:space="0" w:color="auto"/>
              <w:bottom w:val="single" w:sz="4" w:space="0" w:color="auto"/>
              <w:right w:val="single" w:sz="4" w:space="0" w:color="auto"/>
            </w:tcBorders>
            <w:shd w:val="clear" w:color="auto" w:fill="FFC000"/>
          </w:tcPr>
          <w:p w14:paraId="63D06592" w14:textId="7A3A62E0"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I</w:t>
            </w:r>
          </w:p>
        </w:tc>
      </w:tr>
      <w:tr w:rsidR="000B71A1" w:rsidRPr="00CD5AA8" w14:paraId="69F8A4B0"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4D277E58" w14:textId="77777777" w:rsidR="000B71A1" w:rsidRDefault="000B71A1" w:rsidP="0033126A">
            <w:pPr>
              <w:pStyle w:val="GlossaryHeading"/>
              <w:framePr w:hSpace="0" w:wrap="auto" w:vAnchor="margin" w:hAnchor="text" w:xAlign="left" w:yAlign="inline"/>
            </w:pPr>
            <w:r w:rsidRPr="000B71A1">
              <w:t>identity</w:t>
            </w:r>
            <w:r w:rsidRPr="000B71A1">
              <w:tab/>
            </w:r>
          </w:p>
          <w:p w14:paraId="33589FD6" w14:textId="04A4CE1F" w:rsidR="000B71A1" w:rsidRPr="00CD5AA8" w:rsidRDefault="000B71A1" w:rsidP="0033126A">
            <w:pPr>
              <w:pStyle w:val="GlossaryBodyCopy"/>
              <w:framePr w:hSpace="0" w:wrap="auto" w:hAnchor="text" w:yAlign="inline"/>
            </w:pPr>
            <w:r w:rsidRPr="000B71A1">
              <w:t xml:space="preserve">A person’s conception and expression of their individuality or association with a group; sense of belonging to a culture, state or nation, a </w:t>
            </w:r>
            <w:proofErr w:type="gramStart"/>
            <w:r w:rsidRPr="000B71A1">
              <w:t>region</w:t>
            </w:r>
            <w:proofErr w:type="gramEnd"/>
            <w:r w:rsidRPr="000B71A1">
              <w:t xml:space="preserve"> or the world regardless of one's citizenship status.</w:t>
            </w:r>
          </w:p>
        </w:tc>
      </w:tr>
      <w:tr w:rsidR="003C49CC" w:rsidRPr="00CD5AA8" w14:paraId="39472AA8"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1FC52B21" w14:textId="77777777" w:rsidR="003C49CC" w:rsidRDefault="003C49CC" w:rsidP="003C49CC">
            <w:pPr>
              <w:pStyle w:val="GlossaryHeading"/>
              <w:framePr w:hSpace="0" w:wrap="auto" w:vAnchor="margin" w:hAnchor="text" w:xAlign="left" w:yAlign="inline"/>
            </w:pPr>
            <w:r w:rsidRPr="00A1401D">
              <w:t>intertextual references</w:t>
            </w:r>
            <w:r w:rsidRPr="00A1401D">
              <w:tab/>
            </w:r>
          </w:p>
          <w:p w14:paraId="7B1D976D" w14:textId="6A144EF4" w:rsidR="003C49CC" w:rsidRPr="000B71A1" w:rsidRDefault="003C49CC" w:rsidP="00CF26C6">
            <w:pPr>
              <w:pStyle w:val="GlossaryBodyCopy"/>
              <w:framePr w:hSpace="0" w:wrap="auto" w:hAnchor="text" w:yAlign="inline"/>
            </w:pPr>
            <w:r w:rsidRPr="00A1401D">
              <w:t xml:space="preserve">Associations or connections between one text and other texts that may be overt or less explicit. They can take the form of direct quotation, parody, </w:t>
            </w:r>
            <w:proofErr w:type="gramStart"/>
            <w:r w:rsidRPr="00A1401D">
              <w:t>allusion</w:t>
            </w:r>
            <w:proofErr w:type="gramEnd"/>
            <w:r w:rsidRPr="00A1401D">
              <w:t xml:space="preserve"> or structural borrowing.</w:t>
            </w:r>
          </w:p>
        </w:tc>
      </w:tr>
      <w:tr w:rsidR="00874D2D" w:rsidRPr="00CD5AA8" w14:paraId="638B701B"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3EA94EAA" w14:textId="77777777" w:rsidR="00874D2D" w:rsidRDefault="00874D2D" w:rsidP="00874D2D">
            <w:pPr>
              <w:pStyle w:val="GlossaryHeading"/>
              <w:framePr w:hSpace="0" w:wrap="auto" w:vAnchor="margin" w:hAnchor="text" w:xAlign="left" w:yAlign="inline"/>
            </w:pPr>
            <w:r w:rsidRPr="007F3CAE">
              <w:lastRenderedPageBreak/>
              <w:t>invasion</w:t>
            </w:r>
            <w:r w:rsidRPr="007F3CAE">
              <w:tab/>
            </w:r>
          </w:p>
          <w:p w14:paraId="058BE98D" w14:textId="003BB6F0" w:rsidR="00874D2D" w:rsidRPr="000B71A1" w:rsidRDefault="00874D2D" w:rsidP="00CF26C6">
            <w:pPr>
              <w:pStyle w:val="GlossaryBodyCopy"/>
              <w:framePr w:hSpace="0" w:wrap="auto" w:hAnchor="text" w:yAlign="inline"/>
            </w:pPr>
            <w:r w:rsidRPr="007F3CAE">
              <w:t>Entrance as if to take possession or overrun. British colonisation was experienced by First Nations Australians as an invasion that denied their occupation of and connection to Country/Place.</w:t>
            </w:r>
          </w:p>
        </w:tc>
      </w:tr>
      <w:tr w:rsidR="0033126A" w:rsidRPr="00AE03AC" w14:paraId="6B4F9FB6" w14:textId="77777777" w:rsidTr="6FC82E7E">
        <w:tc>
          <w:tcPr>
            <w:tcW w:w="9634" w:type="dxa"/>
            <w:tcBorders>
              <w:top w:val="single" w:sz="4" w:space="0" w:color="auto"/>
              <w:left w:val="single" w:sz="4" w:space="0" w:color="auto"/>
              <w:bottom w:val="single" w:sz="4" w:space="0" w:color="auto"/>
              <w:right w:val="single" w:sz="4" w:space="0" w:color="auto"/>
            </w:tcBorders>
            <w:shd w:val="clear" w:color="auto" w:fill="FFC000"/>
          </w:tcPr>
          <w:p w14:paraId="4F0E1BDC" w14:textId="13C1EA28"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J</w:t>
            </w:r>
          </w:p>
        </w:tc>
      </w:tr>
      <w:tr w:rsidR="00A33525" w:rsidRPr="00CD5AA8" w14:paraId="1AE05493"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6F3E279A" w14:textId="77777777" w:rsidR="00A33525" w:rsidRDefault="00A33525" w:rsidP="0033126A">
            <w:pPr>
              <w:pStyle w:val="GlossaryHeading"/>
              <w:framePr w:hSpace="0" w:wrap="auto" w:vAnchor="margin" w:hAnchor="text" w:xAlign="left" w:yAlign="inline"/>
            </w:pPr>
            <w:r w:rsidRPr="00EF1DA3">
              <w:t>judge</w:t>
            </w:r>
            <w:r w:rsidRPr="00EF1DA3">
              <w:tab/>
            </w:r>
          </w:p>
          <w:p w14:paraId="19ACF283" w14:textId="7E05DEBB" w:rsidR="00A33525" w:rsidRPr="00CD5AA8" w:rsidRDefault="00A33525" w:rsidP="0033126A">
            <w:pPr>
              <w:pStyle w:val="GlossaryBodyCopy"/>
              <w:framePr w:hSpace="0" w:wrap="auto" w:hAnchor="text" w:yAlign="inline"/>
            </w:pPr>
            <w:r w:rsidRPr="00EF1DA3">
              <w:t xml:space="preserve">A person who interprets how the law applies in civil and criminal </w:t>
            </w:r>
            <w:proofErr w:type="gramStart"/>
            <w:r w:rsidRPr="00EF1DA3">
              <w:t>cases, and</w:t>
            </w:r>
            <w:proofErr w:type="gramEnd"/>
            <w:r w:rsidRPr="00EF1DA3">
              <w:t xml:space="preserve"> makes impartial decisions about cases in court.</w:t>
            </w:r>
          </w:p>
        </w:tc>
      </w:tr>
      <w:tr w:rsidR="00A33525" w:rsidRPr="00CD5AA8" w14:paraId="45B03296"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30200AED" w14:textId="77777777" w:rsidR="00A33525" w:rsidRDefault="00A33525" w:rsidP="0033126A">
            <w:pPr>
              <w:pStyle w:val="GlossaryHeading"/>
              <w:framePr w:hSpace="0" w:wrap="auto" w:vAnchor="margin" w:hAnchor="text" w:xAlign="left" w:yAlign="inline"/>
            </w:pPr>
            <w:r w:rsidRPr="00EF1DA3">
              <w:t>juries</w:t>
            </w:r>
            <w:r w:rsidRPr="00EF1DA3">
              <w:tab/>
            </w:r>
          </w:p>
          <w:p w14:paraId="50CC38E9" w14:textId="583BE65D" w:rsidR="00A33525" w:rsidRPr="00CD5AA8" w:rsidRDefault="00A33525" w:rsidP="0033126A">
            <w:pPr>
              <w:pStyle w:val="GlossaryBodyCopy"/>
              <w:framePr w:hSpace="0" w:wrap="auto" w:hAnchor="text" w:yAlign="inline"/>
            </w:pPr>
            <w:r w:rsidRPr="00EF1DA3">
              <w:t>A group of citizens who as part of the justice process in criminal trials determine guilt or otherwise; in civil trials, decide fault and damages</w:t>
            </w:r>
          </w:p>
        </w:tc>
      </w:tr>
      <w:tr w:rsidR="00A33525" w:rsidRPr="00CD5AA8" w14:paraId="7C707D33"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5AE239C0" w14:textId="77777777" w:rsidR="00A33525" w:rsidRDefault="00A33525" w:rsidP="0033126A">
            <w:pPr>
              <w:pStyle w:val="GlossaryHeading"/>
              <w:framePr w:hSpace="0" w:wrap="auto" w:vAnchor="margin" w:hAnchor="text" w:xAlign="left" w:yAlign="inline"/>
            </w:pPr>
            <w:r w:rsidRPr="00A33525">
              <w:t>justice</w:t>
            </w:r>
            <w:r w:rsidRPr="00A33525">
              <w:tab/>
            </w:r>
          </w:p>
          <w:p w14:paraId="7169A1C9" w14:textId="2B36382B" w:rsidR="00A33525" w:rsidRPr="00CD5AA8" w:rsidRDefault="00A33525" w:rsidP="0033126A">
            <w:pPr>
              <w:pStyle w:val="GlossaryBodyCopy"/>
              <w:framePr w:hSpace="0" w:wrap="auto" w:hAnchor="text" w:yAlign="inline"/>
            </w:pPr>
            <w:r w:rsidRPr="00A33525">
              <w:t>The concept that all people have the right to fair treatment and equal access to the benefits of society.</w:t>
            </w:r>
          </w:p>
        </w:tc>
      </w:tr>
      <w:tr w:rsidR="00A33525" w:rsidRPr="00CD5AA8" w14:paraId="6413B05E"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355B988B" w14:textId="77777777" w:rsidR="00A33525" w:rsidRDefault="00A33525" w:rsidP="0033126A">
            <w:pPr>
              <w:pStyle w:val="GlossaryHeading"/>
              <w:framePr w:hSpace="0" w:wrap="auto" w:vAnchor="margin" w:hAnchor="text" w:xAlign="left" w:yAlign="inline"/>
            </w:pPr>
            <w:r w:rsidRPr="00A33525">
              <w:t>justice system</w:t>
            </w:r>
            <w:r w:rsidRPr="00A33525">
              <w:tab/>
            </w:r>
          </w:p>
          <w:p w14:paraId="3C354E90" w14:textId="01A010AD" w:rsidR="00A33525" w:rsidRPr="00CD5AA8" w:rsidRDefault="00A33525" w:rsidP="0033126A">
            <w:pPr>
              <w:pStyle w:val="GlossaryBodyCopy"/>
              <w:framePr w:hSpace="0" w:wrap="auto" w:hAnchor="text" w:yAlign="inline"/>
            </w:pPr>
            <w:r w:rsidRPr="00A33525">
              <w:t>A system of laws and rulings which protect community members and their property (</w:t>
            </w:r>
            <w:proofErr w:type="gramStart"/>
            <w:r w:rsidRPr="00A33525">
              <w:t>e.g.</w:t>
            </w:r>
            <w:proofErr w:type="gramEnd"/>
            <w:r w:rsidRPr="00A33525">
              <w:t xml:space="preserve"> all Australians have under the law the right to seek justice).</w:t>
            </w:r>
          </w:p>
        </w:tc>
      </w:tr>
      <w:tr w:rsidR="0033126A" w:rsidRPr="00AE03AC" w14:paraId="513C37B9" w14:textId="77777777" w:rsidTr="6FC82E7E">
        <w:tc>
          <w:tcPr>
            <w:tcW w:w="9634" w:type="dxa"/>
            <w:tcBorders>
              <w:top w:val="single" w:sz="4" w:space="0" w:color="auto"/>
              <w:left w:val="single" w:sz="4" w:space="0" w:color="auto"/>
              <w:bottom w:val="single" w:sz="4" w:space="0" w:color="auto"/>
              <w:right w:val="single" w:sz="4" w:space="0" w:color="auto"/>
            </w:tcBorders>
            <w:shd w:val="clear" w:color="auto" w:fill="FFC000"/>
          </w:tcPr>
          <w:p w14:paraId="12C601B5" w14:textId="7957ED21"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K</w:t>
            </w:r>
          </w:p>
        </w:tc>
      </w:tr>
      <w:tr w:rsidR="00A33525" w:rsidRPr="00CD5AA8" w14:paraId="40789908" w14:textId="77777777" w:rsidTr="00CF26C6">
        <w:trPr>
          <w:cantSplit/>
          <w:trHeight w:val="1593"/>
        </w:trPr>
        <w:tc>
          <w:tcPr>
            <w:tcW w:w="9634" w:type="dxa"/>
            <w:tcBorders>
              <w:top w:val="single" w:sz="4" w:space="0" w:color="auto"/>
              <w:left w:val="single" w:sz="4" w:space="0" w:color="auto"/>
              <w:bottom w:val="single" w:sz="4" w:space="0" w:color="auto"/>
              <w:right w:val="single" w:sz="4" w:space="0" w:color="auto"/>
            </w:tcBorders>
            <w:shd w:val="clear" w:color="auto" w:fill="auto"/>
            <w:vAlign w:val="center"/>
          </w:tcPr>
          <w:p w14:paraId="106C33CF" w14:textId="77777777" w:rsidR="00CC00C7" w:rsidRDefault="00CC00C7" w:rsidP="00CC00C7">
            <w:pPr>
              <w:pStyle w:val="GlossaryHeading"/>
              <w:framePr w:hSpace="0" w:wrap="auto" w:vAnchor="margin" w:hAnchor="text" w:xAlign="left" w:yAlign="inline"/>
            </w:pPr>
            <w:r w:rsidRPr="00E22FF5">
              <w:t>kinship</w:t>
            </w:r>
            <w:r w:rsidRPr="00E22FF5">
              <w:tab/>
            </w:r>
          </w:p>
          <w:p w14:paraId="44385744" w14:textId="220C387C" w:rsidR="00A33525" w:rsidRPr="00CD5AA8" w:rsidRDefault="00CC00C7" w:rsidP="00CC00C7">
            <w:pPr>
              <w:pStyle w:val="GlossaryBodyCopy"/>
              <w:framePr w:hSpace="0" w:wrap="auto" w:hAnchor="text" w:yAlign="inline"/>
            </w:pPr>
            <w:r w:rsidRPr="00E22FF5">
              <w:t xml:space="preserve">A system used to decide how people relate to each other and their roles, </w:t>
            </w:r>
            <w:proofErr w:type="gramStart"/>
            <w:r w:rsidRPr="00E22FF5">
              <w:t>responsibilities</w:t>
            </w:r>
            <w:proofErr w:type="gramEnd"/>
            <w:r w:rsidRPr="00E22FF5">
              <w:t xml:space="preserve"> and duties. A feature of First Nations Australians' social organisation and family relationships.</w:t>
            </w:r>
          </w:p>
        </w:tc>
      </w:tr>
      <w:tr w:rsidR="0033126A" w:rsidRPr="00AE03AC" w14:paraId="050E22EA" w14:textId="77777777" w:rsidTr="6FC82E7E">
        <w:tc>
          <w:tcPr>
            <w:tcW w:w="9634" w:type="dxa"/>
            <w:tcBorders>
              <w:top w:val="single" w:sz="4" w:space="0" w:color="auto"/>
              <w:left w:val="single" w:sz="4" w:space="0" w:color="auto"/>
              <w:bottom w:val="single" w:sz="4" w:space="0" w:color="auto"/>
              <w:right w:val="single" w:sz="4" w:space="0" w:color="auto"/>
            </w:tcBorders>
            <w:shd w:val="clear" w:color="auto" w:fill="FFC000"/>
          </w:tcPr>
          <w:p w14:paraId="189E1EBE" w14:textId="1CFA4EF6"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L</w:t>
            </w:r>
          </w:p>
        </w:tc>
      </w:tr>
      <w:tr w:rsidR="00D41011" w:rsidRPr="00CD5AA8" w14:paraId="7FB03481"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6B772E79" w14:textId="77777777" w:rsidR="00D41011" w:rsidRDefault="00D41011" w:rsidP="0033126A">
            <w:pPr>
              <w:pStyle w:val="GlossaryHeading"/>
              <w:framePr w:hSpace="0" w:wrap="auto" w:vAnchor="margin" w:hAnchor="text" w:xAlign="left" w:yAlign="inline"/>
            </w:pPr>
            <w:r>
              <w:t>law</w:t>
            </w:r>
          </w:p>
          <w:p w14:paraId="5546296E" w14:textId="6B63C103" w:rsidR="00D41011" w:rsidRPr="00CD5AA8" w:rsidRDefault="00D41011" w:rsidP="0033126A">
            <w:pPr>
              <w:pStyle w:val="GlossaryBodyCopy"/>
              <w:framePr w:hSpace="0" w:wrap="auto" w:hAnchor="text" w:yAlign="inline"/>
            </w:pPr>
            <w:r w:rsidRPr="00B5314C">
              <w:t>A system of rules that a particular country or community recognises as regulating the actions of its members and which it may enforce by imposing penalties and sanctions.</w:t>
            </w:r>
          </w:p>
        </w:tc>
      </w:tr>
      <w:tr w:rsidR="00D41011" w:rsidRPr="00CD5AA8" w14:paraId="1FC857B1"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25B0F2DC" w14:textId="77777777" w:rsidR="00D41011" w:rsidRDefault="00D41011" w:rsidP="0033126A">
            <w:pPr>
              <w:pStyle w:val="GlossaryHeading"/>
              <w:framePr w:hSpace="0" w:wrap="auto" w:vAnchor="margin" w:hAnchor="text" w:xAlign="left" w:yAlign="inline"/>
            </w:pPr>
            <w:r w:rsidRPr="00B5314C">
              <w:t>law (common)</w:t>
            </w:r>
            <w:r w:rsidRPr="00B5314C">
              <w:tab/>
            </w:r>
          </w:p>
          <w:p w14:paraId="0BDFB250" w14:textId="597E8AC5" w:rsidR="00D41011" w:rsidRPr="00CD5AA8" w:rsidRDefault="00D41011" w:rsidP="0033126A">
            <w:pPr>
              <w:pStyle w:val="GlossaryBodyCopy"/>
              <w:framePr w:hSpace="0" w:wrap="auto" w:hAnchor="text" w:yAlign="inline"/>
            </w:pPr>
            <w:r w:rsidRPr="00B5314C">
              <w:t>Case law or precedent, body of English law traditionally based on custom and court decisions developed by judges through decisions of earlier courts and an understanding of current context.</w:t>
            </w:r>
          </w:p>
        </w:tc>
      </w:tr>
      <w:tr w:rsidR="009E52E2" w:rsidRPr="00CD5AA8" w14:paraId="147091B3"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461E481D" w14:textId="0B319CC5" w:rsidR="009E52E2" w:rsidRDefault="009E52E2" w:rsidP="0033126A">
            <w:pPr>
              <w:pStyle w:val="GlossaryHeading"/>
              <w:framePr w:hSpace="0" w:wrap="auto" w:vAnchor="margin" w:hAnchor="text" w:xAlign="left" w:yAlign="inline"/>
            </w:pPr>
            <w:r>
              <w:lastRenderedPageBreak/>
              <w:t>law (customary)</w:t>
            </w:r>
          </w:p>
          <w:p w14:paraId="4945C3AD" w14:textId="79A725DB" w:rsidR="009E52E2" w:rsidRPr="00CF26C6" w:rsidRDefault="00290F02" w:rsidP="0033126A">
            <w:pPr>
              <w:pStyle w:val="GlossaryHeading"/>
              <w:framePr w:hSpace="0" w:wrap="auto" w:vAnchor="margin" w:hAnchor="text" w:xAlign="left" w:yAlign="inline"/>
              <w:rPr>
                <w:b w:val="0"/>
                <w:sz w:val="20"/>
              </w:rPr>
            </w:pPr>
            <w:r w:rsidRPr="00CF26C6">
              <w:rPr>
                <w:b w:val="0"/>
                <w:color w:val="444444"/>
                <w:sz w:val="20"/>
                <w:shd w:val="clear" w:color="auto" w:fill="FFFFFF"/>
              </w:rPr>
              <w:t xml:space="preserve">The customary law of </w:t>
            </w:r>
            <w:r>
              <w:rPr>
                <w:b w:val="0"/>
                <w:color w:val="444444"/>
                <w:sz w:val="20"/>
                <w:shd w:val="clear" w:color="auto" w:fill="FFFFFF"/>
              </w:rPr>
              <w:t>First Nations</w:t>
            </w:r>
            <w:r w:rsidRPr="00CF26C6">
              <w:rPr>
                <w:b w:val="0"/>
                <w:color w:val="444444"/>
                <w:sz w:val="20"/>
                <w:shd w:val="clear" w:color="auto" w:fill="FFFFFF"/>
              </w:rPr>
              <w:t xml:space="preserve"> Peoples; however, in Australia, customary law is subject to constitutional and common law.</w:t>
            </w:r>
          </w:p>
        </w:tc>
      </w:tr>
      <w:tr w:rsidR="00D41011" w:rsidRPr="00CD5AA8" w14:paraId="40F33051"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23CBA779" w14:textId="77777777" w:rsidR="00D41011" w:rsidRDefault="00D41011" w:rsidP="0033126A">
            <w:pPr>
              <w:pStyle w:val="GlossaryHeading"/>
              <w:framePr w:hSpace="0" w:wrap="auto" w:vAnchor="margin" w:hAnchor="text" w:xAlign="left" w:yAlign="inline"/>
            </w:pPr>
            <w:r w:rsidRPr="00FD0A6D">
              <w:t>law (statutory)</w:t>
            </w:r>
            <w:r w:rsidRPr="00FD0A6D">
              <w:tab/>
            </w:r>
          </w:p>
          <w:p w14:paraId="39B3C757" w14:textId="6EBCDBA0" w:rsidR="00D41011" w:rsidRPr="00CD5AA8" w:rsidRDefault="00D41011" w:rsidP="0033126A">
            <w:pPr>
              <w:pStyle w:val="GlossaryBodyCopy"/>
              <w:framePr w:hSpace="0" w:wrap="auto" w:hAnchor="text" w:yAlign="inline"/>
            </w:pPr>
            <w:r w:rsidRPr="00FD0A6D">
              <w:t>In Australia, a written law, Act of parliament or legislation that starts as a bill, is passed by parliament, and starts upon royal assent, on a specified date or on a date declared in a proclamation.</w:t>
            </w:r>
          </w:p>
        </w:tc>
      </w:tr>
      <w:tr w:rsidR="00D41011" w:rsidRPr="00CD5AA8" w14:paraId="2A123535"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4E5BDB82" w14:textId="77777777" w:rsidR="00D41011" w:rsidRDefault="00D41011" w:rsidP="0033126A">
            <w:pPr>
              <w:pStyle w:val="GlossaryHeading"/>
              <w:framePr w:hSpace="0" w:wrap="auto" w:vAnchor="margin" w:hAnchor="text" w:xAlign="left" w:yAlign="inline"/>
            </w:pPr>
            <w:r w:rsidRPr="00D41011">
              <w:t>lawyer</w:t>
            </w:r>
            <w:r w:rsidRPr="00D41011">
              <w:tab/>
            </w:r>
          </w:p>
          <w:p w14:paraId="5B821FFE" w14:textId="2AB52FCC" w:rsidR="00D41011" w:rsidRPr="00CD5AA8" w:rsidRDefault="00D41011" w:rsidP="0033126A">
            <w:pPr>
              <w:pStyle w:val="GlossaryBodyCopy"/>
              <w:framePr w:hSpace="0" w:wrap="auto" w:hAnchor="text" w:yAlign="inline"/>
            </w:pPr>
            <w:r w:rsidRPr="00D41011">
              <w:t>A qualified legal officer who gives advice on legal issues.</w:t>
            </w:r>
          </w:p>
        </w:tc>
      </w:tr>
      <w:tr w:rsidR="00556EAF" w:rsidRPr="00CD5AA8" w14:paraId="2C4D5920"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23A236FB" w14:textId="77777777" w:rsidR="00556EAF" w:rsidRDefault="00556EAF" w:rsidP="0033126A">
            <w:pPr>
              <w:pStyle w:val="GlossaryHeading"/>
              <w:framePr w:hSpace="0" w:wrap="auto" w:vAnchor="margin" w:hAnchor="text" w:xAlign="left" w:yAlign="inline"/>
            </w:pPr>
            <w:r w:rsidRPr="00D41011">
              <w:t>legal obligations (international)</w:t>
            </w:r>
            <w:r w:rsidRPr="00D41011">
              <w:tab/>
            </w:r>
          </w:p>
          <w:p w14:paraId="2CC21286" w14:textId="7B81759C" w:rsidR="00556EAF" w:rsidRPr="00CD5AA8" w:rsidRDefault="00556EAF" w:rsidP="0033126A">
            <w:pPr>
              <w:pStyle w:val="GlossaryBodyCopy"/>
              <w:framePr w:hSpace="0" w:wrap="auto" w:hAnchor="text" w:yAlign="inline"/>
            </w:pPr>
            <w:r w:rsidRPr="00D41011">
              <w:t>Influence on Australian law of international conventions to which Australia is a signatory (</w:t>
            </w:r>
            <w:proofErr w:type="gramStart"/>
            <w:r w:rsidRPr="00D41011">
              <w:t>e.g.</w:t>
            </w:r>
            <w:proofErr w:type="gramEnd"/>
            <w:r w:rsidRPr="00D41011">
              <w:t xml:space="preserve"> human rights), principles or custom (e.g. the conduct of relationships or business).</w:t>
            </w:r>
          </w:p>
        </w:tc>
      </w:tr>
      <w:tr w:rsidR="00556EAF" w:rsidRPr="00CD5AA8" w14:paraId="759CB255"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1CF66DCD" w14:textId="77777777" w:rsidR="00556EAF" w:rsidRDefault="00556EAF" w:rsidP="0033126A">
            <w:pPr>
              <w:pStyle w:val="GlossaryHeading"/>
              <w:framePr w:hSpace="0" w:wrap="auto" w:vAnchor="margin" w:hAnchor="text" w:xAlign="left" w:yAlign="inline"/>
            </w:pPr>
            <w:r w:rsidRPr="008D0730">
              <w:t>legal system / system of law</w:t>
            </w:r>
            <w:r w:rsidRPr="008D0730">
              <w:tab/>
            </w:r>
          </w:p>
          <w:p w14:paraId="68F0B6AB" w14:textId="4271C1B4" w:rsidR="00556EAF" w:rsidRPr="00CD5AA8" w:rsidRDefault="00556EAF" w:rsidP="0033126A">
            <w:pPr>
              <w:pStyle w:val="GlossaryBodyCopy"/>
              <w:framePr w:hSpace="0" w:wrap="auto" w:hAnchor="text" w:yAlign="inline"/>
            </w:pPr>
            <w:r w:rsidRPr="008D0730">
              <w:t>Laws, processes for making those laws, and judicial systems that ensure laws are followed and enforced by members of countries or communities.</w:t>
            </w:r>
          </w:p>
        </w:tc>
      </w:tr>
      <w:tr w:rsidR="00556EAF" w:rsidRPr="00CD5AA8" w14:paraId="1155EB39"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6921469D" w14:textId="77777777" w:rsidR="00556EAF" w:rsidRDefault="00556EAF" w:rsidP="0033126A">
            <w:pPr>
              <w:pStyle w:val="GlossaryHeading"/>
              <w:framePr w:hSpace="0" w:wrap="auto" w:vAnchor="margin" w:hAnchor="text" w:xAlign="left" w:yAlign="inline"/>
            </w:pPr>
            <w:r w:rsidRPr="008D0730">
              <w:t>legislative processes</w:t>
            </w:r>
            <w:r w:rsidRPr="008D0730">
              <w:tab/>
            </w:r>
          </w:p>
          <w:p w14:paraId="29C54E34" w14:textId="366BD030" w:rsidR="00556EAF" w:rsidRPr="00CD5AA8" w:rsidRDefault="00556EAF" w:rsidP="0033126A">
            <w:pPr>
              <w:pStyle w:val="GlossaryBodyCopy"/>
              <w:framePr w:hSpace="0" w:wrap="auto" w:hAnchor="text" w:yAlign="inline"/>
            </w:pPr>
            <w:r w:rsidRPr="008D0730">
              <w:t>Laws made by Australian parliaments (federal, state and territory), involving introduction of a bill, debate, voting for its approval or defeat, and assent.</w:t>
            </w:r>
          </w:p>
        </w:tc>
      </w:tr>
      <w:tr w:rsidR="00556EAF" w:rsidRPr="00CD5AA8" w14:paraId="1BC4D49F"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75AA8C5F" w14:textId="77777777" w:rsidR="00556EAF" w:rsidRDefault="00556EAF" w:rsidP="0033126A">
            <w:pPr>
              <w:pStyle w:val="GlossaryHeading"/>
              <w:framePr w:hSpace="0" w:wrap="auto" w:vAnchor="margin" w:hAnchor="text" w:xAlign="left" w:yAlign="inline"/>
            </w:pPr>
            <w:r w:rsidRPr="008D0730">
              <w:t>lobby group</w:t>
            </w:r>
            <w:r w:rsidRPr="008D0730">
              <w:tab/>
            </w:r>
          </w:p>
          <w:p w14:paraId="1B80157B" w14:textId="01B84038" w:rsidR="00556EAF" w:rsidRPr="00CD5AA8" w:rsidRDefault="00556EAF" w:rsidP="0033126A">
            <w:pPr>
              <w:pStyle w:val="GlossaryBodyCopy"/>
              <w:framePr w:hSpace="0" w:wrap="auto" w:hAnchor="text" w:yAlign="inline"/>
            </w:pPr>
            <w:r w:rsidRPr="008D0730">
              <w:t xml:space="preserve">A group that advocates with the intention of influencing community attitudes or the decisions of politicians, </w:t>
            </w:r>
            <w:proofErr w:type="gramStart"/>
            <w:r w:rsidRPr="008D0730">
              <w:t>ministers</w:t>
            </w:r>
            <w:proofErr w:type="gramEnd"/>
            <w:r w:rsidRPr="008D0730">
              <w:t xml:space="preserve"> or government.</w:t>
            </w:r>
          </w:p>
        </w:tc>
      </w:tr>
      <w:tr w:rsidR="0033126A" w:rsidRPr="00AE03AC" w14:paraId="491625F9" w14:textId="77777777" w:rsidTr="6FC82E7E">
        <w:tc>
          <w:tcPr>
            <w:tcW w:w="9634" w:type="dxa"/>
            <w:tcBorders>
              <w:top w:val="single" w:sz="4" w:space="0" w:color="auto"/>
              <w:left w:val="single" w:sz="4" w:space="0" w:color="auto"/>
              <w:bottom w:val="single" w:sz="4" w:space="0" w:color="auto"/>
              <w:right w:val="single" w:sz="4" w:space="0" w:color="auto"/>
            </w:tcBorders>
            <w:shd w:val="clear" w:color="auto" w:fill="FFC000"/>
          </w:tcPr>
          <w:p w14:paraId="3D8C43E9" w14:textId="19353568"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M</w:t>
            </w:r>
          </w:p>
        </w:tc>
      </w:tr>
      <w:tr w:rsidR="00775699" w:rsidRPr="00CD5AA8" w14:paraId="4E04817C"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30623C8F" w14:textId="77777777" w:rsidR="00775699" w:rsidRDefault="00775699" w:rsidP="0033126A">
            <w:pPr>
              <w:pStyle w:val="GlossaryHeading"/>
              <w:framePr w:hSpace="0" w:wrap="auto" w:vAnchor="margin" w:hAnchor="text" w:xAlign="left" w:yAlign="inline"/>
            </w:pPr>
            <w:r w:rsidRPr="00775699">
              <w:t>mandate</w:t>
            </w:r>
            <w:r w:rsidRPr="00775699">
              <w:tab/>
            </w:r>
          </w:p>
          <w:p w14:paraId="468095ED" w14:textId="42C56835" w:rsidR="00775699" w:rsidRPr="00CD5AA8" w:rsidRDefault="00775699" w:rsidP="0033126A">
            <w:pPr>
              <w:pStyle w:val="GlossaryBodyCopy"/>
              <w:framePr w:hSpace="0" w:wrap="auto" w:hAnchor="text" w:yAlign="inline"/>
            </w:pPr>
            <w:r w:rsidRPr="00775699">
              <w:t>The authority given to a political party or person to act in a particular way on a political issue (</w:t>
            </w:r>
            <w:proofErr w:type="gramStart"/>
            <w:r w:rsidRPr="00775699">
              <w:t>e.g.</w:t>
            </w:r>
            <w:proofErr w:type="gramEnd"/>
            <w:r w:rsidRPr="00775699">
              <w:t xml:space="preserve"> a political party with a majority in the lower house has a mandate from the people).</w:t>
            </w:r>
          </w:p>
        </w:tc>
      </w:tr>
      <w:tr w:rsidR="00775699" w:rsidRPr="00CD5AA8" w14:paraId="388E26B1"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0E7EB9DB" w14:textId="77777777" w:rsidR="00775699" w:rsidRDefault="00775699" w:rsidP="0033126A">
            <w:pPr>
              <w:pStyle w:val="GlossaryHeading"/>
              <w:framePr w:hSpace="0" w:wrap="auto" w:vAnchor="margin" w:hAnchor="text" w:xAlign="left" w:yAlign="inline"/>
            </w:pPr>
            <w:r w:rsidRPr="00775699">
              <w:lastRenderedPageBreak/>
              <w:t>multicultural</w:t>
            </w:r>
            <w:r w:rsidRPr="00775699">
              <w:tab/>
            </w:r>
          </w:p>
          <w:p w14:paraId="0D7765EE" w14:textId="00560C3E" w:rsidR="00775699" w:rsidRPr="00CD5AA8" w:rsidRDefault="00775699" w:rsidP="0033126A">
            <w:pPr>
              <w:pStyle w:val="GlossaryBodyCopy"/>
              <w:framePr w:hSpace="0" w:wrap="auto" w:hAnchor="text" w:yAlign="inline"/>
            </w:pPr>
            <w:r w:rsidRPr="00775699">
              <w:t xml:space="preserve">The belief and policy that Australians live in harmony whatever their cultural background, </w:t>
            </w:r>
            <w:proofErr w:type="gramStart"/>
            <w:r w:rsidRPr="00775699">
              <w:t>i.e.</w:t>
            </w:r>
            <w:proofErr w:type="gramEnd"/>
            <w:r w:rsidRPr="00775699">
              <w:t xml:space="preserve"> acceptance and encouragement of different cultures or cultural identities within the community.</w:t>
            </w:r>
          </w:p>
        </w:tc>
      </w:tr>
      <w:tr w:rsidR="00454301" w:rsidRPr="00CD5AA8" w14:paraId="77D3AA93"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5B5E6503" w14:textId="77777777" w:rsidR="00454301" w:rsidRDefault="00454301" w:rsidP="00454301">
            <w:pPr>
              <w:pStyle w:val="GlossaryHeading"/>
              <w:framePr w:hSpace="0" w:wrap="auto" w:vAnchor="margin" w:hAnchor="text" w:xAlign="left" w:yAlign="inline"/>
            </w:pPr>
            <w:r w:rsidRPr="00FB2C07">
              <w:t>multidimensional data</w:t>
            </w:r>
            <w:r w:rsidRPr="00FB2C07">
              <w:tab/>
            </w:r>
          </w:p>
          <w:p w14:paraId="15C9BFE6" w14:textId="4F560532" w:rsidR="00454301" w:rsidRPr="00775699" w:rsidRDefault="00454301" w:rsidP="00CF26C6">
            <w:pPr>
              <w:pStyle w:val="GlossaryBodyCopy"/>
              <w:framePr w:hSpace="0" w:wrap="auto" w:hAnchor="text" w:yAlign="inline"/>
            </w:pPr>
            <w:r w:rsidRPr="00FB2C07">
              <w:t>Data that has many dimensions and values. The data is structured in many rows and columns and can be modelled and viewed in multiple dimensions, facilitating interpretation.</w:t>
            </w:r>
          </w:p>
        </w:tc>
      </w:tr>
      <w:tr w:rsidR="00C5480C" w:rsidRPr="00CD5AA8" w14:paraId="4998EE09"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53E551B0" w14:textId="77777777" w:rsidR="00C5480C" w:rsidRDefault="00C5480C" w:rsidP="0033126A">
            <w:pPr>
              <w:pStyle w:val="GlossaryHeading"/>
              <w:framePr w:hSpace="0" w:wrap="auto" w:vAnchor="margin" w:hAnchor="text" w:xAlign="left" w:yAlign="inline"/>
            </w:pPr>
            <w:r w:rsidRPr="00C5480C">
              <w:t>multi-faith</w:t>
            </w:r>
            <w:r w:rsidRPr="00C5480C">
              <w:tab/>
            </w:r>
          </w:p>
          <w:p w14:paraId="7F7BC09B" w14:textId="2B0DF6DD" w:rsidR="00C5480C" w:rsidRPr="00CD5AA8" w:rsidRDefault="00C5480C" w:rsidP="0033126A">
            <w:pPr>
              <w:pStyle w:val="GlossaryBodyCopy"/>
              <w:framePr w:hSpace="0" w:wrap="auto" w:hAnchor="text" w:yAlign="inline"/>
            </w:pPr>
            <w:r w:rsidRPr="00C5480C">
              <w:t>Of a society or organisation characterised by support for, or free activity of, different beliefs and religions.</w:t>
            </w:r>
          </w:p>
        </w:tc>
      </w:tr>
      <w:tr w:rsidR="0033126A" w:rsidRPr="00AE03AC" w14:paraId="586F1B54" w14:textId="77777777" w:rsidTr="6FC82E7E">
        <w:tc>
          <w:tcPr>
            <w:tcW w:w="9634" w:type="dxa"/>
            <w:tcBorders>
              <w:top w:val="single" w:sz="4" w:space="0" w:color="auto"/>
              <w:left w:val="single" w:sz="4" w:space="0" w:color="auto"/>
              <w:bottom w:val="single" w:sz="4" w:space="0" w:color="auto"/>
              <w:right w:val="single" w:sz="4" w:space="0" w:color="auto"/>
            </w:tcBorders>
            <w:shd w:val="clear" w:color="auto" w:fill="FFC000"/>
          </w:tcPr>
          <w:p w14:paraId="2F61DD2F" w14:textId="45F82DB1"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N</w:t>
            </w:r>
          </w:p>
        </w:tc>
      </w:tr>
      <w:tr w:rsidR="00C5480C" w:rsidRPr="00CD5AA8" w14:paraId="0A283EE3" w14:textId="77777777" w:rsidTr="00CF26C6">
        <w:trPr>
          <w:cantSplit/>
          <w:trHeight w:val="1559"/>
        </w:trPr>
        <w:tc>
          <w:tcPr>
            <w:tcW w:w="9634" w:type="dxa"/>
            <w:tcBorders>
              <w:top w:val="single" w:sz="4" w:space="0" w:color="auto"/>
              <w:left w:val="single" w:sz="4" w:space="0" w:color="auto"/>
              <w:bottom w:val="single" w:sz="4" w:space="0" w:color="auto"/>
              <w:right w:val="single" w:sz="4" w:space="0" w:color="auto"/>
            </w:tcBorders>
            <w:shd w:val="clear" w:color="auto" w:fill="FFFFFF" w:themeFill="accent6"/>
            <w:vAlign w:val="center"/>
          </w:tcPr>
          <w:p w14:paraId="01733144" w14:textId="70AAE61A" w:rsidR="00C5480C" w:rsidRPr="00CF26C6" w:rsidRDefault="00290F02" w:rsidP="0033126A">
            <w:pPr>
              <w:pStyle w:val="GlossaryBodyCopy"/>
              <w:framePr w:hSpace="0" w:wrap="auto" w:hAnchor="text" w:yAlign="inline"/>
              <w:rPr>
                <w:rFonts w:eastAsia="Arial"/>
                <w:b/>
                <w:bCs/>
                <w:iCs/>
                <w:color w:val="005D93" w:themeColor="text2"/>
                <w:sz w:val="22"/>
                <w:szCs w:val="20"/>
                <w:lang w:val="en-AU"/>
              </w:rPr>
            </w:pPr>
            <w:r w:rsidRPr="00CF26C6">
              <w:rPr>
                <w:rFonts w:eastAsia="Arial"/>
                <w:b/>
                <w:bCs/>
                <w:iCs/>
                <w:color w:val="005D93" w:themeColor="text2"/>
                <w:sz w:val="22"/>
                <w:szCs w:val="20"/>
                <w:lang w:val="en-AU"/>
              </w:rPr>
              <w:t>non-government organisation (NGO)</w:t>
            </w:r>
          </w:p>
          <w:p w14:paraId="5964C6B7" w14:textId="4463DD7C" w:rsidR="00290F02" w:rsidRPr="00CD5AA8" w:rsidRDefault="00290F02" w:rsidP="0033126A">
            <w:pPr>
              <w:pStyle w:val="GlossaryBodyCopy"/>
              <w:framePr w:hSpace="0" w:wrap="auto" w:hAnchor="text" w:yAlign="inline"/>
            </w:pPr>
            <w:r w:rsidRPr="00CF26C6">
              <w:t xml:space="preserve">A non-profit, voluntary, independent group, organised at a local, national or international level, whose purpose is to address social or political issues such as humanitarian </w:t>
            </w:r>
            <w:proofErr w:type="gramStart"/>
            <w:r w:rsidRPr="00CF26C6">
              <w:t>or  environmental</w:t>
            </w:r>
            <w:proofErr w:type="gramEnd"/>
            <w:r w:rsidRPr="00CF26C6">
              <w:t xml:space="preserve"> causes.</w:t>
            </w:r>
          </w:p>
        </w:tc>
      </w:tr>
      <w:tr w:rsidR="0033126A" w:rsidRPr="00AE03AC" w14:paraId="220AA2AC" w14:textId="77777777" w:rsidTr="6FC82E7E">
        <w:tc>
          <w:tcPr>
            <w:tcW w:w="9634" w:type="dxa"/>
            <w:tcBorders>
              <w:top w:val="single" w:sz="4" w:space="0" w:color="auto"/>
              <w:left w:val="single" w:sz="4" w:space="0" w:color="auto"/>
              <w:bottom w:val="single" w:sz="4" w:space="0" w:color="auto"/>
              <w:right w:val="single" w:sz="4" w:space="0" w:color="auto"/>
            </w:tcBorders>
            <w:shd w:val="clear" w:color="auto" w:fill="FFC000"/>
          </w:tcPr>
          <w:p w14:paraId="3A747DCB" w14:textId="0B139E81"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O</w:t>
            </w:r>
          </w:p>
        </w:tc>
      </w:tr>
      <w:tr w:rsidR="00C5480C" w:rsidRPr="00CD5AA8" w14:paraId="3A04044A" w14:textId="77777777" w:rsidTr="6FC82E7E">
        <w:trPr>
          <w:cantSplit/>
          <w:trHeight w:val="47"/>
        </w:trPr>
        <w:tc>
          <w:tcPr>
            <w:tcW w:w="9634" w:type="dxa"/>
            <w:tcBorders>
              <w:top w:val="single" w:sz="4" w:space="0" w:color="auto"/>
              <w:left w:val="single" w:sz="4" w:space="0" w:color="auto"/>
              <w:bottom w:val="single" w:sz="4" w:space="0" w:color="auto"/>
              <w:right w:val="single" w:sz="4" w:space="0" w:color="auto"/>
            </w:tcBorders>
            <w:shd w:val="clear" w:color="auto" w:fill="D9D9D9" w:themeFill="accent6" w:themeFillShade="D9"/>
            <w:vAlign w:val="center"/>
          </w:tcPr>
          <w:p w14:paraId="254A9A09" w14:textId="77777777" w:rsidR="00C5480C" w:rsidRPr="00CD5AA8" w:rsidRDefault="00C5480C" w:rsidP="0033126A">
            <w:pPr>
              <w:pStyle w:val="GlossaryBodyCopy"/>
              <w:framePr w:hSpace="0" w:wrap="auto" w:hAnchor="text" w:yAlign="inline"/>
            </w:pPr>
          </w:p>
        </w:tc>
      </w:tr>
      <w:tr w:rsidR="0033126A" w:rsidRPr="00AE03AC" w14:paraId="22F462F1" w14:textId="77777777" w:rsidTr="6FC82E7E">
        <w:tc>
          <w:tcPr>
            <w:tcW w:w="9634" w:type="dxa"/>
            <w:tcBorders>
              <w:top w:val="single" w:sz="4" w:space="0" w:color="auto"/>
              <w:left w:val="single" w:sz="4" w:space="0" w:color="auto"/>
              <w:bottom w:val="single" w:sz="4" w:space="0" w:color="auto"/>
              <w:right w:val="single" w:sz="4" w:space="0" w:color="auto"/>
            </w:tcBorders>
            <w:shd w:val="clear" w:color="auto" w:fill="FFC000"/>
          </w:tcPr>
          <w:p w14:paraId="76C29C55" w14:textId="4A388BE7"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P</w:t>
            </w:r>
          </w:p>
        </w:tc>
      </w:tr>
      <w:tr w:rsidR="00B200F0" w:rsidRPr="00CD5AA8" w14:paraId="3F59FCD1"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73CD57E8" w14:textId="77777777" w:rsidR="00B200F0" w:rsidRDefault="00B200F0" w:rsidP="0033126A">
            <w:pPr>
              <w:pStyle w:val="GlossaryHeading"/>
              <w:framePr w:hSpace="0" w:wrap="auto" w:vAnchor="margin" w:hAnchor="text" w:xAlign="left" w:yAlign="inline"/>
            </w:pPr>
            <w:r w:rsidRPr="00B200F0">
              <w:t xml:space="preserve">parliament </w:t>
            </w:r>
            <w:r w:rsidRPr="00B200F0">
              <w:tab/>
            </w:r>
          </w:p>
          <w:p w14:paraId="39DF1CA0" w14:textId="1685EE23" w:rsidR="00B200F0" w:rsidRPr="00CD5AA8" w:rsidRDefault="00B200F0" w:rsidP="0033126A">
            <w:pPr>
              <w:pStyle w:val="GlossaryBodyCopy"/>
              <w:framePr w:hSpace="0" w:wrap="auto" w:hAnchor="text" w:yAlign="inline"/>
            </w:pPr>
            <w:r w:rsidRPr="00B200F0">
              <w:t xml:space="preserve">An assembly of elected representatives where government is formed, laws are made, government work is </w:t>
            </w:r>
            <w:proofErr w:type="gramStart"/>
            <w:r w:rsidRPr="00B200F0">
              <w:t>examined</w:t>
            </w:r>
            <w:proofErr w:type="gramEnd"/>
            <w:r w:rsidRPr="00B200F0">
              <w:t xml:space="preserve"> and the people are represented; it usually comprises a lower house and an upper house.</w:t>
            </w:r>
          </w:p>
        </w:tc>
      </w:tr>
      <w:tr w:rsidR="00AC69F8" w:rsidRPr="00CD5AA8" w14:paraId="0ACF7C5F"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34699D84" w14:textId="77777777" w:rsidR="00AC69F8" w:rsidRDefault="00AC69F8" w:rsidP="0033126A">
            <w:pPr>
              <w:pStyle w:val="GlossaryHeading"/>
              <w:framePr w:hSpace="0" w:wrap="auto" w:vAnchor="margin" w:hAnchor="text" w:xAlign="left" w:yAlign="inline"/>
            </w:pPr>
            <w:r w:rsidRPr="00AC69F8">
              <w:t xml:space="preserve">parliamentary majority </w:t>
            </w:r>
            <w:r w:rsidRPr="00AC69F8">
              <w:tab/>
            </w:r>
          </w:p>
          <w:p w14:paraId="0F60ACBD" w14:textId="0AF4F510" w:rsidR="00AC69F8" w:rsidRPr="00CD5AA8" w:rsidRDefault="00AC69F8" w:rsidP="0033126A">
            <w:pPr>
              <w:pStyle w:val="GlossaryBodyCopy"/>
              <w:framePr w:hSpace="0" w:wrap="auto" w:hAnchor="text" w:yAlign="inline"/>
            </w:pPr>
            <w:r w:rsidRPr="00AC69F8">
              <w:t>A political party or coalition of parties that has the support of the majority of members in the lower house to form government (</w:t>
            </w:r>
            <w:proofErr w:type="gramStart"/>
            <w:r w:rsidRPr="00AC69F8">
              <w:t>i.e.</w:t>
            </w:r>
            <w:proofErr w:type="gramEnd"/>
            <w:r w:rsidRPr="00AC69F8">
              <w:t xml:space="preserve"> 50% plus one) to pass its bills and carry out its policies.</w:t>
            </w:r>
          </w:p>
        </w:tc>
      </w:tr>
      <w:tr w:rsidR="00AC69F8" w:rsidRPr="00CD5AA8" w14:paraId="5311039C"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265EE926" w14:textId="77777777" w:rsidR="00AC69F8" w:rsidRDefault="00AC69F8" w:rsidP="0033126A">
            <w:pPr>
              <w:pStyle w:val="GlossaryHeading"/>
              <w:framePr w:hSpace="0" w:wrap="auto" w:vAnchor="margin" w:hAnchor="text" w:xAlign="left" w:yAlign="inline"/>
            </w:pPr>
            <w:r w:rsidRPr="00AC69F8">
              <w:t xml:space="preserve">precedent </w:t>
            </w:r>
            <w:r w:rsidRPr="00AC69F8">
              <w:tab/>
            </w:r>
          </w:p>
          <w:p w14:paraId="1098DADD" w14:textId="30C3B4BA" w:rsidR="00AC69F8" w:rsidRPr="00CD5AA8" w:rsidRDefault="00AC69F8" w:rsidP="0033126A">
            <w:pPr>
              <w:pStyle w:val="GlossaryBodyCopy"/>
              <w:framePr w:hSpace="0" w:wrap="auto" w:hAnchor="text" w:yAlign="inline"/>
            </w:pPr>
            <w:r w:rsidRPr="00AC69F8">
              <w:t>Interpretations of law made by judges in higher courts, in cases with similar facts or involving similar legal principles, which are cited or followed in other similar cases.</w:t>
            </w:r>
          </w:p>
        </w:tc>
      </w:tr>
      <w:tr w:rsidR="007F58F6" w:rsidRPr="00CD5AA8" w14:paraId="5447C89A" w14:textId="77777777" w:rsidTr="6FC82E7E">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6DA74BE1" w14:textId="77777777" w:rsidR="007F58F6" w:rsidRDefault="007F58F6" w:rsidP="0033126A">
            <w:pPr>
              <w:pStyle w:val="GlossaryHeading"/>
              <w:framePr w:hSpace="0" w:wrap="auto" w:vAnchor="margin" w:hAnchor="text" w:xAlign="left" w:yAlign="inline"/>
            </w:pPr>
            <w:r w:rsidRPr="007F58F6">
              <w:lastRenderedPageBreak/>
              <w:t>proportional representation</w:t>
            </w:r>
            <w:r w:rsidRPr="007F58F6">
              <w:tab/>
            </w:r>
          </w:p>
          <w:p w14:paraId="73EC88C4" w14:textId="0427082D" w:rsidR="007F58F6" w:rsidRPr="00CD5AA8" w:rsidRDefault="007F58F6" w:rsidP="0033126A">
            <w:pPr>
              <w:pStyle w:val="GlossaryBodyCopy"/>
              <w:framePr w:hSpace="0" w:wrap="auto" w:hAnchor="text" w:yAlign="inline"/>
            </w:pPr>
            <w:r w:rsidRPr="007F58F6">
              <w:t xml:space="preserve">Representation of parties, </w:t>
            </w:r>
            <w:proofErr w:type="gramStart"/>
            <w:r w:rsidRPr="007F58F6">
              <w:t>groups</w:t>
            </w:r>
            <w:proofErr w:type="gramEnd"/>
            <w:r w:rsidRPr="007F58F6">
              <w:t xml:space="preserve"> or individuals in a legislature in proportion to the number of votes they received in an election.</w:t>
            </w:r>
          </w:p>
        </w:tc>
      </w:tr>
      <w:tr w:rsidR="0033126A" w:rsidRPr="00AE03AC" w14:paraId="1ACA32BA" w14:textId="77777777" w:rsidTr="6FC82E7E">
        <w:tc>
          <w:tcPr>
            <w:tcW w:w="9634" w:type="dxa"/>
            <w:tcBorders>
              <w:top w:val="single" w:sz="4" w:space="0" w:color="auto"/>
              <w:left w:val="single" w:sz="4" w:space="0" w:color="auto"/>
              <w:bottom w:val="single" w:sz="4" w:space="0" w:color="auto"/>
              <w:right w:val="single" w:sz="4" w:space="0" w:color="auto"/>
            </w:tcBorders>
            <w:shd w:val="clear" w:color="auto" w:fill="FFC000"/>
          </w:tcPr>
          <w:p w14:paraId="64F80AFB" w14:textId="40C2E5E6"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Q</w:t>
            </w:r>
          </w:p>
        </w:tc>
      </w:tr>
      <w:tr w:rsidR="007F58F6" w:rsidRPr="00CD5AA8" w14:paraId="12DDDE45" w14:textId="77777777" w:rsidTr="6FC82E7E">
        <w:trPr>
          <w:cantSplit/>
          <w:trHeight w:val="47"/>
        </w:trPr>
        <w:tc>
          <w:tcPr>
            <w:tcW w:w="9634" w:type="dxa"/>
            <w:tcBorders>
              <w:top w:val="single" w:sz="4" w:space="0" w:color="auto"/>
              <w:left w:val="single" w:sz="4" w:space="0" w:color="auto"/>
              <w:bottom w:val="single" w:sz="4" w:space="0" w:color="auto"/>
              <w:right w:val="single" w:sz="4" w:space="0" w:color="auto"/>
            </w:tcBorders>
            <w:shd w:val="clear" w:color="auto" w:fill="D9D9D9" w:themeFill="accent6" w:themeFillShade="D9"/>
            <w:vAlign w:val="center"/>
          </w:tcPr>
          <w:p w14:paraId="1CCD8116" w14:textId="77777777" w:rsidR="007F58F6" w:rsidRPr="00CD5AA8" w:rsidRDefault="007F58F6" w:rsidP="0033126A">
            <w:pPr>
              <w:pStyle w:val="GlossaryBodyCopy"/>
              <w:framePr w:hSpace="0" w:wrap="auto" w:hAnchor="text" w:yAlign="inline"/>
            </w:pPr>
          </w:p>
        </w:tc>
      </w:tr>
      <w:tr w:rsidR="0033126A" w:rsidRPr="00AE03AC" w14:paraId="77C77AB8" w14:textId="77777777" w:rsidTr="005018F5">
        <w:tc>
          <w:tcPr>
            <w:tcW w:w="9634" w:type="dxa"/>
            <w:tcBorders>
              <w:top w:val="single" w:sz="4" w:space="0" w:color="auto"/>
              <w:left w:val="single" w:sz="4" w:space="0" w:color="auto"/>
              <w:bottom w:val="single" w:sz="4" w:space="0" w:color="auto"/>
              <w:right w:val="single" w:sz="4" w:space="0" w:color="auto"/>
            </w:tcBorders>
            <w:shd w:val="clear" w:color="auto" w:fill="FFC000"/>
          </w:tcPr>
          <w:p w14:paraId="0DBBC6D4" w14:textId="19046762"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R</w:t>
            </w:r>
          </w:p>
        </w:tc>
      </w:tr>
      <w:tr w:rsidR="00695884" w:rsidRPr="00CD5AA8" w14:paraId="517B42CF" w14:textId="77777777" w:rsidTr="007E570B">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00F24633" w14:textId="77777777" w:rsidR="00695884" w:rsidRDefault="00695884" w:rsidP="0033126A">
            <w:pPr>
              <w:pStyle w:val="GlossaryHeading"/>
              <w:framePr w:hSpace="0" w:wrap="auto" w:vAnchor="margin" w:hAnchor="text" w:xAlign="left" w:yAlign="inline"/>
            </w:pPr>
            <w:r w:rsidRPr="00695884">
              <w:t>referendum</w:t>
            </w:r>
            <w:r w:rsidRPr="00695884">
              <w:tab/>
            </w:r>
          </w:p>
          <w:p w14:paraId="5454BA48" w14:textId="4709E80F" w:rsidR="00695884" w:rsidRPr="00CD5AA8" w:rsidRDefault="00695884" w:rsidP="0033126A">
            <w:pPr>
              <w:pStyle w:val="GlossaryBodyCopy"/>
              <w:framePr w:hSpace="0" w:wrap="auto" w:hAnchor="text" w:yAlign="inline"/>
            </w:pPr>
            <w:r w:rsidRPr="00695884">
              <w:t xml:space="preserve">A vote held about a change to the Australian Constitution. Any change needs approval </w:t>
            </w:r>
            <w:proofErr w:type="gramStart"/>
            <w:r w:rsidRPr="00695884">
              <w:t>from  a</w:t>
            </w:r>
            <w:proofErr w:type="gramEnd"/>
            <w:r w:rsidRPr="00695884">
              <w:t xml:space="preserve"> national majority of electors in states and territories and a majority of electors in a majority of states.</w:t>
            </w:r>
          </w:p>
        </w:tc>
      </w:tr>
      <w:tr w:rsidR="00250764" w:rsidRPr="00CD5AA8" w14:paraId="16833502" w14:textId="77777777" w:rsidTr="009B4BA2">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584EA0E1" w14:textId="0F620883" w:rsidR="00250764" w:rsidRDefault="00250764" w:rsidP="00250764">
            <w:pPr>
              <w:pStyle w:val="GlossaryHeading"/>
              <w:framePr w:hSpace="0" w:wrap="auto" w:vAnchor="margin" w:hAnchor="text" w:xAlign="left" w:yAlign="inline"/>
            </w:pPr>
            <w:r>
              <w:t xml:space="preserve">region / regional </w:t>
            </w:r>
          </w:p>
          <w:p w14:paraId="4EFE8D65" w14:textId="12CC5FBA" w:rsidR="00250764" w:rsidRPr="00695884" w:rsidRDefault="00250764" w:rsidP="00CF26C6">
            <w:pPr>
              <w:pStyle w:val="GlossaryBodyCopy"/>
              <w:framePr w:hSpace="0" w:wrap="auto" w:hAnchor="text" w:yAlign="inline"/>
            </w:pPr>
            <w:r>
              <w:t>An area of the world sharing common characteristics (</w:t>
            </w:r>
            <w:proofErr w:type="gramStart"/>
            <w:r>
              <w:t>e.g.</w:t>
            </w:r>
            <w:proofErr w:type="gramEnd"/>
            <w:r>
              <w:t xml:space="preserve"> a geographical region such as South East Queensland or a regional intergovernmental organisation such as the Association of South-East Asian Nations (ASEAN))</w:t>
            </w:r>
            <w:r w:rsidR="00523A5B">
              <w:t>.</w:t>
            </w:r>
          </w:p>
        </w:tc>
      </w:tr>
      <w:tr w:rsidR="005101A4" w:rsidRPr="00CD5AA8" w14:paraId="0392EDCD" w14:textId="77777777" w:rsidTr="009B4BA2">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104D97D5" w14:textId="77777777" w:rsidR="005101A4" w:rsidRDefault="005101A4" w:rsidP="005101A4">
            <w:pPr>
              <w:pStyle w:val="GlossaryHeading"/>
              <w:framePr w:hSpace="0" w:wrap="auto" w:vAnchor="margin" w:hAnchor="text" w:xAlign="left" w:yAlign="inline"/>
            </w:pPr>
            <w:r w:rsidRPr="00B41214">
              <w:t>register</w:t>
            </w:r>
            <w:r w:rsidRPr="00B41214">
              <w:tab/>
            </w:r>
          </w:p>
          <w:p w14:paraId="6CA15050" w14:textId="0BC68060" w:rsidR="005101A4" w:rsidRPr="00695884" w:rsidRDefault="005101A4" w:rsidP="00CF26C6">
            <w:pPr>
              <w:pStyle w:val="GlossaryBodyCopy"/>
              <w:framePr w:hSpace="0" w:wrap="auto" w:hAnchor="text" w:yAlign="inline"/>
            </w:pPr>
            <w:r w:rsidRPr="00B41214">
              <w:t xml:space="preserve">The level of formality of language used for a particular purpose and audience. </w:t>
            </w:r>
            <w:proofErr w:type="gramStart"/>
            <w:r w:rsidRPr="00B41214">
              <w:t>Generally</w:t>
            </w:r>
            <w:proofErr w:type="gramEnd"/>
            <w:r w:rsidRPr="00B41214">
              <w:t xml:space="preserve"> variation in register moves from formal (Good morning) to informal (Hi).</w:t>
            </w:r>
          </w:p>
        </w:tc>
      </w:tr>
      <w:tr w:rsidR="00695884" w:rsidRPr="00CD5AA8" w14:paraId="4F3F19CF" w14:textId="77777777" w:rsidTr="009B4BA2">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3A5F3349" w14:textId="77777777" w:rsidR="00695884" w:rsidRDefault="00695884" w:rsidP="0033126A">
            <w:pPr>
              <w:pStyle w:val="GlossaryHeading"/>
              <w:framePr w:hSpace="0" w:wrap="auto" w:vAnchor="margin" w:hAnchor="text" w:xAlign="left" w:yAlign="inline"/>
            </w:pPr>
            <w:r w:rsidRPr="00695884">
              <w:t>regulations</w:t>
            </w:r>
            <w:r w:rsidRPr="00695884">
              <w:tab/>
            </w:r>
          </w:p>
          <w:p w14:paraId="7334E4EC" w14:textId="7B91AF29" w:rsidR="00695884" w:rsidRPr="00CD5AA8" w:rsidRDefault="00695884" w:rsidP="0033126A">
            <w:pPr>
              <w:pStyle w:val="GlossaryBodyCopy"/>
              <w:framePr w:hSpace="0" w:wrap="auto" w:hAnchor="text" w:yAlign="inline"/>
            </w:pPr>
            <w:r w:rsidRPr="00695884">
              <w:t>Details of a law (</w:t>
            </w:r>
            <w:proofErr w:type="gramStart"/>
            <w:r w:rsidRPr="00695884">
              <w:t>e.g.</w:t>
            </w:r>
            <w:proofErr w:type="gramEnd"/>
            <w:r w:rsidRPr="00695884">
              <w:t xml:space="preserve"> a procedure or rules on how the Acts works) that have not been precisely defined in an Act of parliament, which may be developed and tabled later.</w:t>
            </w:r>
          </w:p>
        </w:tc>
      </w:tr>
      <w:tr w:rsidR="00FE375F" w:rsidRPr="00CD5AA8" w14:paraId="7AACFFA1" w14:textId="77777777" w:rsidTr="007A5ED7">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2BDEB87A" w14:textId="77777777" w:rsidR="00FE375F" w:rsidRDefault="00FE375F" w:rsidP="0033126A">
            <w:pPr>
              <w:pStyle w:val="GlossaryHeading"/>
              <w:framePr w:hSpace="0" w:wrap="auto" w:vAnchor="margin" w:hAnchor="text" w:xAlign="left" w:yAlign="inline"/>
            </w:pPr>
            <w:r w:rsidRPr="00FE375F">
              <w:t>representatives</w:t>
            </w:r>
            <w:r w:rsidRPr="00FE375F">
              <w:tab/>
            </w:r>
          </w:p>
          <w:p w14:paraId="23010F19" w14:textId="1043FAFE" w:rsidR="00FE375F" w:rsidRPr="00CD5AA8" w:rsidRDefault="00FE375F" w:rsidP="0033126A">
            <w:pPr>
              <w:pStyle w:val="GlossaryBodyCopy"/>
              <w:framePr w:hSpace="0" w:wrap="auto" w:hAnchor="text" w:yAlign="inline"/>
            </w:pPr>
            <w:r w:rsidRPr="00FE375F">
              <w:t>In a democratic system of government, people chosen by electors to represent them in a parliament and to make laws on their behalf.</w:t>
            </w:r>
          </w:p>
        </w:tc>
      </w:tr>
      <w:tr w:rsidR="00E151F4" w:rsidRPr="00CD5AA8" w14:paraId="7F7D6079" w14:textId="77777777" w:rsidTr="00905280">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2DBC953A" w14:textId="77777777" w:rsidR="00E151F4" w:rsidRDefault="00E151F4" w:rsidP="0033126A">
            <w:pPr>
              <w:pStyle w:val="GlossaryHeading"/>
              <w:framePr w:hSpace="0" w:wrap="auto" w:vAnchor="margin" w:hAnchor="text" w:xAlign="left" w:yAlign="inline"/>
            </w:pPr>
            <w:r w:rsidRPr="006F0917">
              <w:t>responsibilities</w:t>
            </w:r>
            <w:r w:rsidRPr="006F0917">
              <w:tab/>
            </w:r>
          </w:p>
          <w:p w14:paraId="69DDDD3D" w14:textId="501F415F" w:rsidR="00E151F4" w:rsidRPr="00CD5AA8" w:rsidRDefault="00E151F4" w:rsidP="0033126A">
            <w:pPr>
              <w:pStyle w:val="GlossaryBodyCopy"/>
              <w:framePr w:hSpace="0" w:wrap="auto" w:hAnchor="text" w:yAlign="inline"/>
            </w:pPr>
            <w:r w:rsidRPr="006F0917">
              <w:t>Obligations associated with living in a modern democracy (</w:t>
            </w:r>
            <w:proofErr w:type="gramStart"/>
            <w:r w:rsidRPr="006F0917">
              <w:t>e.g.</w:t>
            </w:r>
            <w:proofErr w:type="gramEnd"/>
            <w:r w:rsidRPr="006F0917">
              <w:t xml:space="preserve"> in Australia this includes paying taxes, jury service, voting at elections).</w:t>
            </w:r>
          </w:p>
        </w:tc>
      </w:tr>
      <w:tr w:rsidR="00E151F4" w:rsidRPr="00CD5AA8" w14:paraId="54E42C99" w14:textId="77777777" w:rsidTr="006F0406">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1592AE52" w14:textId="77777777" w:rsidR="00E151F4" w:rsidRDefault="00E151F4" w:rsidP="0033126A">
            <w:pPr>
              <w:pStyle w:val="GlossaryHeading"/>
              <w:framePr w:hSpace="0" w:wrap="auto" w:vAnchor="margin" w:hAnchor="text" w:xAlign="left" w:yAlign="inline"/>
            </w:pPr>
            <w:r w:rsidRPr="006F0917">
              <w:t>rights</w:t>
            </w:r>
            <w:r w:rsidRPr="006F0917">
              <w:tab/>
            </w:r>
          </w:p>
          <w:p w14:paraId="275722F1" w14:textId="5AD6B5A6" w:rsidR="00E151F4" w:rsidRPr="00CD5AA8" w:rsidRDefault="00E151F4" w:rsidP="0033126A">
            <w:pPr>
              <w:pStyle w:val="GlossaryBodyCopy"/>
              <w:framePr w:hSpace="0" w:wrap="auto" w:hAnchor="text" w:yAlign="inline"/>
            </w:pPr>
            <w:r w:rsidRPr="006F0917">
              <w:t>Entitlements associated with living in a modern democracy (</w:t>
            </w:r>
            <w:proofErr w:type="gramStart"/>
            <w:r w:rsidRPr="006F0917">
              <w:t>e.g.</w:t>
            </w:r>
            <w:proofErr w:type="gramEnd"/>
            <w:r w:rsidRPr="006F0917">
              <w:t xml:space="preserve"> people in Australia enjoy the right to vote and freedom of speech).</w:t>
            </w:r>
          </w:p>
        </w:tc>
      </w:tr>
      <w:tr w:rsidR="00E151F4" w:rsidRPr="00CD5AA8" w14:paraId="7A566B84" w14:textId="77777777" w:rsidTr="006554D2">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51AD2BEB" w14:textId="77777777" w:rsidR="00E151F4" w:rsidRDefault="00E151F4" w:rsidP="0033126A">
            <w:pPr>
              <w:pStyle w:val="GlossaryHeading"/>
              <w:framePr w:hSpace="0" w:wrap="auto" w:vAnchor="margin" w:hAnchor="text" w:xAlign="left" w:yAlign="inline"/>
            </w:pPr>
            <w:r w:rsidRPr="006F0917">
              <w:lastRenderedPageBreak/>
              <w:t>rules</w:t>
            </w:r>
            <w:r w:rsidRPr="006F0917">
              <w:tab/>
            </w:r>
          </w:p>
          <w:p w14:paraId="537CEB29" w14:textId="61A3E15B" w:rsidR="00E151F4" w:rsidRPr="00CD5AA8" w:rsidRDefault="00E151F4" w:rsidP="0033126A">
            <w:pPr>
              <w:pStyle w:val="GlossaryBodyCopy"/>
              <w:framePr w:hSpace="0" w:wrap="auto" w:hAnchor="text" w:yAlign="inline"/>
            </w:pPr>
            <w:r w:rsidRPr="006F0917">
              <w:t>A set of explicit or understood regulations or principles governing conduct or procedure in a particular area of activity (</w:t>
            </w:r>
            <w:proofErr w:type="gramStart"/>
            <w:r w:rsidRPr="006F0917">
              <w:t>e.g.</w:t>
            </w:r>
            <w:proofErr w:type="gramEnd"/>
            <w:r w:rsidRPr="006F0917">
              <w:t xml:space="preserve"> school rules, rules of cricket).</w:t>
            </w:r>
          </w:p>
        </w:tc>
      </w:tr>
      <w:tr w:rsidR="00E151F4" w:rsidRPr="00CD5AA8" w14:paraId="0E07833F" w14:textId="77777777" w:rsidTr="00F970BF">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1DAF07C7" w14:textId="77777777" w:rsidR="00E151F4" w:rsidRDefault="00E151F4" w:rsidP="0033126A">
            <w:pPr>
              <w:pStyle w:val="GlossaryHeading"/>
              <w:framePr w:hSpace="0" w:wrap="auto" w:vAnchor="margin" w:hAnchor="text" w:xAlign="left" w:yAlign="inline"/>
            </w:pPr>
            <w:r w:rsidRPr="00E151F4">
              <w:t>rule of law</w:t>
            </w:r>
            <w:r w:rsidRPr="00E151F4">
              <w:tab/>
            </w:r>
          </w:p>
          <w:p w14:paraId="163518DD" w14:textId="700D1A8D" w:rsidR="00E151F4" w:rsidRPr="00CD5AA8" w:rsidRDefault="00E151F4" w:rsidP="0033126A">
            <w:pPr>
              <w:pStyle w:val="GlossaryBodyCopy"/>
              <w:framePr w:hSpace="0" w:wrap="auto" w:hAnchor="text" w:yAlign="inline"/>
            </w:pPr>
            <w:r w:rsidRPr="00E151F4">
              <w:t>Established legal principle that all people have equal rights before the law, the administration of the law is impartial, and that judges are independent.</w:t>
            </w:r>
          </w:p>
        </w:tc>
      </w:tr>
      <w:tr w:rsidR="0033126A" w:rsidRPr="00AE03AC" w14:paraId="4D74E47B" w14:textId="77777777" w:rsidTr="005018F5">
        <w:tc>
          <w:tcPr>
            <w:tcW w:w="9634" w:type="dxa"/>
            <w:tcBorders>
              <w:top w:val="single" w:sz="4" w:space="0" w:color="auto"/>
              <w:left w:val="single" w:sz="4" w:space="0" w:color="auto"/>
              <w:bottom w:val="single" w:sz="4" w:space="0" w:color="auto"/>
              <w:right w:val="single" w:sz="4" w:space="0" w:color="auto"/>
            </w:tcBorders>
            <w:shd w:val="clear" w:color="auto" w:fill="FFC000"/>
          </w:tcPr>
          <w:p w14:paraId="58EB1441" w14:textId="43489A86"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S</w:t>
            </w:r>
          </w:p>
        </w:tc>
      </w:tr>
      <w:tr w:rsidR="009D12CC" w:rsidRPr="00CD5AA8" w14:paraId="0BCCB05B" w14:textId="77777777" w:rsidTr="00ED731C">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59632949" w14:textId="77777777" w:rsidR="009D12CC" w:rsidRDefault="009D12CC" w:rsidP="0033126A">
            <w:pPr>
              <w:pStyle w:val="GlossaryHeading"/>
              <w:framePr w:hSpace="0" w:wrap="auto" w:vAnchor="margin" w:hAnchor="text" w:xAlign="left" w:yAlign="inline"/>
            </w:pPr>
            <w:r w:rsidRPr="009D12CC">
              <w:t>secular</w:t>
            </w:r>
            <w:r w:rsidRPr="009D12CC">
              <w:tab/>
            </w:r>
          </w:p>
          <w:p w14:paraId="5448E6D7" w14:textId="13EB51FD" w:rsidR="009D12CC" w:rsidRPr="00CD5AA8" w:rsidRDefault="009D12CC" w:rsidP="0033126A">
            <w:pPr>
              <w:pStyle w:val="GlossaryBodyCopy"/>
              <w:framePr w:hSpace="0" w:wrap="auto" w:hAnchor="text" w:yAlign="inline"/>
            </w:pPr>
            <w:r w:rsidRPr="009D12CC">
              <w:t xml:space="preserve">Of or relating to the world rather than religion or spirituality, and to society governed by people’s laws through parliament rather than by religious regulations, </w:t>
            </w:r>
            <w:proofErr w:type="gramStart"/>
            <w:r w:rsidRPr="009D12CC">
              <w:t>restrictions</w:t>
            </w:r>
            <w:proofErr w:type="gramEnd"/>
            <w:r w:rsidRPr="009D12CC">
              <w:t xml:space="preserve"> or laws.</w:t>
            </w:r>
          </w:p>
        </w:tc>
      </w:tr>
      <w:tr w:rsidR="009D12CC" w:rsidRPr="00CD5AA8" w14:paraId="6924A192" w14:textId="77777777" w:rsidTr="006302E2">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3C08EE5B" w14:textId="77777777" w:rsidR="009D12CC" w:rsidRDefault="009D12CC" w:rsidP="0033126A">
            <w:pPr>
              <w:pStyle w:val="GlossaryHeading"/>
              <w:framePr w:hSpace="0" w:wrap="auto" w:vAnchor="margin" w:hAnchor="text" w:xAlign="left" w:yAlign="inline"/>
            </w:pPr>
            <w:r w:rsidRPr="009D12CC">
              <w:t>separation of powers</w:t>
            </w:r>
            <w:r w:rsidRPr="009D12CC">
              <w:tab/>
            </w:r>
          </w:p>
          <w:p w14:paraId="0C60658E" w14:textId="6C0C17B9" w:rsidR="009D12CC" w:rsidRPr="00CD5AA8" w:rsidRDefault="009D12CC" w:rsidP="0033126A">
            <w:pPr>
              <w:pStyle w:val="GlossaryBodyCopy"/>
              <w:framePr w:hSpace="0" w:wrap="auto" w:hAnchor="text" w:yAlign="inline"/>
            </w:pPr>
            <w:r w:rsidRPr="009D12CC">
              <w:t>Doctrine that the 3 arms of government – the executive, the legislature (parliament) and the judiciary – are separate and independent, with powers that act as a check and balance on each other.</w:t>
            </w:r>
          </w:p>
        </w:tc>
      </w:tr>
      <w:tr w:rsidR="009D12CC" w:rsidRPr="00CD5AA8" w14:paraId="0D9E68EB" w14:textId="77777777" w:rsidTr="0099340A">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1CB299A0" w14:textId="77777777" w:rsidR="009D12CC" w:rsidRDefault="009D12CC" w:rsidP="0033126A">
            <w:pPr>
              <w:pStyle w:val="GlossaryHeading"/>
              <w:framePr w:hSpace="0" w:wrap="auto" w:vAnchor="margin" w:hAnchor="text" w:xAlign="left" w:yAlign="inline"/>
            </w:pPr>
            <w:r w:rsidRPr="009D12CC">
              <w:t>social cohesion</w:t>
            </w:r>
            <w:r w:rsidRPr="009D12CC">
              <w:tab/>
            </w:r>
          </w:p>
          <w:p w14:paraId="2289701A" w14:textId="210981A6" w:rsidR="009D12CC" w:rsidRPr="00CD5AA8" w:rsidRDefault="009D12CC" w:rsidP="0033126A">
            <w:pPr>
              <w:pStyle w:val="GlossaryBodyCopy"/>
              <w:framePr w:hSpace="0" w:wrap="auto" w:hAnchor="text" w:yAlign="inline"/>
            </w:pPr>
            <w:r w:rsidRPr="009D12CC">
              <w:t xml:space="preserve">The extent to which members of society are connected, </w:t>
            </w:r>
            <w:proofErr w:type="gramStart"/>
            <w:r w:rsidRPr="009D12CC">
              <w:t>unified</w:t>
            </w:r>
            <w:proofErr w:type="gramEnd"/>
            <w:r w:rsidRPr="009D12CC">
              <w:t xml:space="preserve"> and supported, and where the wellbeing and equity of all people is promoted.</w:t>
            </w:r>
          </w:p>
        </w:tc>
      </w:tr>
      <w:tr w:rsidR="0033126A" w:rsidRPr="00AE03AC" w14:paraId="69957F13" w14:textId="77777777" w:rsidTr="005018F5">
        <w:tc>
          <w:tcPr>
            <w:tcW w:w="9634" w:type="dxa"/>
            <w:tcBorders>
              <w:top w:val="single" w:sz="4" w:space="0" w:color="auto"/>
              <w:left w:val="single" w:sz="4" w:space="0" w:color="auto"/>
              <w:bottom w:val="single" w:sz="4" w:space="0" w:color="auto"/>
              <w:right w:val="single" w:sz="4" w:space="0" w:color="auto"/>
            </w:tcBorders>
            <w:shd w:val="clear" w:color="auto" w:fill="FFC000"/>
          </w:tcPr>
          <w:p w14:paraId="6CE007BB" w14:textId="2B40F575"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T</w:t>
            </w:r>
          </w:p>
        </w:tc>
      </w:tr>
      <w:tr w:rsidR="004E03AF" w:rsidRPr="00CD5AA8" w14:paraId="28A68289" w14:textId="77777777" w:rsidTr="00030060">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28FA722B" w14:textId="77777777" w:rsidR="004E03AF" w:rsidRDefault="004E03AF" w:rsidP="004E03AF">
            <w:pPr>
              <w:pStyle w:val="GlossaryHeading"/>
              <w:framePr w:hSpace="0" w:wrap="auto" w:vAnchor="margin" w:hAnchor="text" w:xAlign="left" w:yAlign="inline"/>
            </w:pPr>
            <w:r w:rsidRPr="00EF6AD7">
              <w:t>traditional owners</w:t>
            </w:r>
            <w:r w:rsidRPr="00EF6AD7">
              <w:tab/>
            </w:r>
          </w:p>
          <w:p w14:paraId="30863B87" w14:textId="2AFAB2EA" w:rsidR="004E03AF" w:rsidRPr="009A1A28" w:rsidRDefault="004E03AF" w:rsidP="00CF26C6">
            <w:pPr>
              <w:pStyle w:val="GlossaryBodyCopy"/>
              <w:framePr w:hSpace="0" w:wrap="auto" w:hAnchor="text" w:yAlign="inline"/>
            </w:pPr>
            <w:r w:rsidRPr="00EF6AD7">
              <w:t>The original owners of a particular region based on their traditional and cultural associations with the land and who have ongoing traditional and cultural connections to that Country/Place.</w:t>
            </w:r>
          </w:p>
        </w:tc>
      </w:tr>
      <w:tr w:rsidR="009A1A28" w:rsidRPr="00CD5AA8" w14:paraId="450ABC33" w14:textId="77777777" w:rsidTr="00030060">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0BAF93A2" w14:textId="77777777" w:rsidR="009A1A28" w:rsidRDefault="009A1A28" w:rsidP="0033126A">
            <w:pPr>
              <w:pStyle w:val="GlossaryHeading"/>
              <w:framePr w:hSpace="0" w:wrap="auto" w:vAnchor="margin" w:hAnchor="text" w:xAlign="left" w:yAlign="inline"/>
            </w:pPr>
            <w:r w:rsidRPr="009A1A28">
              <w:t>trial</w:t>
            </w:r>
            <w:r w:rsidRPr="009A1A28">
              <w:tab/>
            </w:r>
          </w:p>
          <w:p w14:paraId="50436872" w14:textId="5FC19D11" w:rsidR="009A1A28" w:rsidRPr="00CD5AA8" w:rsidRDefault="009A1A28" w:rsidP="0033126A">
            <w:pPr>
              <w:pStyle w:val="GlossaryBodyCopy"/>
              <w:framePr w:hSpace="0" w:wrap="auto" w:hAnchor="text" w:yAlign="inline"/>
            </w:pPr>
            <w:r w:rsidRPr="009A1A28">
              <w:t>Official proceedings in a court of law to determine the guilt or innocence of a person accused of a crime.</w:t>
            </w:r>
          </w:p>
        </w:tc>
      </w:tr>
      <w:tr w:rsidR="009A1A28" w:rsidRPr="00CD5AA8" w14:paraId="7654EC74" w14:textId="77777777" w:rsidTr="008560E6">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3079FC3E" w14:textId="77777777" w:rsidR="009A1A28" w:rsidRDefault="009A1A28" w:rsidP="0033126A">
            <w:pPr>
              <w:pStyle w:val="GlossaryHeading"/>
              <w:framePr w:hSpace="0" w:wrap="auto" w:vAnchor="margin" w:hAnchor="text" w:xAlign="left" w:yAlign="inline"/>
            </w:pPr>
            <w:r w:rsidRPr="009A1A28">
              <w:t>tribunal</w:t>
            </w:r>
            <w:r w:rsidRPr="009A1A28">
              <w:tab/>
            </w:r>
          </w:p>
          <w:p w14:paraId="5C45A196" w14:textId="3DB6DEAE" w:rsidR="009A1A28" w:rsidRPr="00CD5AA8" w:rsidRDefault="009A1A28" w:rsidP="0033126A">
            <w:pPr>
              <w:pStyle w:val="GlossaryBodyCopy"/>
              <w:framePr w:hSpace="0" w:wrap="auto" w:hAnchor="text" w:yAlign="inline"/>
            </w:pPr>
            <w:r w:rsidRPr="009A1A28">
              <w:t xml:space="preserve">A body which makes largely administrative rather than judicial decisions, </w:t>
            </w:r>
            <w:proofErr w:type="gramStart"/>
            <w:r w:rsidRPr="009A1A28">
              <w:t>with the exception of</w:t>
            </w:r>
            <w:proofErr w:type="gramEnd"/>
            <w:r w:rsidRPr="009A1A28">
              <w:t xml:space="preserve"> some state tribunals which may exercise some judicial power in small disputes such as tenancy issues.</w:t>
            </w:r>
          </w:p>
        </w:tc>
      </w:tr>
    </w:tbl>
    <w:p w14:paraId="296BE8FB" w14:textId="77777777" w:rsidR="00CF26C6" w:rsidRDefault="00CF26C6"/>
    <w:tbl>
      <w:tblPr>
        <w:tblStyle w:val="TableGrid"/>
        <w:tblpPr w:leftFromText="180" w:rightFromText="180" w:vertAnchor="page" w:horzAnchor="margin" w:tblpX="-294" w:tblpY="1471"/>
        <w:tblW w:w="9634" w:type="dxa"/>
        <w:tblLayout w:type="fixed"/>
        <w:tblCellMar>
          <w:top w:w="23" w:type="dxa"/>
          <w:left w:w="45" w:type="dxa"/>
          <w:bottom w:w="23" w:type="dxa"/>
          <w:right w:w="45" w:type="dxa"/>
        </w:tblCellMar>
        <w:tblLook w:val="04A0" w:firstRow="1" w:lastRow="0" w:firstColumn="1" w:lastColumn="0" w:noHBand="0" w:noVBand="1"/>
      </w:tblPr>
      <w:tblGrid>
        <w:gridCol w:w="9634"/>
      </w:tblGrid>
      <w:tr w:rsidR="0033126A" w:rsidRPr="00AE03AC" w14:paraId="23E6981F" w14:textId="77777777" w:rsidTr="005018F5">
        <w:tc>
          <w:tcPr>
            <w:tcW w:w="9634" w:type="dxa"/>
            <w:tcBorders>
              <w:top w:val="single" w:sz="4" w:space="0" w:color="auto"/>
              <w:left w:val="single" w:sz="4" w:space="0" w:color="auto"/>
              <w:bottom w:val="single" w:sz="4" w:space="0" w:color="auto"/>
              <w:right w:val="single" w:sz="4" w:space="0" w:color="auto"/>
            </w:tcBorders>
            <w:shd w:val="clear" w:color="auto" w:fill="FFC000"/>
          </w:tcPr>
          <w:p w14:paraId="7ECD4540" w14:textId="2C88848A"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lastRenderedPageBreak/>
              <w:t>U</w:t>
            </w:r>
          </w:p>
        </w:tc>
      </w:tr>
      <w:tr w:rsidR="0058132A" w:rsidRPr="00CD5AA8" w14:paraId="242F438E" w14:textId="77777777" w:rsidTr="0058132A">
        <w:trPr>
          <w:cantSplit/>
          <w:trHeight w:val="47"/>
        </w:trPr>
        <w:tc>
          <w:tcPr>
            <w:tcW w:w="9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AE527A8" w14:textId="77777777" w:rsidR="0058132A" w:rsidRPr="00CD5AA8" w:rsidRDefault="0058132A" w:rsidP="0033126A">
            <w:pPr>
              <w:pStyle w:val="GlossaryBodyCopy"/>
              <w:framePr w:hSpace="0" w:wrap="auto" w:hAnchor="text" w:yAlign="inline"/>
            </w:pPr>
          </w:p>
        </w:tc>
      </w:tr>
      <w:tr w:rsidR="0033126A" w:rsidRPr="00AE03AC" w14:paraId="1BF5C009" w14:textId="77777777" w:rsidTr="005018F5">
        <w:tc>
          <w:tcPr>
            <w:tcW w:w="9634" w:type="dxa"/>
            <w:tcBorders>
              <w:top w:val="single" w:sz="4" w:space="0" w:color="auto"/>
              <w:left w:val="single" w:sz="4" w:space="0" w:color="auto"/>
              <w:bottom w:val="single" w:sz="4" w:space="0" w:color="auto"/>
              <w:right w:val="single" w:sz="4" w:space="0" w:color="auto"/>
            </w:tcBorders>
            <w:shd w:val="clear" w:color="auto" w:fill="FFC000"/>
          </w:tcPr>
          <w:p w14:paraId="14BFC503" w14:textId="2C55D968"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V</w:t>
            </w:r>
          </w:p>
        </w:tc>
      </w:tr>
      <w:tr w:rsidR="00324287" w:rsidRPr="00CD5AA8" w14:paraId="0B7701C0" w14:textId="77777777" w:rsidTr="007263E0">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2B2B8204" w14:textId="77777777" w:rsidR="00324287" w:rsidRDefault="00324287" w:rsidP="00324287">
            <w:pPr>
              <w:pStyle w:val="GlossaryHeading"/>
              <w:framePr w:hSpace="0" w:wrap="auto" w:vAnchor="margin" w:hAnchor="text" w:xAlign="left" w:yAlign="inline"/>
            </w:pPr>
            <w:r w:rsidRPr="009603F9">
              <w:t>validity</w:t>
            </w:r>
            <w:r>
              <w:t xml:space="preserve">  </w:t>
            </w:r>
            <w:r w:rsidRPr="009603F9">
              <w:tab/>
            </w:r>
          </w:p>
          <w:p w14:paraId="1FB55B29" w14:textId="3F27A2BA" w:rsidR="00324287" w:rsidRPr="00A955E0" w:rsidRDefault="00324287" w:rsidP="00CF26C6">
            <w:pPr>
              <w:pStyle w:val="GlossaryBodyCopy"/>
              <w:framePr w:hSpace="0" w:wrap="auto" w:hAnchor="text" w:yAlign="inline"/>
            </w:pPr>
            <w:r w:rsidRPr="009603F9">
              <w:t>The</w:t>
            </w:r>
            <w:r>
              <w:t xml:space="preserve"> </w:t>
            </w:r>
            <w:r w:rsidRPr="009603F9">
              <w:t>state</w:t>
            </w:r>
            <w:r>
              <w:t xml:space="preserve"> </w:t>
            </w:r>
            <w:r w:rsidRPr="009603F9">
              <w:t>of</w:t>
            </w:r>
            <w:r>
              <w:t xml:space="preserve"> </w:t>
            </w:r>
            <w:r w:rsidRPr="009603F9">
              <w:t>being</w:t>
            </w:r>
            <w:r>
              <w:t xml:space="preserve"> </w:t>
            </w:r>
            <w:r w:rsidRPr="009603F9">
              <w:t>logically</w:t>
            </w:r>
            <w:r>
              <w:t xml:space="preserve"> </w:t>
            </w:r>
            <w:r w:rsidRPr="009603F9">
              <w:t>or</w:t>
            </w:r>
            <w:r>
              <w:t xml:space="preserve"> </w:t>
            </w:r>
            <w:r w:rsidRPr="009603F9">
              <w:t>factually</w:t>
            </w:r>
            <w:r>
              <w:t xml:space="preserve"> </w:t>
            </w:r>
            <w:r w:rsidRPr="009603F9">
              <w:t>sound.</w:t>
            </w:r>
          </w:p>
        </w:tc>
      </w:tr>
      <w:tr w:rsidR="00A955E0" w:rsidRPr="00CD5AA8" w14:paraId="66958058" w14:textId="77777777" w:rsidTr="007263E0">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58FC0E78" w14:textId="77777777" w:rsidR="00AE763B" w:rsidRDefault="00AE763B" w:rsidP="00AE763B">
            <w:pPr>
              <w:pStyle w:val="GlossaryHeading"/>
              <w:framePr w:hSpace="0" w:wrap="auto" w:vAnchor="margin" w:hAnchor="text" w:xAlign="left" w:yAlign="inline"/>
            </w:pPr>
            <w:r w:rsidRPr="00B8532A">
              <w:t>values </w:t>
            </w:r>
            <w:r w:rsidRPr="00B8532A">
              <w:tab/>
            </w:r>
          </w:p>
          <w:p w14:paraId="298B785E" w14:textId="73B5EF97" w:rsidR="00A955E0" w:rsidRPr="00CD5AA8" w:rsidRDefault="00AE763B" w:rsidP="0033126A">
            <w:pPr>
              <w:pStyle w:val="GlossaryBodyCopy"/>
              <w:framePr w:hSpace="0" w:wrap="auto" w:hAnchor="text" w:yAlign="inline"/>
            </w:pPr>
            <w:r w:rsidRPr="00B8532A">
              <w:t>Ideas and beliefs specific to individuals and groups.  </w:t>
            </w:r>
          </w:p>
        </w:tc>
      </w:tr>
      <w:tr w:rsidR="00A955E0" w:rsidRPr="00CD5AA8" w14:paraId="37FDD862" w14:textId="77777777" w:rsidTr="00852E5A">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655E2A96" w14:textId="77777777" w:rsidR="00A955E0" w:rsidRDefault="00A955E0" w:rsidP="0033126A">
            <w:pPr>
              <w:pStyle w:val="GlossaryHeading"/>
              <w:framePr w:hSpace="0" w:wrap="auto" w:vAnchor="margin" w:hAnchor="text" w:xAlign="left" w:yAlign="inline"/>
            </w:pPr>
            <w:r w:rsidRPr="00A955E0">
              <w:t>victim</w:t>
            </w:r>
            <w:r w:rsidRPr="00A955E0">
              <w:tab/>
            </w:r>
          </w:p>
          <w:p w14:paraId="68B9B912" w14:textId="320D167E" w:rsidR="00A955E0" w:rsidRPr="00CD5AA8" w:rsidRDefault="00A955E0" w:rsidP="0033126A">
            <w:pPr>
              <w:pStyle w:val="GlossaryBodyCopy"/>
              <w:framePr w:hSpace="0" w:wrap="auto" w:hAnchor="text" w:yAlign="inline"/>
            </w:pPr>
            <w:r w:rsidRPr="00A955E0">
              <w:t xml:space="preserve">A person against whom a crime has been committed and who suffered direct consequences </w:t>
            </w:r>
            <w:proofErr w:type="gramStart"/>
            <w:r w:rsidRPr="00A955E0">
              <w:t>as a result of</w:t>
            </w:r>
            <w:proofErr w:type="gramEnd"/>
            <w:r w:rsidRPr="00A955E0">
              <w:t xml:space="preserve"> the commission of that crime.</w:t>
            </w:r>
          </w:p>
        </w:tc>
      </w:tr>
      <w:tr w:rsidR="00D223B6" w:rsidRPr="00CD5AA8" w14:paraId="70DB7414" w14:textId="77777777" w:rsidTr="00B71DFF">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662CDB97" w14:textId="77777777" w:rsidR="00D223B6" w:rsidRDefault="00D223B6" w:rsidP="0033126A">
            <w:pPr>
              <w:pStyle w:val="GlossaryHeading"/>
              <w:framePr w:hSpace="0" w:wrap="auto" w:vAnchor="margin" w:hAnchor="text" w:xAlign="left" w:yAlign="inline"/>
            </w:pPr>
            <w:r w:rsidRPr="00D223B6">
              <w:t>voting</w:t>
            </w:r>
            <w:r w:rsidRPr="00D223B6">
              <w:tab/>
            </w:r>
          </w:p>
          <w:p w14:paraId="56CF7C2B" w14:textId="26C0CB74" w:rsidR="00D223B6" w:rsidRPr="00CD5AA8" w:rsidRDefault="00D223B6" w:rsidP="0033126A">
            <w:pPr>
              <w:pStyle w:val="GlossaryBodyCopy"/>
              <w:framePr w:hSpace="0" w:wrap="auto" w:hAnchor="text" w:yAlign="inline"/>
            </w:pPr>
            <w:r w:rsidRPr="00D223B6">
              <w:t>A way of formally expressing choice on a proposed resolution of an issue in a parliament or electing a representative or candidate to office.</w:t>
            </w:r>
          </w:p>
        </w:tc>
      </w:tr>
      <w:tr w:rsidR="00D223B6" w:rsidRPr="00CD5AA8" w14:paraId="5D782B52" w14:textId="77777777" w:rsidTr="005012E7">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5FD213AC" w14:textId="77777777" w:rsidR="00D223B6" w:rsidRDefault="00D223B6" w:rsidP="0033126A">
            <w:pPr>
              <w:pStyle w:val="GlossaryHeading"/>
              <w:framePr w:hSpace="0" w:wrap="auto" w:vAnchor="margin" w:hAnchor="text" w:xAlign="left" w:yAlign="inline"/>
            </w:pPr>
            <w:r w:rsidRPr="00D223B6">
              <w:t>voting system</w:t>
            </w:r>
            <w:r w:rsidRPr="00D223B6">
              <w:tab/>
            </w:r>
          </w:p>
          <w:p w14:paraId="21588F24" w14:textId="7DAB7DEE" w:rsidR="00D223B6" w:rsidRPr="00CD5AA8" w:rsidRDefault="00D223B6" w:rsidP="0033126A">
            <w:pPr>
              <w:pStyle w:val="GlossaryBodyCopy"/>
              <w:framePr w:hSpace="0" w:wrap="auto" w:hAnchor="text" w:yAlign="inline"/>
            </w:pPr>
            <w:r w:rsidRPr="00D223B6">
              <w:t>The procedure used to count votes cast in an election, including the count of first preference votes or the distribution of second and other preferences (</w:t>
            </w:r>
            <w:proofErr w:type="gramStart"/>
            <w:r w:rsidRPr="00D223B6">
              <w:t>e.g.</w:t>
            </w:r>
            <w:proofErr w:type="gramEnd"/>
            <w:r w:rsidRPr="00D223B6">
              <w:t xml:space="preserve"> preferential or first past the post).</w:t>
            </w:r>
          </w:p>
        </w:tc>
      </w:tr>
      <w:tr w:rsidR="0033126A" w:rsidRPr="00AE03AC" w14:paraId="43C6227D" w14:textId="77777777" w:rsidTr="005018F5">
        <w:tc>
          <w:tcPr>
            <w:tcW w:w="9634" w:type="dxa"/>
            <w:tcBorders>
              <w:top w:val="single" w:sz="4" w:space="0" w:color="auto"/>
              <w:left w:val="single" w:sz="4" w:space="0" w:color="auto"/>
              <w:bottom w:val="single" w:sz="4" w:space="0" w:color="auto"/>
              <w:right w:val="single" w:sz="4" w:space="0" w:color="auto"/>
            </w:tcBorders>
            <w:shd w:val="clear" w:color="auto" w:fill="FFC000"/>
          </w:tcPr>
          <w:p w14:paraId="74823F5F" w14:textId="44BEFEC2"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W</w:t>
            </w:r>
          </w:p>
        </w:tc>
      </w:tr>
      <w:tr w:rsidR="00951A82" w:rsidRPr="00CD5AA8" w14:paraId="23AF69AE" w14:textId="77777777" w:rsidTr="00520507">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14FC942A" w14:textId="77777777" w:rsidR="00951A82" w:rsidRDefault="00951A82" w:rsidP="0033126A">
            <w:pPr>
              <w:pStyle w:val="GlossaryHeading"/>
              <w:framePr w:hSpace="0" w:wrap="auto" w:vAnchor="margin" w:hAnchor="text" w:xAlign="left" w:yAlign="inline"/>
            </w:pPr>
            <w:r w:rsidRPr="00951A82">
              <w:t>Washington system</w:t>
            </w:r>
            <w:r w:rsidRPr="00951A82">
              <w:tab/>
            </w:r>
          </w:p>
          <w:p w14:paraId="7E83DC82" w14:textId="27D24692" w:rsidR="00951A82" w:rsidRPr="00CD5AA8" w:rsidRDefault="00951A82" w:rsidP="0033126A">
            <w:pPr>
              <w:pStyle w:val="GlossaryBodyCopy"/>
              <w:framePr w:hSpace="0" w:wrap="auto" w:hAnchor="text" w:yAlign="inline"/>
            </w:pPr>
            <w:r w:rsidRPr="00951A82">
              <w:t>United States system of government influencing Australia's Constitution (</w:t>
            </w:r>
            <w:proofErr w:type="gramStart"/>
            <w:r w:rsidRPr="00951A82">
              <w:t>e.g.</w:t>
            </w:r>
            <w:proofErr w:type="gramEnd"/>
            <w:r w:rsidRPr="00951A82">
              <w:t xml:space="preserve"> division of powers based on a federal system, a court to settle disputes between jurisdictions, 2-chamber legislature).</w:t>
            </w:r>
          </w:p>
        </w:tc>
      </w:tr>
      <w:tr w:rsidR="00DB6F57" w:rsidRPr="00CD5AA8" w14:paraId="2D58B551" w14:textId="77777777" w:rsidTr="00520507">
        <w:trPr>
          <w:cantSplit/>
          <w:trHeight w:val="1593"/>
        </w:trPr>
        <w:tc>
          <w:tcPr>
            <w:tcW w:w="9634" w:type="dxa"/>
            <w:tcBorders>
              <w:top w:val="single" w:sz="4" w:space="0" w:color="auto"/>
              <w:left w:val="single" w:sz="4" w:space="0" w:color="auto"/>
              <w:bottom w:val="single" w:sz="4" w:space="0" w:color="auto"/>
              <w:right w:val="single" w:sz="4" w:space="0" w:color="auto"/>
            </w:tcBorders>
            <w:vAlign w:val="center"/>
          </w:tcPr>
          <w:p w14:paraId="5922A5F7" w14:textId="77777777" w:rsidR="00CE4934" w:rsidRDefault="00DB6F57" w:rsidP="0033126A">
            <w:pPr>
              <w:pStyle w:val="GlossaryHeading"/>
              <w:framePr w:hSpace="0" w:wrap="auto" w:vAnchor="margin" w:hAnchor="text" w:xAlign="left" w:yAlign="inline"/>
            </w:pPr>
            <w:r w:rsidRPr="00DB6F57">
              <w:t>Westminster system</w:t>
            </w:r>
            <w:r w:rsidRPr="00DB6F57">
              <w:tab/>
            </w:r>
          </w:p>
          <w:p w14:paraId="1C10033B" w14:textId="11D951C5" w:rsidR="00DB6F57" w:rsidRPr="00951A82" w:rsidRDefault="00DB6F57" w:rsidP="00310D7A">
            <w:pPr>
              <w:pStyle w:val="GlossaryBodyCopy"/>
              <w:framePr w:hSpace="0" w:wrap="auto" w:hAnchor="text" w:yAlign="inline"/>
            </w:pPr>
            <w:r w:rsidRPr="00DB6F57">
              <w:t>United Kingdom system of government influencing Australia's Constitution (elected representatives make law, the Executive comprising ministers led by the Prime Minister is answerable to parliament).</w:t>
            </w:r>
          </w:p>
        </w:tc>
      </w:tr>
      <w:tr w:rsidR="0033126A" w:rsidRPr="00AE03AC" w14:paraId="0EA7A5B7" w14:textId="77777777" w:rsidTr="005018F5">
        <w:tc>
          <w:tcPr>
            <w:tcW w:w="9634" w:type="dxa"/>
            <w:tcBorders>
              <w:top w:val="single" w:sz="4" w:space="0" w:color="auto"/>
              <w:left w:val="single" w:sz="4" w:space="0" w:color="auto"/>
              <w:bottom w:val="single" w:sz="4" w:space="0" w:color="auto"/>
              <w:right w:val="single" w:sz="4" w:space="0" w:color="auto"/>
            </w:tcBorders>
            <w:shd w:val="clear" w:color="auto" w:fill="FFC000"/>
          </w:tcPr>
          <w:p w14:paraId="5E6CCAA9" w14:textId="2DA0D894"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X</w:t>
            </w:r>
          </w:p>
        </w:tc>
      </w:tr>
      <w:tr w:rsidR="00C84990" w:rsidRPr="00CD5AA8" w14:paraId="433BE49A" w14:textId="77777777" w:rsidTr="00C84990">
        <w:trPr>
          <w:cantSplit/>
          <w:trHeight w:val="47"/>
        </w:trPr>
        <w:tc>
          <w:tcPr>
            <w:tcW w:w="9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06B662E" w14:textId="77777777" w:rsidR="00C84990" w:rsidRPr="00CD5AA8" w:rsidRDefault="00C84990" w:rsidP="0033126A">
            <w:pPr>
              <w:pStyle w:val="GlossaryBodyCopy"/>
              <w:framePr w:hSpace="0" w:wrap="auto" w:hAnchor="text" w:yAlign="inline"/>
            </w:pPr>
          </w:p>
        </w:tc>
      </w:tr>
      <w:tr w:rsidR="0033126A" w:rsidRPr="00AE03AC" w14:paraId="397B240F" w14:textId="77777777" w:rsidTr="005018F5">
        <w:tc>
          <w:tcPr>
            <w:tcW w:w="9634" w:type="dxa"/>
            <w:tcBorders>
              <w:top w:val="single" w:sz="4" w:space="0" w:color="auto"/>
              <w:left w:val="single" w:sz="4" w:space="0" w:color="auto"/>
              <w:bottom w:val="single" w:sz="4" w:space="0" w:color="auto"/>
              <w:right w:val="single" w:sz="4" w:space="0" w:color="auto"/>
            </w:tcBorders>
            <w:shd w:val="clear" w:color="auto" w:fill="FFC000"/>
          </w:tcPr>
          <w:p w14:paraId="7AEB8C87" w14:textId="5FC9A71B"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lastRenderedPageBreak/>
              <w:t>Y</w:t>
            </w:r>
          </w:p>
        </w:tc>
      </w:tr>
      <w:tr w:rsidR="00C84990" w:rsidRPr="00CD5AA8" w14:paraId="4D314E49" w14:textId="77777777" w:rsidTr="00C84990">
        <w:trPr>
          <w:cantSplit/>
          <w:trHeight w:val="47"/>
        </w:trPr>
        <w:tc>
          <w:tcPr>
            <w:tcW w:w="9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3B2CB63" w14:textId="77777777" w:rsidR="00C84990" w:rsidRPr="00CD5AA8" w:rsidRDefault="00C84990" w:rsidP="0033126A">
            <w:pPr>
              <w:pStyle w:val="GlossaryBodyCopy"/>
              <w:framePr w:hSpace="0" w:wrap="auto" w:hAnchor="text" w:yAlign="inline"/>
            </w:pPr>
          </w:p>
        </w:tc>
      </w:tr>
      <w:tr w:rsidR="0033126A" w:rsidRPr="00AE03AC" w14:paraId="42B0797A" w14:textId="77777777" w:rsidTr="005018F5">
        <w:tc>
          <w:tcPr>
            <w:tcW w:w="9634" w:type="dxa"/>
            <w:tcBorders>
              <w:top w:val="single" w:sz="4" w:space="0" w:color="auto"/>
              <w:left w:val="single" w:sz="4" w:space="0" w:color="auto"/>
              <w:bottom w:val="single" w:sz="4" w:space="0" w:color="auto"/>
              <w:right w:val="single" w:sz="4" w:space="0" w:color="auto"/>
            </w:tcBorders>
            <w:shd w:val="clear" w:color="auto" w:fill="FFC000"/>
          </w:tcPr>
          <w:p w14:paraId="24DCB8F6" w14:textId="5B917E1B" w:rsidR="0033126A" w:rsidRPr="00AE03AC" w:rsidRDefault="0033126A" w:rsidP="0033126A">
            <w:pPr>
              <w:pStyle w:val="SectionHeadline"/>
              <w:framePr w:hSpace="0" w:wrap="auto" w:vAnchor="margin" w:hAnchor="text" w:xAlign="left" w:yAlign="inline"/>
              <w:rPr>
                <w:rStyle w:val="SubtleEmphasis"/>
                <w:iCs w:val="0"/>
                <w:color w:val="000000" w:themeColor="text1"/>
                <w:sz w:val="22"/>
              </w:rPr>
            </w:pPr>
            <w:r>
              <w:rPr>
                <w:rStyle w:val="SubtleEmphasis"/>
                <w:iCs w:val="0"/>
                <w:color w:val="000000" w:themeColor="text1"/>
                <w:sz w:val="22"/>
              </w:rPr>
              <w:t>Z</w:t>
            </w:r>
          </w:p>
        </w:tc>
      </w:tr>
      <w:tr w:rsidR="00C84990" w:rsidRPr="00CD5AA8" w14:paraId="5BBD94D5" w14:textId="77777777" w:rsidTr="00C84990">
        <w:trPr>
          <w:cantSplit/>
          <w:trHeight w:val="47"/>
        </w:trPr>
        <w:tc>
          <w:tcPr>
            <w:tcW w:w="96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F62A33" w14:textId="77777777" w:rsidR="00C84990" w:rsidRPr="00CD5AA8" w:rsidRDefault="00C84990" w:rsidP="0033126A">
            <w:pPr>
              <w:pStyle w:val="GlossaryBodyCopy"/>
              <w:framePr w:hSpace="0" w:wrap="auto" w:hAnchor="text" w:yAlign="inline"/>
            </w:pPr>
          </w:p>
        </w:tc>
      </w:tr>
    </w:tbl>
    <w:p w14:paraId="0FC63635" w14:textId="421A437B" w:rsidR="00A363C7" w:rsidRPr="00A363C7" w:rsidRDefault="00A363C7" w:rsidP="00A363C7"/>
    <w:sectPr w:rsidR="00A363C7" w:rsidRPr="00A363C7" w:rsidSect="00AA4E97">
      <w:headerReference w:type="default" r:id="rId11"/>
      <w:footerReference w:type="default" r:id="rId12"/>
      <w:pgSz w:w="11906" w:h="16838" w:code="9"/>
      <w:pgMar w:top="1418" w:right="1134" w:bottom="851" w:left="1418" w:header="0" w:footer="255"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9BC57" w14:textId="77777777" w:rsidR="00DD6EF6" w:rsidRDefault="00DD6EF6" w:rsidP="00533177">
      <w:r>
        <w:separator/>
      </w:r>
    </w:p>
  </w:endnote>
  <w:endnote w:type="continuationSeparator" w:id="0">
    <w:p w14:paraId="744CC111" w14:textId="77777777" w:rsidR="00DD6EF6" w:rsidRDefault="00DD6EF6" w:rsidP="00533177">
      <w:r>
        <w:continuationSeparator/>
      </w:r>
    </w:p>
  </w:endnote>
  <w:endnote w:type="continuationNotice" w:id="1">
    <w:p w14:paraId="37134DF4" w14:textId="77777777" w:rsidR="00DD6EF6" w:rsidRDefault="00DD6EF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4989739"/>
      <w:docPartObj>
        <w:docPartGallery w:val="Page Numbers (Bottom of Page)"/>
        <w:docPartUnique/>
      </w:docPartObj>
    </w:sdtPr>
    <w:sdtEndPr>
      <w:rPr>
        <w:noProof/>
      </w:rPr>
    </w:sdtEndPr>
    <w:sdtContent>
      <w:sdt>
        <w:sdtPr>
          <w:id w:val="425230130"/>
          <w:docPartObj>
            <w:docPartGallery w:val="Page Numbers (Bottom of Page)"/>
            <w:docPartUnique/>
          </w:docPartObj>
        </w:sdtPr>
        <w:sdtEndPr>
          <w:rPr>
            <w:noProof/>
            <w:color w:val="auto"/>
            <w:szCs w:val="20"/>
          </w:rPr>
        </w:sdtEndPr>
        <w:sdtContent>
          <w:p w14:paraId="62EDD802" w14:textId="2098105C" w:rsidR="00AA4E97" w:rsidRPr="007A653F" w:rsidRDefault="007A653F" w:rsidP="007A653F">
            <w:pPr>
              <w:pStyle w:val="BodyText"/>
              <w:jc w:val="center"/>
              <w:rPr>
                <w:rFonts w:eastAsia="Arial"/>
                <w:i/>
                <w:noProof/>
                <w:szCs w:val="20"/>
              </w:rPr>
            </w:pPr>
            <w:r>
              <w:rPr>
                <w:noProof/>
              </w:rPr>
              <mc:AlternateContent>
                <mc:Choice Requires="wps">
                  <w:drawing>
                    <wp:anchor distT="0" distB="0" distL="114300" distR="114300" simplePos="0" relativeHeight="251661312" behindDoc="1" locked="0" layoutInCell="1" allowOverlap="1" wp14:anchorId="710DD5DE" wp14:editId="43B0A021">
                      <wp:simplePos x="0" y="0"/>
                      <wp:positionH relativeFrom="page">
                        <wp:posOffset>419100</wp:posOffset>
                      </wp:positionH>
                      <wp:positionV relativeFrom="page">
                        <wp:posOffset>10220325</wp:posOffset>
                      </wp:positionV>
                      <wp:extent cx="762000" cy="1905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190500"/>
                              </a:xfrm>
                              <a:prstGeom prst="rect">
                                <a:avLst/>
                              </a:prstGeom>
                              <a:noFill/>
                              <a:ln>
                                <a:noFill/>
                              </a:ln>
                            </wps:spPr>
                            <wps:txbx>
                              <w:txbxContent>
                                <w:p w14:paraId="236C7215" w14:textId="77777777" w:rsidR="007A653F" w:rsidRDefault="00A7090C" w:rsidP="007A653F">
                                  <w:pPr>
                                    <w:pStyle w:val="BodyText"/>
                                    <w:spacing w:before="12"/>
                                    <w:ind w:left="20"/>
                                  </w:pPr>
                                  <w:hyperlink r:id="rId1">
                                    <w:r w:rsidR="007A653F">
                                      <w:rPr>
                                        <w:color w:val="0000FF"/>
                                        <w:u w:val="single" w:color="0000FF"/>
                                      </w:rPr>
                                      <w:t>©</w:t>
                                    </w:r>
                                    <w:r w:rsidR="007A653F">
                                      <w:rPr>
                                        <w:color w:val="0000FF"/>
                                        <w:spacing w:val="-4"/>
                                        <w:u w:val="single" w:color="0000FF"/>
                                      </w:rPr>
                                      <w:t xml:space="preserve"> </w:t>
                                    </w:r>
                                    <w:r w:rsidR="007A653F">
                                      <w:rPr>
                                        <w:color w:val="0000FF"/>
                                        <w:u w:val="single" w:color="0000FF"/>
                                      </w:rPr>
                                      <w:t>ACARA</w:t>
                                    </w:r>
                                    <w:r w:rsidR="007A653F">
                                      <w:rPr>
                                        <w:color w:val="0000FF"/>
                                        <w:spacing w:val="-2"/>
                                        <w:u w:val="single" w:color="0000FF"/>
                                      </w:rPr>
                                      <w:t xml:space="preserve"> </w:t>
                                    </w:r>
                                    <w:r w:rsidR="007A653F">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0DD5DE" id="_x0000_t202" coordsize="21600,21600" o:spt="202" path="m,l,21600r21600,l21600,xe">
                      <v:stroke joinstyle="miter"/>
                      <v:path gradientshapeok="t" o:connecttype="rect"/>
                    </v:shapetype>
                    <v:shape id="Text Box 2" o:spid="_x0000_s1027" type="#_x0000_t202" style="position:absolute;left:0;text-align:left;margin-left:33pt;margin-top:804.75pt;width:60pt;height:1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" filled="f" stroked="f">
                      <v:textbox inset="0,0,0,0">
                        <w:txbxContent>
                          <w:p w14:paraId="236C7215" w14:textId="77777777" w:rsidR="007A653F" w:rsidRDefault="00A7090C" w:rsidP="007A653F">
                            <w:pPr>
                              <w:pStyle w:val="BodyText"/>
                              <w:spacing w:before="12"/>
                              <w:ind w:left="20"/>
                            </w:pPr>
                            <w:hyperlink r:id="rId2">
                              <w:r w:rsidR="007A653F">
                                <w:rPr>
                                  <w:color w:val="0000FF"/>
                                  <w:u w:val="single" w:color="0000FF"/>
                                </w:rPr>
                                <w:t>©</w:t>
                              </w:r>
                              <w:r w:rsidR="007A653F">
                                <w:rPr>
                                  <w:color w:val="0000FF"/>
                                  <w:spacing w:val="-4"/>
                                  <w:u w:val="single" w:color="0000FF"/>
                                </w:rPr>
                                <w:t xml:space="preserve"> </w:t>
                              </w:r>
                              <w:r w:rsidR="007A653F">
                                <w:rPr>
                                  <w:color w:val="0000FF"/>
                                  <w:u w:val="single" w:color="0000FF"/>
                                </w:rPr>
                                <w:t>ACARA</w:t>
                              </w:r>
                              <w:r w:rsidR="007A653F">
                                <w:rPr>
                                  <w:color w:val="0000FF"/>
                                  <w:spacing w:val="-2"/>
                                  <w:u w:val="single" w:color="0000FF"/>
                                </w:rPr>
                                <w:t xml:space="preserve"> </w:t>
                              </w:r>
                              <w:r w:rsidR="007A653F">
                                <w:rPr>
                                  <w:color w:val="0000FF"/>
                                  <w:u w:val="single" w:color="0000FF"/>
                                </w:rPr>
                                <w:t>2021</w:t>
                              </w:r>
                            </w:hyperlink>
                          </w:p>
                        </w:txbxContent>
                      </v:textbox>
                      <w10:wrap anchorx="page" anchory="page"/>
                    </v:shape>
                  </w:pict>
                </mc:Fallback>
              </mc:AlternateContent>
            </w:r>
            <w:r w:rsidRPr="000E20AE">
              <w:rPr>
                <w:rStyle w:val="SubtleEmphasis"/>
              </w:rPr>
              <w:t xml:space="preserve">Australian Curriculum: </w:t>
            </w:r>
            <w:r>
              <w:rPr>
                <w:color w:val="auto"/>
                <w:szCs w:val="20"/>
              </w:rPr>
              <w:t xml:space="preserve">Humanities and Social Sciences – </w:t>
            </w:r>
            <w:r>
              <w:rPr>
                <w:color w:val="auto"/>
                <w:szCs w:val="20"/>
              </w:rPr>
              <w:br/>
              <w:t>Civics and Citizenship</w:t>
            </w:r>
            <w:r w:rsidRPr="00F85076">
              <w:rPr>
                <w:color w:val="auto"/>
                <w:szCs w:val="20"/>
              </w:rPr>
              <w:t xml:space="preserve"> </w:t>
            </w:r>
            <w:r>
              <w:rPr>
                <w:color w:val="auto"/>
                <w:szCs w:val="20"/>
              </w:rPr>
              <w:t>7</w:t>
            </w:r>
            <w:r w:rsidRPr="00F85076">
              <w:rPr>
                <w:color w:val="auto"/>
                <w:szCs w:val="20"/>
              </w:rPr>
              <w:t>–10</w:t>
            </w:r>
            <w:r>
              <w:rPr>
                <w:color w:val="auto"/>
                <w:szCs w:val="20"/>
              </w:rPr>
              <w:t xml:space="preserve"> </w:t>
            </w:r>
            <w:r w:rsidRPr="000E20AE">
              <w:rPr>
                <w:rStyle w:val="SubtleEmphasis"/>
              </w:rPr>
              <w:t>Version 9.0</w:t>
            </w:r>
            <w:r>
              <w:rPr>
                <w:rStyle w:val="SubtleEmphasis"/>
              </w:rPr>
              <w:t xml:space="preserve"> </w:t>
            </w:r>
            <w:r w:rsidRPr="00BB68A9">
              <w:rPr>
                <w:color w:val="auto"/>
                <w:szCs w:val="20"/>
              </w:rPr>
              <w:t xml:space="preserve">Glossary </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ACE80" w14:textId="77777777" w:rsidR="00DD6EF6" w:rsidRDefault="00DD6EF6" w:rsidP="00533177">
      <w:r>
        <w:separator/>
      </w:r>
    </w:p>
  </w:footnote>
  <w:footnote w:type="continuationSeparator" w:id="0">
    <w:p w14:paraId="145939AB" w14:textId="77777777" w:rsidR="00DD6EF6" w:rsidRDefault="00DD6EF6" w:rsidP="00533177">
      <w:r>
        <w:continuationSeparator/>
      </w:r>
    </w:p>
  </w:footnote>
  <w:footnote w:type="continuationNotice" w:id="1">
    <w:p w14:paraId="0781F2E6" w14:textId="77777777" w:rsidR="00DD6EF6" w:rsidRDefault="00DD6EF6">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5AD32" w14:textId="280699A0" w:rsidR="00A363C7" w:rsidRDefault="00073971">
    <w:pPr>
      <w:pStyle w:val="Header"/>
    </w:pPr>
    <w:r>
      <w:rPr>
        <w:noProof/>
      </w:rPr>
      <mc:AlternateContent>
        <mc:Choice Requires="wps">
          <w:drawing>
            <wp:anchor distT="0" distB="0" distL="114300" distR="114300" simplePos="0" relativeHeight="251659264" behindDoc="0" locked="0" layoutInCell="0" allowOverlap="1" wp14:anchorId="2040532A" wp14:editId="42E555FB">
              <wp:simplePos x="0" y="0"/>
              <wp:positionH relativeFrom="page">
                <wp:posOffset>0</wp:posOffset>
              </wp:positionH>
              <wp:positionV relativeFrom="page">
                <wp:posOffset>190500</wp:posOffset>
              </wp:positionV>
              <wp:extent cx="7560310" cy="273050"/>
              <wp:effectExtent l="0" t="0" r="0" b="12700"/>
              <wp:wrapNone/>
              <wp:docPr id="1" name="MSIPCM9f414860bebbde9872baa24f" descr="{&quot;HashCode&quot;:1838356193,&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8B0910D" w14:textId="0AF661BA" w:rsidR="00073971" w:rsidRPr="00073971" w:rsidRDefault="00073971" w:rsidP="00073971">
                          <w:pPr>
                            <w:spacing w:before="0" w:after="0"/>
                            <w:jc w:val="center"/>
                            <w:rPr>
                              <w:rFonts w:ascii="Calibri" w:hAnsi="Calibri" w:cs="Calibri"/>
                              <w:color w:val="000000"/>
                              <w:sz w:val="24"/>
                            </w:rPr>
                          </w:pPr>
                          <w:r w:rsidRPr="00073971">
                            <w:rPr>
                              <w:rFonts w:ascii="Calibri" w:hAnsi="Calibri" w:cs="Calibri"/>
                              <w:color w:val="00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040532A" id="_x0000_t202" coordsize="21600,21600" o:spt="202" path="m,l,21600r21600,l21600,xe">
              <v:stroke joinstyle="miter"/>
              <v:path gradientshapeok="t" o:connecttype="rect"/>
            </v:shapetype>
            <v:shape id="MSIPCM9f414860bebbde9872baa24f" o:spid="_x0000_s1026" type="#_x0000_t202" alt="{&quot;HashCode&quot;:1838356193,&quot;Height&quot;:841.0,&quot;Width&quot;:595.0,&quot;Placement&quot;:&quot;Header&quot;,&quot;Index&quot;:&quot;Primary&quot;,&quot;Section&quot;:1,&quot;Top&quot;:0.0,&quot;Left&quot;:0.0}" style="position:absolute;margin-left:0;margin-top:1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8B0910D" w14:textId="0AF661BA" w:rsidR="00073971" w:rsidRPr="00073971" w:rsidRDefault="00073971" w:rsidP="00073971">
                    <w:pPr>
                      <w:spacing w:before="0" w:after="0"/>
                      <w:jc w:val="center"/>
                      <w:rPr>
                        <w:rFonts w:ascii="Calibri" w:hAnsi="Calibri" w:cs="Calibri"/>
                        <w:color w:val="000000"/>
                        <w:sz w:val="24"/>
                      </w:rPr>
                    </w:pPr>
                    <w:r w:rsidRPr="00073971">
                      <w:rPr>
                        <w:rFonts w:ascii="Calibri" w:hAnsi="Calibri" w:cs="Calibri"/>
                        <w:color w:val="000000"/>
                        <w:sz w:val="24"/>
                      </w:rPr>
                      <w:t>OFFICIAL</w:t>
                    </w:r>
                  </w:p>
                </w:txbxContent>
              </v:textbox>
              <w10:wrap anchorx="page" anchory="page"/>
            </v:shape>
          </w:pict>
        </mc:Fallback>
      </mc:AlternateContent>
    </w:r>
    <w:r w:rsidR="00AE03AC">
      <w:rPr>
        <w:noProof/>
      </w:rPr>
      <w:drawing>
        <wp:anchor distT="0" distB="0" distL="0" distR="0" simplePos="0" relativeHeight="251655168" behindDoc="1" locked="0" layoutInCell="1" allowOverlap="1" wp14:anchorId="58313F45" wp14:editId="07DE1B74">
          <wp:simplePos x="0" y="0"/>
          <wp:positionH relativeFrom="margin">
            <wp:align>right</wp:align>
          </wp:positionH>
          <wp:positionV relativeFrom="topMargin">
            <wp:posOffset>318135</wp:posOffset>
          </wp:positionV>
          <wp:extent cx="1320800" cy="299085"/>
          <wp:effectExtent l="0" t="0" r="0" b="5715"/>
          <wp:wrapNone/>
          <wp:docPr id="1040" name="image8.jpeg" descr="Australian Curricul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image8.jpeg" descr="Australian Curriculum logo"/>
                  <pic:cNvPicPr/>
                </pic:nvPicPr>
                <pic:blipFill>
                  <a:blip r:embed="rId1">
                    <a:extLst>
                      <a:ext uri="{28A0092B-C50C-407E-A947-70E740481C1C}">
                        <a14:useLocalDpi xmlns:a14="http://schemas.microsoft.com/office/drawing/2010/main" val="0"/>
                      </a:ext>
                    </a:extLst>
                  </a:blip>
                  <a:stretch>
                    <a:fillRect/>
                  </a:stretch>
                </pic:blipFill>
                <pic:spPr>
                  <a:xfrm>
                    <a:off x="0" y="0"/>
                    <a:ext cx="1320800" cy="299085"/>
                  </a:xfrm>
                  <a:prstGeom prst="rect">
                    <a:avLst/>
                  </a:prstGeom>
                </pic:spPr>
              </pic:pic>
            </a:graphicData>
          </a:graphic>
          <wp14:sizeRelV relativeFrom="margin">
            <wp14:pctHeight>0</wp14:pctHeight>
          </wp14:sizeRelV>
        </wp:anchor>
      </w:drawing>
    </w:r>
    <w:r w:rsidR="00AE03AC">
      <w:rPr>
        <w:noProof/>
      </w:rPr>
      <w:drawing>
        <wp:anchor distT="0" distB="0" distL="0" distR="0" simplePos="0" relativeHeight="251657216" behindDoc="1" locked="0" layoutInCell="1" allowOverlap="1" wp14:anchorId="4E385A9B" wp14:editId="2B83C743">
          <wp:simplePos x="0" y="0"/>
          <wp:positionH relativeFrom="page">
            <wp:posOffset>722630</wp:posOffset>
          </wp:positionH>
          <wp:positionV relativeFrom="page">
            <wp:posOffset>381000</wp:posOffset>
          </wp:positionV>
          <wp:extent cx="1695450" cy="191770"/>
          <wp:effectExtent l="0" t="0" r="0" b="0"/>
          <wp:wrapNone/>
          <wp:docPr id="13" name="image9.jpeg" descr="ACA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jpeg" descr="ACARA logo"/>
                  <pic:cNvPicPr/>
                </pic:nvPicPr>
                <pic:blipFill>
                  <a:blip r:embed="rId2">
                    <a:extLst>
                      <a:ext uri="{28A0092B-C50C-407E-A947-70E740481C1C}">
                        <a14:useLocalDpi xmlns:a14="http://schemas.microsoft.com/office/drawing/2010/main" val="0"/>
                      </a:ext>
                    </a:extLst>
                  </a:blip>
                  <a:stretch>
                    <a:fillRect/>
                  </a:stretch>
                </pic:blipFill>
                <pic:spPr>
                  <a:xfrm>
                    <a:off x="0" y="0"/>
                    <a:ext cx="1695450" cy="1917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7082B1"/>
    <w:multiLevelType w:val="hybridMultilevel"/>
    <w:tmpl w:val="F768B720"/>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860F1"/>
    <w:multiLevelType w:val="hybridMultilevel"/>
    <w:tmpl w:val="7A9C18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591631"/>
    <w:multiLevelType w:val="hybridMultilevel"/>
    <w:tmpl w:val="08B0A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D17DCA"/>
    <w:multiLevelType w:val="hybridMultilevel"/>
    <w:tmpl w:val="8054B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D14F82"/>
    <w:multiLevelType w:val="hybridMultilevel"/>
    <w:tmpl w:val="543A9FE8"/>
    <w:lvl w:ilvl="0" w:tplc="0CA224A6">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CD546E"/>
    <w:multiLevelType w:val="hybridMultilevel"/>
    <w:tmpl w:val="99780D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55B7287"/>
    <w:multiLevelType w:val="hybridMultilevel"/>
    <w:tmpl w:val="E408856E"/>
    <w:lvl w:ilvl="0" w:tplc="40090017">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0C73615"/>
    <w:multiLevelType w:val="hybridMultilevel"/>
    <w:tmpl w:val="FA7E4680"/>
    <w:lvl w:ilvl="0" w:tplc="0C090001">
      <w:start w:val="1"/>
      <w:numFmt w:val="bullet"/>
      <w:lvlText w:val=""/>
      <w:lvlJc w:val="left"/>
      <w:pPr>
        <w:ind w:left="1321" w:hanging="360"/>
      </w:pPr>
      <w:rPr>
        <w:rFonts w:ascii="Symbol" w:hAnsi="Symbol" w:hint="default"/>
      </w:rPr>
    </w:lvl>
    <w:lvl w:ilvl="1" w:tplc="0C090003" w:tentative="1">
      <w:start w:val="1"/>
      <w:numFmt w:val="bullet"/>
      <w:lvlText w:val="o"/>
      <w:lvlJc w:val="left"/>
      <w:pPr>
        <w:ind w:left="2041" w:hanging="360"/>
      </w:pPr>
      <w:rPr>
        <w:rFonts w:ascii="Courier New" w:hAnsi="Courier New" w:cs="Courier New" w:hint="default"/>
      </w:rPr>
    </w:lvl>
    <w:lvl w:ilvl="2" w:tplc="0C090005" w:tentative="1">
      <w:start w:val="1"/>
      <w:numFmt w:val="bullet"/>
      <w:lvlText w:val=""/>
      <w:lvlJc w:val="left"/>
      <w:pPr>
        <w:ind w:left="2761" w:hanging="360"/>
      </w:pPr>
      <w:rPr>
        <w:rFonts w:ascii="Wingdings" w:hAnsi="Wingdings" w:hint="default"/>
      </w:rPr>
    </w:lvl>
    <w:lvl w:ilvl="3" w:tplc="0C090001" w:tentative="1">
      <w:start w:val="1"/>
      <w:numFmt w:val="bullet"/>
      <w:lvlText w:val=""/>
      <w:lvlJc w:val="left"/>
      <w:pPr>
        <w:ind w:left="3481" w:hanging="360"/>
      </w:pPr>
      <w:rPr>
        <w:rFonts w:ascii="Symbol" w:hAnsi="Symbol" w:hint="default"/>
      </w:rPr>
    </w:lvl>
    <w:lvl w:ilvl="4" w:tplc="0C090003" w:tentative="1">
      <w:start w:val="1"/>
      <w:numFmt w:val="bullet"/>
      <w:lvlText w:val="o"/>
      <w:lvlJc w:val="left"/>
      <w:pPr>
        <w:ind w:left="4201" w:hanging="360"/>
      </w:pPr>
      <w:rPr>
        <w:rFonts w:ascii="Courier New" w:hAnsi="Courier New" w:cs="Courier New" w:hint="default"/>
      </w:rPr>
    </w:lvl>
    <w:lvl w:ilvl="5" w:tplc="0C090005" w:tentative="1">
      <w:start w:val="1"/>
      <w:numFmt w:val="bullet"/>
      <w:lvlText w:val=""/>
      <w:lvlJc w:val="left"/>
      <w:pPr>
        <w:ind w:left="4921" w:hanging="360"/>
      </w:pPr>
      <w:rPr>
        <w:rFonts w:ascii="Wingdings" w:hAnsi="Wingdings" w:hint="default"/>
      </w:rPr>
    </w:lvl>
    <w:lvl w:ilvl="6" w:tplc="0C090001" w:tentative="1">
      <w:start w:val="1"/>
      <w:numFmt w:val="bullet"/>
      <w:lvlText w:val=""/>
      <w:lvlJc w:val="left"/>
      <w:pPr>
        <w:ind w:left="5641" w:hanging="360"/>
      </w:pPr>
      <w:rPr>
        <w:rFonts w:ascii="Symbol" w:hAnsi="Symbol" w:hint="default"/>
      </w:rPr>
    </w:lvl>
    <w:lvl w:ilvl="7" w:tplc="0C090003" w:tentative="1">
      <w:start w:val="1"/>
      <w:numFmt w:val="bullet"/>
      <w:lvlText w:val="o"/>
      <w:lvlJc w:val="left"/>
      <w:pPr>
        <w:ind w:left="6361" w:hanging="360"/>
      </w:pPr>
      <w:rPr>
        <w:rFonts w:ascii="Courier New" w:hAnsi="Courier New" w:cs="Courier New" w:hint="default"/>
      </w:rPr>
    </w:lvl>
    <w:lvl w:ilvl="8" w:tplc="0C090005" w:tentative="1">
      <w:start w:val="1"/>
      <w:numFmt w:val="bullet"/>
      <w:lvlText w:val=""/>
      <w:lvlJc w:val="left"/>
      <w:pPr>
        <w:ind w:left="7081" w:hanging="360"/>
      </w:pPr>
      <w:rPr>
        <w:rFonts w:ascii="Wingdings" w:hAnsi="Wingdings" w:hint="default"/>
      </w:rPr>
    </w:lvl>
  </w:abstractNum>
  <w:abstractNum w:abstractNumId="8" w15:restartNumberingAfterBreak="0">
    <w:nsid w:val="261A6929"/>
    <w:multiLevelType w:val="hybridMultilevel"/>
    <w:tmpl w:val="0B587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8D159C"/>
    <w:multiLevelType w:val="hybridMultilevel"/>
    <w:tmpl w:val="59D49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FF371D"/>
    <w:multiLevelType w:val="hybridMultilevel"/>
    <w:tmpl w:val="01461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273C3C"/>
    <w:multiLevelType w:val="hybridMultilevel"/>
    <w:tmpl w:val="2822E478"/>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A60A19"/>
    <w:multiLevelType w:val="hybridMultilevel"/>
    <w:tmpl w:val="1D801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C14F8B"/>
    <w:multiLevelType w:val="hybridMultilevel"/>
    <w:tmpl w:val="B672DC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0027D8D"/>
    <w:multiLevelType w:val="hybridMultilevel"/>
    <w:tmpl w:val="0A8A9ADA"/>
    <w:lvl w:ilvl="0" w:tplc="0C090017">
      <w:start w:val="1"/>
      <w:numFmt w:val="lowerLetter"/>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2C26A3C"/>
    <w:multiLevelType w:val="hybridMultilevel"/>
    <w:tmpl w:val="8F203C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6213AA"/>
    <w:multiLevelType w:val="hybridMultilevel"/>
    <w:tmpl w:val="27DA60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6E065B5"/>
    <w:multiLevelType w:val="hybridMultilevel"/>
    <w:tmpl w:val="5EEC17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E2F42E2"/>
    <w:multiLevelType w:val="hybridMultilevel"/>
    <w:tmpl w:val="755E2E50"/>
    <w:lvl w:ilvl="0" w:tplc="26B68A76">
      <w:start w:val="1"/>
      <w:numFmt w:val="bullet"/>
      <w:lvlText w:val=""/>
      <w:lvlJc w:val="left"/>
      <w:pPr>
        <w:ind w:left="720" w:hanging="360"/>
      </w:pPr>
      <w:rPr>
        <w:rFonts w:ascii="Symbol" w:hAnsi="Symbol" w:hint="default"/>
        <w:color w:val="000000" w:themeColor="accent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2C1308B"/>
    <w:multiLevelType w:val="hybridMultilevel"/>
    <w:tmpl w:val="09EAD5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2C669D9"/>
    <w:multiLevelType w:val="hybridMultilevel"/>
    <w:tmpl w:val="F0BC26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707098A"/>
    <w:multiLevelType w:val="hybridMultilevel"/>
    <w:tmpl w:val="5F78E3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72D4FBC"/>
    <w:multiLevelType w:val="hybridMultilevel"/>
    <w:tmpl w:val="A1D28C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DE05200"/>
    <w:multiLevelType w:val="hybridMultilevel"/>
    <w:tmpl w:val="37484D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F292B79"/>
    <w:multiLevelType w:val="hybridMultilevel"/>
    <w:tmpl w:val="FA2ABC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0A47B5E"/>
    <w:multiLevelType w:val="hybridMultilevel"/>
    <w:tmpl w:val="23502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103DCB"/>
    <w:multiLevelType w:val="hybridMultilevel"/>
    <w:tmpl w:val="9D0EAA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84E6221"/>
    <w:multiLevelType w:val="hybridMultilevel"/>
    <w:tmpl w:val="4C3025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B505E60"/>
    <w:multiLevelType w:val="hybridMultilevel"/>
    <w:tmpl w:val="C5C6B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19D16AC"/>
    <w:multiLevelType w:val="hybridMultilevel"/>
    <w:tmpl w:val="E3FE4328"/>
    <w:lvl w:ilvl="0" w:tplc="0CA224A6">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39E6FCE"/>
    <w:multiLevelType w:val="hybridMultilevel"/>
    <w:tmpl w:val="DE76D5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574688A"/>
    <w:multiLevelType w:val="hybridMultilevel"/>
    <w:tmpl w:val="7570AA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804237F"/>
    <w:multiLevelType w:val="hybridMultilevel"/>
    <w:tmpl w:val="F0A44FB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8263D04"/>
    <w:multiLevelType w:val="hybridMultilevel"/>
    <w:tmpl w:val="FBAA315E"/>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9367BF7"/>
    <w:multiLevelType w:val="hybridMultilevel"/>
    <w:tmpl w:val="E760CD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18A15F8"/>
    <w:multiLevelType w:val="hybridMultilevel"/>
    <w:tmpl w:val="F22873B6"/>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32178AD"/>
    <w:multiLevelType w:val="hybridMultilevel"/>
    <w:tmpl w:val="C7CA0EE4"/>
    <w:lvl w:ilvl="0" w:tplc="0C090001">
      <w:start w:val="1"/>
      <w:numFmt w:val="bullet"/>
      <w:lvlText w:val=""/>
      <w:lvlJc w:val="left"/>
      <w:pPr>
        <w:ind w:left="1434" w:hanging="360"/>
      </w:pPr>
      <w:rPr>
        <w:rFonts w:ascii="Symbol" w:hAnsi="Symbol"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37" w15:restartNumberingAfterBreak="0">
    <w:nsid w:val="750342DB"/>
    <w:multiLevelType w:val="hybridMultilevel"/>
    <w:tmpl w:val="3768EE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70B3514"/>
    <w:multiLevelType w:val="hybridMultilevel"/>
    <w:tmpl w:val="1C761E72"/>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B0E0E12"/>
    <w:multiLevelType w:val="hybridMultilevel"/>
    <w:tmpl w:val="EBEA0F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B7E708B"/>
    <w:multiLevelType w:val="hybridMultilevel"/>
    <w:tmpl w:val="BA725A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CAF0BE4"/>
    <w:multiLevelType w:val="hybridMultilevel"/>
    <w:tmpl w:val="C938E7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EA018DC"/>
    <w:multiLevelType w:val="hybridMultilevel"/>
    <w:tmpl w:val="EE467A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5"/>
  </w:num>
  <w:num w:numId="2">
    <w:abstractNumId w:val="6"/>
  </w:num>
  <w:num w:numId="3">
    <w:abstractNumId w:val="11"/>
  </w:num>
  <w:num w:numId="4">
    <w:abstractNumId w:val="35"/>
  </w:num>
  <w:num w:numId="5">
    <w:abstractNumId w:val="33"/>
  </w:num>
  <w:num w:numId="6">
    <w:abstractNumId w:val="38"/>
  </w:num>
  <w:num w:numId="7">
    <w:abstractNumId w:val="12"/>
  </w:num>
  <w:num w:numId="8">
    <w:abstractNumId w:val="10"/>
  </w:num>
  <w:num w:numId="9">
    <w:abstractNumId w:val="4"/>
  </w:num>
  <w:num w:numId="10">
    <w:abstractNumId w:val="29"/>
  </w:num>
  <w:num w:numId="11">
    <w:abstractNumId w:val="28"/>
  </w:num>
  <w:num w:numId="12">
    <w:abstractNumId w:val="9"/>
  </w:num>
  <w:num w:numId="13">
    <w:abstractNumId w:val="32"/>
  </w:num>
  <w:num w:numId="14">
    <w:abstractNumId w:val="0"/>
  </w:num>
  <w:num w:numId="15">
    <w:abstractNumId w:val="22"/>
  </w:num>
  <w:num w:numId="16">
    <w:abstractNumId w:val="21"/>
  </w:num>
  <w:num w:numId="17">
    <w:abstractNumId w:val="34"/>
  </w:num>
  <w:num w:numId="18">
    <w:abstractNumId w:val="19"/>
  </w:num>
  <w:num w:numId="19">
    <w:abstractNumId w:val="5"/>
  </w:num>
  <w:num w:numId="20">
    <w:abstractNumId w:val="13"/>
  </w:num>
  <w:num w:numId="21">
    <w:abstractNumId w:val="16"/>
  </w:num>
  <w:num w:numId="22">
    <w:abstractNumId w:val="1"/>
  </w:num>
  <w:num w:numId="23">
    <w:abstractNumId w:val="20"/>
  </w:num>
  <w:num w:numId="24">
    <w:abstractNumId w:val="41"/>
  </w:num>
  <w:num w:numId="25">
    <w:abstractNumId w:val="15"/>
  </w:num>
  <w:num w:numId="26">
    <w:abstractNumId w:val="39"/>
  </w:num>
  <w:num w:numId="27">
    <w:abstractNumId w:val="30"/>
  </w:num>
  <w:num w:numId="28">
    <w:abstractNumId w:val="42"/>
  </w:num>
  <w:num w:numId="29">
    <w:abstractNumId w:val="27"/>
  </w:num>
  <w:num w:numId="30">
    <w:abstractNumId w:val="31"/>
  </w:num>
  <w:num w:numId="31">
    <w:abstractNumId w:val="14"/>
  </w:num>
  <w:num w:numId="32">
    <w:abstractNumId w:val="26"/>
  </w:num>
  <w:num w:numId="33">
    <w:abstractNumId w:val="40"/>
  </w:num>
  <w:num w:numId="34">
    <w:abstractNumId w:val="23"/>
  </w:num>
  <w:num w:numId="35">
    <w:abstractNumId w:val="37"/>
  </w:num>
  <w:num w:numId="36">
    <w:abstractNumId w:val="17"/>
  </w:num>
  <w:num w:numId="37">
    <w:abstractNumId w:val="3"/>
  </w:num>
  <w:num w:numId="38">
    <w:abstractNumId w:val="2"/>
  </w:num>
  <w:num w:numId="39">
    <w:abstractNumId w:val="8"/>
  </w:num>
  <w:num w:numId="40">
    <w:abstractNumId w:val="36"/>
  </w:num>
  <w:num w:numId="41">
    <w:abstractNumId w:val="24"/>
  </w:num>
  <w:num w:numId="42">
    <w:abstractNumId w:val="7"/>
  </w:num>
  <w:num w:numId="43">
    <w:abstractNumId w:val="1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ocumentProtection w:edit="readOnly" w:formatting="1" w:enforcement="0"/>
  <w:styleLockThe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xMDcxMjUytzA3MDdU0lEKTi0uzszPAykwqgUAZXMh+CwAAAA="/>
  </w:docVars>
  <w:rsids>
    <w:rsidRoot w:val="00533177"/>
    <w:rsid w:val="00002266"/>
    <w:rsid w:val="00003ADA"/>
    <w:rsid w:val="00004107"/>
    <w:rsid w:val="00012145"/>
    <w:rsid w:val="00012368"/>
    <w:rsid w:val="00015A2B"/>
    <w:rsid w:val="000174C7"/>
    <w:rsid w:val="00024456"/>
    <w:rsid w:val="0002743F"/>
    <w:rsid w:val="00032A8B"/>
    <w:rsid w:val="000330FF"/>
    <w:rsid w:val="000352AE"/>
    <w:rsid w:val="00035A6A"/>
    <w:rsid w:val="00036752"/>
    <w:rsid w:val="00036F27"/>
    <w:rsid w:val="00036F7E"/>
    <w:rsid w:val="0004010D"/>
    <w:rsid w:val="00041EBD"/>
    <w:rsid w:val="00045963"/>
    <w:rsid w:val="0004698E"/>
    <w:rsid w:val="000474D9"/>
    <w:rsid w:val="00047A52"/>
    <w:rsid w:val="00051753"/>
    <w:rsid w:val="000526F7"/>
    <w:rsid w:val="000535DC"/>
    <w:rsid w:val="0005398E"/>
    <w:rsid w:val="0005416C"/>
    <w:rsid w:val="00055340"/>
    <w:rsid w:val="00055ED6"/>
    <w:rsid w:val="000606F3"/>
    <w:rsid w:val="000652D0"/>
    <w:rsid w:val="0006534C"/>
    <w:rsid w:val="00067F34"/>
    <w:rsid w:val="0007226C"/>
    <w:rsid w:val="00072F25"/>
    <w:rsid w:val="00073971"/>
    <w:rsid w:val="00076CBA"/>
    <w:rsid w:val="00080958"/>
    <w:rsid w:val="00084532"/>
    <w:rsid w:val="00084E25"/>
    <w:rsid w:val="00085826"/>
    <w:rsid w:val="0009150F"/>
    <w:rsid w:val="00096608"/>
    <w:rsid w:val="000A2D9D"/>
    <w:rsid w:val="000A3D4F"/>
    <w:rsid w:val="000A5734"/>
    <w:rsid w:val="000A591B"/>
    <w:rsid w:val="000B29B0"/>
    <w:rsid w:val="000B4A31"/>
    <w:rsid w:val="000B579E"/>
    <w:rsid w:val="000B70FC"/>
    <w:rsid w:val="000B71A1"/>
    <w:rsid w:val="000B74E5"/>
    <w:rsid w:val="000C3A50"/>
    <w:rsid w:val="000C3A81"/>
    <w:rsid w:val="000C50E7"/>
    <w:rsid w:val="000E4B4C"/>
    <w:rsid w:val="000E75AD"/>
    <w:rsid w:val="000E79BA"/>
    <w:rsid w:val="00102E02"/>
    <w:rsid w:val="00104BBB"/>
    <w:rsid w:val="00106E6E"/>
    <w:rsid w:val="00115945"/>
    <w:rsid w:val="00116F2B"/>
    <w:rsid w:val="00124D4A"/>
    <w:rsid w:val="00124D89"/>
    <w:rsid w:val="001256DD"/>
    <w:rsid w:val="001265F0"/>
    <w:rsid w:val="00130006"/>
    <w:rsid w:val="001309D9"/>
    <w:rsid w:val="00131A48"/>
    <w:rsid w:val="00132655"/>
    <w:rsid w:val="0013598E"/>
    <w:rsid w:val="0014140E"/>
    <w:rsid w:val="00150741"/>
    <w:rsid w:val="00151561"/>
    <w:rsid w:val="0015458F"/>
    <w:rsid w:val="00160D8B"/>
    <w:rsid w:val="00164E85"/>
    <w:rsid w:val="00166B0B"/>
    <w:rsid w:val="00167439"/>
    <w:rsid w:val="00175CB7"/>
    <w:rsid w:val="0018063F"/>
    <w:rsid w:val="001810E3"/>
    <w:rsid w:val="00182072"/>
    <w:rsid w:val="00182A6D"/>
    <w:rsid w:val="001833BD"/>
    <w:rsid w:val="001877F0"/>
    <w:rsid w:val="00190310"/>
    <w:rsid w:val="0019115A"/>
    <w:rsid w:val="00191416"/>
    <w:rsid w:val="0019199C"/>
    <w:rsid w:val="00193A38"/>
    <w:rsid w:val="00195918"/>
    <w:rsid w:val="001A4154"/>
    <w:rsid w:val="001A6C6B"/>
    <w:rsid w:val="001B1153"/>
    <w:rsid w:val="001B13C4"/>
    <w:rsid w:val="001B6D3E"/>
    <w:rsid w:val="001C0027"/>
    <w:rsid w:val="001C21B1"/>
    <w:rsid w:val="001C34A2"/>
    <w:rsid w:val="001C53AA"/>
    <w:rsid w:val="001C7681"/>
    <w:rsid w:val="001D0897"/>
    <w:rsid w:val="001D47A3"/>
    <w:rsid w:val="001E336D"/>
    <w:rsid w:val="001E4B6F"/>
    <w:rsid w:val="001E4C1D"/>
    <w:rsid w:val="001F0CD6"/>
    <w:rsid w:val="001F57FF"/>
    <w:rsid w:val="002006F0"/>
    <w:rsid w:val="00203615"/>
    <w:rsid w:val="00203A8E"/>
    <w:rsid w:val="00203C18"/>
    <w:rsid w:val="00207F94"/>
    <w:rsid w:val="0021161F"/>
    <w:rsid w:val="00216AB4"/>
    <w:rsid w:val="0022160D"/>
    <w:rsid w:val="002257E5"/>
    <w:rsid w:val="00227B2B"/>
    <w:rsid w:val="002302EB"/>
    <w:rsid w:val="00236682"/>
    <w:rsid w:val="002374A8"/>
    <w:rsid w:val="002467B1"/>
    <w:rsid w:val="002479C4"/>
    <w:rsid w:val="00250764"/>
    <w:rsid w:val="0025254B"/>
    <w:rsid w:val="00254481"/>
    <w:rsid w:val="00260B29"/>
    <w:rsid w:val="0026309F"/>
    <w:rsid w:val="00263E75"/>
    <w:rsid w:val="00270EF4"/>
    <w:rsid w:val="002741DE"/>
    <w:rsid w:val="00281C7C"/>
    <w:rsid w:val="002830F7"/>
    <w:rsid w:val="00285478"/>
    <w:rsid w:val="00286E64"/>
    <w:rsid w:val="00287166"/>
    <w:rsid w:val="00287C36"/>
    <w:rsid w:val="00290F02"/>
    <w:rsid w:val="00292AA2"/>
    <w:rsid w:val="0029350B"/>
    <w:rsid w:val="002A2592"/>
    <w:rsid w:val="002A29F5"/>
    <w:rsid w:val="002A6378"/>
    <w:rsid w:val="002A7C02"/>
    <w:rsid w:val="002A7EC8"/>
    <w:rsid w:val="002B094A"/>
    <w:rsid w:val="002C2A62"/>
    <w:rsid w:val="002C3BE3"/>
    <w:rsid w:val="002C3DDC"/>
    <w:rsid w:val="002C4C5C"/>
    <w:rsid w:val="002D1392"/>
    <w:rsid w:val="002D2750"/>
    <w:rsid w:val="002D2925"/>
    <w:rsid w:val="002D2AE4"/>
    <w:rsid w:val="002D2CA6"/>
    <w:rsid w:val="002D79F8"/>
    <w:rsid w:val="002E3962"/>
    <w:rsid w:val="002E452F"/>
    <w:rsid w:val="002E6ACF"/>
    <w:rsid w:val="002E7563"/>
    <w:rsid w:val="002F45F0"/>
    <w:rsid w:val="003029C7"/>
    <w:rsid w:val="0030470C"/>
    <w:rsid w:val="0030474B"/>
    <w:rsid w:val="00307983"/>
    <w:rsid w:val="00310D7A"/>
    <w:rsid w:val="00314798"/>
    <w:rsid w:val="00320B19"/>
    <w:rsid w:val="00322FC9"/>
    <w:rsid w:val="00324287"/>
    <w:rsid w:val="00330FAC"/>
    <w:rsid w:val="0033126A"/>
    <w:rsid w:val="0033505A"/>
    <w:rsid w:val="003446F3"/>
    <w:rsid w:val="00350BF7"/>
    <w:rsid w:val="00352A2F"/>
    <w:rsid w:val="00352CF9"/>
    <w:rsid w:val="0035532A"/>
    <w:rsid w:val="003556C4"/>
    <w:rsid w:val="003569DB"/>
    <w:rsid w:val="00360E60"/>
    <w:rsid w:val="003639FF"/>
    <w:rsid w:val="0036498E"/>
    <w:rsid w:val="00364B46"/>
    <w:rsid w:val="00365BE2"/>
    <w:rsid w:val="00365D72"/>
    <w:rsid w:val="00367481"/>
    <w:rsid w:val="00373A14"/>
    <w:rsid w:val="00374908"/>
    <w:rsid w:val="003765AA"/>
    <w:rsid w:val="00380E14"/>
    <w:rsid w:val="00381265"/>
    <w:rsid w:val="00382FB6"/>
    <w:rsid w:val="00385129"/>
    <w:rsid w:val="003912CD"/>
    <w:rsid w:val="00393C43"/>
    <w:rsid w:val="00394BCF"/>
    <w:rsid w:val="00395CB8"/>
    <w:rsid w:val="003A11BC"/>
    <w:rsid w:val="003A19C8"/>
    <w:rsid w:val="003A421E"/>
    <w:rsid w:val="003A748E"/>
    <w:rsid w:val="003B142F"/>
    <w:rsid w:val="003B2BA9"/>
    <w:rsid w:val="003C322C"/>
    <w:rsid w:val="003C3965"/>
    <w:rsid w:val="003C430F"/>
    <w:rsid w:val="003C49CC"/>
    <w:rsid w:val="003C7BD4"/>
    <w:rsid w:val="003D5347"/>
    <w:rsid w:val="003D6EBB"/>
    <w:rsid w:val="003E085F"/>
    <w:rsid w:val="003E176E"/>
    <w:rsid w:val="003E1ED8"/>
    <w:rsid w:val="003E33F4"/>
    <w:rsid w:val="003E77C1"/>
    <w:rsid w:val="003E7EEC"/>
    <w:rsid w:val="003F2398"/>
    <w:rsid w:val="004005A5"/>
    <w:rsid w:val="00400624"/>
    <w:rsid w:val="00403E40"/>
    <w:rsid w:val="004058FF"/>
    <w:rsid w:val="0041640C"/>
    <w:rsid w:val="0041697C"/>
    <w:rsid w:val="00422D97"/>
    <w:rsid w:val="00425CCC"/>
    <w:rsid w:val="00425D17"/>
    <w:rsid w:val="00427335"/>
    <w:rsid w:val="0042773E"/>
    <w:rsid w:val="00427826"/>
    <w:rsid w:val="0043018F"/>
    <w:rsid w:val="004355C3"/>
    <w:rsid w:val="004415A2"/>
    <w:rsid w:val="004417A6"/>
    <w:rsid w:val="00443F59"/>
    <w:rsid w:val="00451B71"/>
    <w:rsid w:val="00452E41"/>
    <w:rsid w:val="00453537"/>
    <w:rsid w:val="00454301"/>
    <w:rsid w:val="004545BB"/>
    <w:rsid w:val="00460C3E"/>
    <w:rsid w:val="00461DD2"/>
    <w:rsid w:val="00466ED0"/>
    <w:rsid w:val="00467B9C"/>
    <w:rsid w:val="00470838"/>
    <w:rsid w:val="00471C9D"/>
    <w:rsid w:val="00473214"/>
    <w:rsid w:val="00475AA5"/>
    <w:rsid w:val="004765C2"/>
    <w:rsid w:val="00483116"/>
    <w:rsid w:val="004831D0"/>
    <w:rsid w:val="0048397B"/>
    <w:rsid w:val="00487892"/>
    <w:rsid w:val="004902E8"/>
    <w:rsid w:val="00491707"/>
    <w:rsid w:val="00495EBC"/>
    <w:rsid w:val="0049620F"/>
    <w:rsid w:val="0049687E"/>
    <w:rsid w:val="004A1E0A"/>
    <w:rsid w:val="004A1E1F"/>
    <w:rsid w:val="004A2A48"/>
    <w:rsid w:val="004C3246"/>
    <w:rsid w:val="004C4524"/>
    <w:rsid w:val="004C51F5"/>
    <w:rsid w:val="004D4EFB"/>
    <w:rsid w:val="004D5469"/>
    <w:rsid w:val="004D5602"/>
    <w:rsid w:val="004E03AF"/>
    <w:rsid w:val="004E1BC5"/>
    <w:rsid w:val="004E1D34"/>
    <w:rsid w:val="004E1FB8"/>
    <w:rsid w:val="004E57D6"/>
    <w:rsid w:val="004E5886"/>
    <w:rsid w:val="004E78D6"/>
    <w:rsid w:val="004F21AD"/>
    <w:rsid w:val="004F60AE"/>
    <w:rsid w:val="004F69BC"/>
    <w:rsid w:val="005101A4"/>
    <w:rsid w:val="005114DE"/>
    <w:rsid w:val="00514D91"/>
    <w:rsid w:val="005214D9"/>
    <w:rsid w:val="00521912"/>
    <w:rsid w:val="00523A5B"/>
    <w:rsid w:val="0052470E"/>
    <w:rsid w:val="00525EA2"/>
    <w:rsid w:val="00527227"/>
    <w:rsid w:val="00530956"/>
    <w:rsid w:val="00533177"/>
    <w:rsid w:val="005356FC"/>
    <w:rsid w:val="0053735F"/>
    <w:rsid w:val="00541CE0"/>
    <w:rsid w:val="00544FD4"/>
    <w:rsid w:val="00547464"/>
    <w:rsid w:val="00550CFF"/>
    <w:rsid w:val="00550DF4"/>
    <w:rsid w:val="00553706"/>
    <w:rsid w:val="005537BD"/>
    <w:rsid w:val="005567E0"/>
    <w:rsid w:val="00556EAF"/>
    <w:rsid w:val="005603AA"/>
    <w:rsid w:val="005612DC"/>
    <w:rsid w:val="00563E4D"/>
    <w:rsid w:val="00566AE2"/>
    <w:rsid w:val="00570090"/>
    <w:rsid w:val="005700B0"/>
    <w:rsid w:val="00571F0D"/>
    <w:rsid w:val="00573F1D"/>
    <w:rsid w:val="0058132A"/>
    <w:rsid w:val="005815FD"/>
    <w:rsid w:val="0058407F"/>
    <w:rsid w:val="00584319"/>
    <w:rsid w:val="005849ED"/>
    <w:rsid w:val="005862C9"/>
    <w:rsid w:val="0058689F"/>
    <w:rsid w:val="0058727D"/>
    <w:rsid w:val="00592807"/>
    <w:rsid w:val="005932A7"/>
    <w:rsid w:val="0059769F"/>
    <w:rsid w:val="005A2542"/>
    <w:rsid w:val="005A27BE"/>
    <w:rsid w:val="005A2E8C"/>
    <w:rsid w:val="005A52BE"/>
    <w:rsid w:val="005A55DD"/>
    <w:rsid w:val="005A619C"/>
    <w:rsid w:val="005A6D46"/>
    <w:rsid w:val="005B0E01"/>
    <w:rsid w:val="005B1029"/>
    <w:rsid w:val="005B4BA2"/>
    <w:rsid w:val="005B54C7"/>
    <w:rsid w:val="005C01B7"/>
    <w:rsid w:val="005C1BC7"/>
    <w:rsid w:val="005C755D"/>
    <w:rsid w:val="005D2686"/>
    <w:rsid w:val="005D2B27"/>
    <w:rsid w:val="005D5B99"/>
    <w:rsid w:val="005D6A44"/>
    <w:rsid w:val="005E1E78"/>
    <w:rsid w:val="005E7167"/>
    <w:rsid w:val="005F09AF"/>
    <w:rsid w:val="005F4D0B"/>
    <w:rsid w:val="005F6CDB"/>
    <w:rsid w:val="00606A42"/>
    <w:rsid w:val="00610B29"/>
    <w:rsid w:val="006118BC"/>
    <w:rsid w:val="006119CC"/>
    <w:rsid w:val="00615099"/>
    <w:rsid w:val="006153AC"/>
    <w:rsid w:val="0062040C"/>
    <w:rsid w:val="00621D43"/>
    <w:rsid w:val="00624C87"/>
    <w:rsid w:val="00626839"/>
    <w:rsid w:val="00631A6D"/>
    <w:rsid w:val="00637592"/>
    <w:rsid w:val="0064284F"/>
    <w:rsid w:val="0064514D"/>
    <w:rsid w:val="00645D4B"/>
    <w:rsid w:val="00647A49"/>
    <w:rsid w:val="00651ACA"/>
    <w:rsid w:val="00652D16"/>
    <w:rsid w:val="00654F6C"/>
    <w:rsid w:val="006556D2"/>
    <w:rsid w:val="00661369"/>
    <w:rsid w:val="0066180F"/>
    <w:rsid w:val="00662227"/>
    <w:rsid w:val="006626F2"/>
    <w:rsid w:val="00664E9A"/>
    <w:rsid w:val="00666D07"/>
    <w:rsid w:val="006671E0"/>
    <w:rsid w:val="00670396"/>
    <w:rsid w:val="00673088"/>
    <w:rsid w:val="006731F0"/>
    <w:rsid w:val="00674817"/>
    <w:rsid w:val="00674C72"/>
    <w:rsid w:val="006779CE"/>
    <w:rsid w:val="006842AC"/>
    <w:rsid w:val="006851C7"/>
    <w:rsid w:val="00687A5F"/>
    <w:rsid w:val="006900F0"/>
    <w:rsid w:val="006916BA"/>
    <w:rsid w:val="006932CC"/>
    <w:rsid w:val="0069509C"/>
    <w:rsid w:val="00695884"/>
    <w:rsid w:val="006A3795"/>
    <w:rsid w:val="006A44F8"/>
    <w:rsid w:val="006A575A"/>
    <w:rsid w:val="006A6028"/>
    <w:rsid w:val="006B501B"/>
    <w:rsid w:val="006B6D98"/>
    <w:rsid w:val="006B7DAE"/>
    <w:rsid w:val="006C4A36"/>
    <w:rsid w:val="006C500E"/>
    <w:rsid w:val="006C6C13"/>
    <w:rsid w:val="006C7868"/>
    <w:rsid w:val="006D0C87"/>
    <w:rsid w:val="006D3620"/>
    <w:rsid w:val="006D71B1"/>
    <w:rsid w:val="006E100C"/>
    <w:rsid w:val="006E26EE"/>
    <w:rsid w:val="006E6D43"/>
    <w:rsid w:val="006E7B1B"/>
    <w:rsid w:val="006F0917"/>
    <w:rsid w:val="006F0B5A"/>
    <w:rsid w:val="006F1AC7"/>
    <w:rsid w:val="006F4A05"/>
    <w:rsid w:val="006F7875"/>
    <w:rsid w:val="00700F1D"/>
    <w:rsid w:val="0070649D"/>
    <w:rsid w:val="00707DC0"/>
    <w:rsid w:val="00710559"/>
    <w:rsid w:val="007131DB"/>
    <w:rsid w:val="007133B4"/>
    <w:rsid w:val="007141D7"/>
    <w:rsid w:val="00720D5C"/>
    <w:rsid w:val="00722818"/>
    <w:rsid w:val="007262F9"/>
    <w:rsid w:val="007313DC"/>
    <w:rsid w:val="00732A75"/>
    <w:rsid w:val="00735E70"/>
    <w:rsid w:val="007366C7"/>
    <w:rsid w:val="00737B6F"/>
    <w:rsid w:val="007424C4"/>
    <w:rsid w:val="00746CC7"/>
    <w:rsid w:val="00751E83"/>
    <w:rsid w:val="00751F59"/>
    <w:rsid w:val="00754D1E"/>
    <w:rsid w:val="00754D4F"/>
    <w:rsid w:val="0075522A"/>
    <w:rsid w:val="00756380"/>
    <w:rsid w:val="00757EA7"/>
    <w:rsid w:val="0076027D"/>
    <w:rsid w:val="00760794"/>
    <w:rsid w:val="007612A3"/>
    <w:rsid w:val="00763D02"/>
    <w:rsid w:val="00770876"/>
    <w:rsid w:val="007733B1"/>
    <w:rsid w:val="00775699"/>
    <w:rsid w:val="00776BF6"/>
    <w:rsid w:val="007828CD"/>
    <w:rsid w:val="007844F3"/>
    <w:rsid w:val="00784ACA"/>
    <w:rsid w:val="00794BBF"/>
    <w:rsid w:val="00797847"/>
    <w:rsid w:val="007A2B4D"/>
    <w:rsid w:val="007A4B68"/>
    <w:rsid w:val="007A50F9"/>
    <w:rsid w:val="007A653F"/>
    <w:rsid w:val="007B022F"/>
    <w:rsid w:val="007B0C6F"/>
    <w:rsid w:val="007B12C6"/>
    <w:rsid w:val="007B7BED"/>
    <w:rsid w:val="007C0CCE"/>
    <w:rsid w:val="007C11AB"/>
    <w:rsid w:val="007C2BF3"/>
    <w:rsid w:val="007C5940"/>
    <w:rsid w:val="007C6339"/>
    <w:rsid w:val="007D2012"/>
    <w:rsid w:val="007D78B2"/>
    <w:rsid w:val="007E149B"/>
    <w:rsid w:val="007E746D"/>
    <w:rsid w:val="007F10E6"/>
    <w:rsid w:val="007F14B5"/>
    <w:rsid w:val="007F2D97"/>
    <w:rsid w:val="007F433E"/>
    <w:rsid w:val="007F58F6"/>
    <w:rsid w:val="00811CE1"/>
    <w:rsid w:val="00812E87"/>
    <w:rsid w:val="00814A2F"/>
    <w:rsid w:val="00816C4E"/>
    <w:rsid w:val="00820E8B"/>
    <w:rsid w:val="00824150"/>
    <w:rsid w:val="00824DCC"/>
    <w:rsid w:val="00830CA4"/>
    <w:rsid w:val="00831951"/>
    <w:rsid w:val="00831D43"/>
    <w:rsid w:val="008321D4"/>
    <w:rsid w:val="00832D18"/>
    <w:rsid w:val="00833A6C"/>
    <w:rsid w:val="008406B9"/>
    <w:rsid w:val="00843BFF"/>
    <w:rsid w:val="008477C2"/>
    <w:rsid w:val="00853125"/>
    <w:rsid w:val="00855A12"/>
    <w:rsid w:val="00857F41"/>
    <w:rsid w:val="00862E2B"/>
    <w:rsid w:val="00863DAD"/>
    <w:rsid w:val="00872323"/>
    <w:rsid w:val="00874373"/>
    <w:rsid w:val="00874BF5"/>
    <w:rsid w:val="00874D2D"/>
    <w:rsid w:val="00876509"/>
    <w:rsid w:val="00876D99"/>
    <w:rsid w:val="00883A8F"/>
    <w:rsid w:val="00886373"/>
    <w:rsid w:val="00886AC7"/>
    <w:rsid w:val="0089204B"/>
    <w:rsid w:val="00892B66"/>
    <w:rsid w:val="00893E26"/>
    <w:rsid w:val="008950C5"/>
    <w:rsid w:val="008A14A5"/>
    <w:rsid w:val="008A3706"/>
    <w:rsid w:val="008A3EB5"/>
    <w:rsid w:val="008A580D"/>
    <w:rsid w:val="008B113C"/>
    <w:rsid w:val="008B3162"/>
    <w:rsid w:val="008B5CA0"/>
    <w:rsid w:val="008B6AFB"/>
    <w:rsid w:val="008C2ACE"/>
    <w:rsid w:val="008C2B04"/>
    <w:rsid w:val="008C4F21"/>
    <w:rsid w:val="008C5298"/>
    <w:rsid w:val="008C6DC6"/>
    <w:rsid w:val="008C764F"/>
    <w:rsid w:val="008D0730"/>
    <w:rsid w:val="008D27F9"/>
    <w:rsid w:val="008D2A3F"/>
    <w:rsid w:val="008D54FD"/>
    <w:rsid w:val="008D78A8"/>
    <w:rsid w:val="008E0565"/>
    <w:rsid w:val="008E2DB7"/>
    <w:rsid w:val="008E30BD"/>
    <w:rsid w:val="008E49E8"/>
    <w:rsid w:val="008E5670"/>
    <w:rsid w:val="008F3EC8"/>
    <w:rsid w:val="0090395D"/>
    <w:rsid w:val="00905B66"/>
    <w:rsid w:val="009066D6"/>
    <w:rsid w:val="00906D01"/>
    <w:rsid w:val="00911C76"/>
    <w:rsid w:val="00912467"/>
    <w:rsid w:val="00917199"/>
    <w:rsid w:val="00920186"/>
    <w:rsid w:val="00920490"/>
    <w:rsid w:val="00924DCB"/>
    <w:rsid w:val="00926E2B"/>
    <w:rsid w:val="00932502"/>
    <w:rsid w:val="009346CD"/>
    <w:rsid w:val="00934748"/>
    <w:rsid w:val="00942333"/>
    <w:rsid w:val="00944E5F"/>
    <w:rsid w:val="0095028F"/>
    <w:rsid w:val="009511BD"/>
    <w:rsid w:val="00951A82"/>
    <w:rsid w:val="00951CC1"/>
    <w:rsid w:val="00952C9C"/>
    <w:rsid w:val="00955EB6"/>
    <w:rsid w:val="00963DB1"/>
    <w:rsid w:val="00970F0D"/>
    <w:rsid w:val="00974FB3"/>
    <w:rsid w:val="00976710"/>
    <w:rsid w:val="00982369"/>
    <w:rsid w:val="00982434"/>
    <w:rsid w:val="00982EFB"/>
    <w:rsid w:val="009869E8"/>
    <w:rsid w:val="00994DA2"/>
    <w:rsid w:val="00995377"/>
    <w:rsid w:val="00995FFA"/>
    <w:rsid w:val="00996593"/>
    <w:rsid w:val="009A0F44"/>
    <w:rsid w:val="009A1A28"/>
    <w:rsid w:val="009A2610"/>
    <w:rsid w:val="009A3A73"/>
    <w:rsid w:val="009A5C36"/>
    <w:rsid w:val="009A636A"/>
    <w:rsid w:val="009A7DCF"/>
    <w:rsid w:val="009B0255"/>
    <w:rsid w:val="009B20E3"/>
    <w:rsid w:val="009B6DEA"/>
    <w:rsid w:val="009B78FE"/>
    <w:rsid w:val="009C1A71"/>
    <w:rsid w:val="009C63D6"/>
    <w:rsid w:val="009D0DC9"/>
    <w:rsid w:val="009D0E94"/>
    <w:rsid w:val="009D12CC"/>
    <w:rsid w:val="009D27C6"/>
    <w:rsid w:val="009D549E"/>
    <w:rsid w:val="009D6C27"/>
    <w:rsid w:val="009D7664"/>
    <w:rsid w:val="009E1FAA"/>
    <w:rsid w:val="009E462F"/>
    <w:rsid w:val="009E52E2"/>
    <w:rsid w:val="009F0869"/>
    <w:rsid w:val="009F1D9D"/>
    <w:rsid w:val="009F2F45"/>
    <w:rsid w:val="009F44B2"/>
    <w:rsid w:val="009F73CF"/>
    <w:rsid w:val="00A03BC2"/>
    <w:rsid w:val="00A03D60"/>
    <w:rsid w:val="00A043CA"/>
    <w:rsid w:val="00A11474"/>
    <w:rsid w:val="00A149D8"/>
    <w:rsid w:val="00A15626"/>
    <w:rsid w:val="00A16D40"/>
    <w:rsid w:val="00A2172F"/>
    <w:rsid w:val="00A21FA2"/>
    <w:rsid w:val="00A22332"/>
    <w:rsid w:val="00A23850"/>
    <w:rsid w:val="00A23B34"/>
    <w:rsid w:val="00A32B77"/>
    <w:rsid w:val="00A33336"/>
    <w:rsid w:val="00A33525"/>
    <w:rsid w:val="00A3397D"/>
    <w:rsid w:val="00A363C7"/>
    <w:rsid w:val="00A433AB"/>
    <w:rsid w:val="00A43F6E"/>
    <w:rsid w:val="00A4554A"/>
    <w:rsid w:val="00A46006"/>
    <w:rsid w:val="00A46686"/>
    <w:rsid w:val="00A50CF9"/>
    <w:rsid w:val="00A62BCE"/>
    <w:rsid w:val="00A62EA1"/>
    <w:rsid w:val="00A64BD9"/>
    <w:rsid w:val="00A7090C"/>
    <w:rsid w:val="00A70D4D"/>
    <w:rsid w:val="00A834B2"/>
    <w:rsid w:val="00A86264"/>
    <w:rsid w:val="00A91877"/>
    <w:rsid w:val="00A92214"/>
    <w:rsid w:val="00A927AD"/>
    <w:rsid w:val="00A92ADD"/>
    <w:rsid w:val="00A939CD"/>
    <w:rsid w:val="00A94378"/>
    <w:rsid w:val="00A955E0"/>
    <w:rsid w:val="00AA4E97"/>
    <w:rsid w:val="00AB0078"/>
    <w:rsid w:val="00AB0C7D"/>
    <w:rsid w:val="00AB1D86"/>
    <w:rsid w:val="00AB38ED"/>
    <w:rsid w:val="00AC0727"/>
    <w:rsid w:val="00AC3A96"/>
    <w:rsid w:val="00AC490E"/>
    <w:rsid w:val="00AC69F8"/>
    <w:rsid w:val="00AD3F52"/>
    <w:rsid w:val="00AD7D44"/>
    <w:rsid w:val="00AE03AC"/>
    <w:rsid w:val="00AE1A80"/>
    <w:rsid w:val="00AE5B2E"/>
    <w:rsid w:val="00AE763B"/>
    <w:rsid w:val="00AF0C5C"/>
    <w:rsid w:val="00AF4F3F"/>
    <w:rsid w:val="00AF6B92"/>
    <w:rsid w:val="00AF7700"/>
    <w:rsid w:val="00B01636"/>
    <w:rsid w:val="00B01C92"/>
    <w:rsid w:val="00B0323D"/>
    <w:rsid w:val="00B03A24"/>
    <w:rsid w:val="00B03D94"/>
    <w:rsid w:val="00B06FDE"/>
    <w:rsid w:val="00B07865"/>
    <w:rsid w:val="00B1022B"/>
    <w:rsid w:val="00B130D8"/>
    <w:rsid w:val="00B17527"/>
    <w:rsid w:val="00B17820"/>
    <w:rsid w:val="00B200F0"/>
    <w:rsid w:val="00B21AC4"/>
    <w:rsid w:val="00B22725"/>
    <w:rsid w:val="00B229BD"/>
    <w:rsid w:val="00B22C14"/>
    <w:rsid w:val="00B24990"/>
    <w:rsid w:val="00B3188A"/>
    <w:rsid w:val="00B31CBA"/>
    <w:rsid w:val="00B32656"/>
    <w:rsid w:val="00B33363"/>
    <w:rsid w:val="00B374B6"/>
    <w:rsid w:val="00B401B1"/>
    <w:rsid w:val="00B43627"/>
    <w:rsid w:val="00B469EF"/>
    <w:rsid w:val="00B46AD0"/>
    <w:rsid w:val="00B47979"/>
    <w:rsid w:val="00B5314C"/>
    <w:rsid w:val="00B53295"/>
    <w:rsid w:val="00B5472B"/>
    <w:rsid w:val="00B5637B"/>
    <w:rsid w:val="00B5789F"/>
    <w:rsid w:val="00B6064B"/>
    <w:rsid w:val="00B61484"/>
    <w:rsid w:val="00B63281"/>
    <w:rsid w:val="00B70D12"/>
    <w:rsid w:val="00B735CC"/>
    <w:rsid w:val="00B75EDA"/>
    <w:rsid w:val="00B771BD"/>
    <w:rsid w:val="00B77D09"/>
    <w:rsid w:val="00B81EEA"/>
    <w:rsid w:val="00B85D98"/>
    <w:rsid w:val="00B862C7"/>
    <w:rsid w:val="00B8757E"/>
    <w:rsid w:val="00B87AAB"/>
    <w:rsid w:val="00B90D15"/>
    <w:rsid w:val="00B9758B"/>
    <w:rsid w:val="00BA08D5"/>
    <w:rsid w:val="00BA0C0A"/>
    <w:rsid w:val="00BA25E7"/>
    <w:rsid w:val="00BA2F9C"/>
    <w:rsid w:val="00BA3D79"/>
    <w:rsid w:val="00BA3F53"/>
    <w:rsid w:val="00BA65AA"/>
    <w:rsid w:val="00BA7D5C"/>
    <w:rsid w:val="00BB2C05"/>
    <w:rsid w:val="00BB398F"/>
    <w:rsid w:val="00BB3B73"/>
    <w:rsid w:val="00BB3B81"/>
    <w:rsid w:val="00BB3DBF"/>
    <w:rsid w:val="00BC0A8F"/>
    <w:rsid w:val="00BC1E6C"/>
    <w:rsid w:val="00BC38C7"/>
    <w:rsid w:val="00BC42E1"/>
    <w:rsid w:val="00BC516D"/>
    <w:rsid w:val="00BC7B47"/>
    <w:rsid w:val="00BD106E"/>
    <w:rsid w:val="00BD527E"/>
    <w:rsid w:val="00BD7096"/>
    <w:rsid w:val="00BD7550"/>
    <w:rsid w:val="00BE6B34"/>
    <w:rsid w:val="00BE76ED"/>
    <w:rsid w:val="00BE7FF5"/>
    <w:rsid w:val="00BF1EBC"/>
    <w:rsid w:val="00BF3140"/>
    <w:rsid w:val="00BF37D4"/>
    <w:rsid w:val="00C01D49"/>
    <w:rsid w:val="00C02F79"/>
    <w:rsid w:val="00C04EC1"/>
    <w:rsid w:val="00C057C6"/>
    <w:rsid w:val="00C06382"/>
    <w:rsid w:val="00C07883"/>
    <w:rsid w:val="00C11821"/>
    <w:rsid w:val="00C12E52"/>
    <w:rsid w:val="00C20B2C"/>
    <w:rsid w:val="00C2117E"/>
    <w:rsid w:val="00C21EF6"/>
    <w:rsid w:val="00C23575"/>
    <w:rsid w:val="00C32CD9"/>
    <w:rsid w:val="00C33BCD"/>
    <w:rsid w:val="00C34529"/>
    <w:rsid w:val="00C40BB2"/>
    <w:rsid w:val="00C42DFF"/>
    <w:rsid w:val="00C46D2B"/>
    <w:rsid w:val="00C470E9"/>
    <w:rsid w:val="00C5034F"/>
    <w:rsid w:val="00C52AE0"/>
    <w:rsid w:val="00C54137"/>
    <w:rsid w:val="00C5480C"/>
    <w:rsid w:val="00C549BF"/>
    <w:rsid w:val="00C563B3"/>
    <w:rsid w:val="00C56F9C"/>
    <w:rsid w:val="00C614ED"/>
    <w:rsid w:val="00C662E9"/>
    <w:rsid w:val="00C664A4"/>
    <w:rsid w:val="00C6716E"/>
    <w:rsid w:val="00C674DB"/>
    <w:rsid w:val="00C70424"/>
    <w:rsid w:val="00C73FB4"/>
    <w:rsid w:val="00C74976"/>
    <w:rsid w:val="00C7534F"/>
    <w:rsid w:val="00C758F4"/>
    <w:rsid w:val="00C7627C"/>
    <w:rsid w:val="00C80B89"/>
    <w:rsid w:val="00C83AA4"/>
    <w:rsid w:val="00C83E48"/>
    <w:rsid w:val="00C84990"/>
    <w:rsid w:val="00C84B67"/>
    <w:rsid w:val="00CA2B5E"/>
    <w:rsid w:val="00CA45BA"/>
    <w:rsid w:val="00CA7D7D"/>
    <w:rsid w:val="00CB08E5"/>
    <w:rsid w:val="00CB7A4A"/>
    <w:rsid w:val="00CC00C7"/>
    <w:rsid w:val="00CC1343"/>
    <w:rsid w:val="00CC1AD8"/>
    <w:rsid w:val="00CC3AAB"/>
    <w:rsid w:val="00CC4664"/>
    <w:rsid w:val="00CC798A"/>
    <w:rsid w:val="00CD370B"/>
    <w:rsid w:val="00CD4DC8"/>
    <w:rsid w:val="00CD5AA8"/>
    <w:rsid w:val="00CE2492"/>
    <w:rsid w:val="00CE4934"/>
    <w:rsid w:val="00CE640F"/>
    <w:rsid w:val="00CF1334"/>
    <w:rsid w:val="00CF26C6"/>
    <w:rsid w:val="00CF3F5C"/>
    <w:rsid w:val="00D02537"/>
    <w:rsid w:val="00D02CD3"/>
    <w:rsid w:val="00D113F0"/>
    <w:rsid w:val="00D12FD4"/>
    <w:rsid w:val="00D13257"/>
    <w:rsid w:val="00D223B6"/>
    <w:rsid w:val="00D24DF4"/>
    <w:rsid w:val="00D26889"/>
    <w:rsid w:val="00D27873"/>
    <w:rsid w:val="00D33015"/>
    <w:rsid w:val="00D33E15"/>
    <w:rsid w:val="00D41011"/>
    <w:rsid w:val="00D41274"/>
    <w:rsid w:val="00D42467"/>
    <w:rsid w:val="00D435F2"/>
    <w:rsid w:val="00D449F4"/>
    <w:rsid w:val="00D450E1"/>
    <w:rsid w:val="00D45C3E"/>
    <w:rsid w:val="00D509BD"/>
    <w:rsid w:val="00D57169"/>
    <w:rsid w:val="00D60BEC"/>
    <w:rsid w:val="00D65345"/>
    <w:rsid w:val="00D67576"/>
    <w:rsid w:val="00D67C78"/>
    <w:rsid w:val="00D706A4"/>
    <w:rsid w:val="00D7301E"/>
    <w:rsid w:val="00D73C2C"/>
    <w:rsid w:val="00D74CC5"/>
    <w:rsid w:val="00D76436"/>
    <w:rsid w:val="00D813FF"/>
    <w:rsid w:val="00D82800"/>
    <w:rsid w:val="00D859BB"/>
    <w:rsid w:val="00D85D33"/>
    <w:rsid w:val="00D9011E"/>
    <w:rsid w:val="00D92D63"/>
    <w:rsid w:val="00D965CC"/>
    <w:rsid w:val="00DA0799"/>
    <w:rsid w:val="00DA3856"/>
    <w:rsid w:val="00DA3C05"/>
    <w:rsid w:val="00DA50DD"/>
    <w:rsid w:val="00DA7E47"/>
    <w:rsid w:val="00DB3715"/>
    <w:rsid w:val="00DB445E"/>
    <w:rsid w:val="00DB6F57"/>
    <w:rsid w:val="00DC09DF"/>
    <w:rsid w:val="00DC4C57"/>
    <w:rsid w:val="00DC59D6"/>
    <w:rsid w:val="00DC71B8"/>
    <w:rsid w:val="00DC7947"/>
    <w:rsid w:val="00DD27AA"/>
    <w:rsid w:val="00DD28D9"/>
    <w:rsid w:val="00DD2B1F"/>
    <w:rsid w:val="00DD5031"/>
    <w:rsid w:val="00DD6EF6"/>
    <w:rsid w:val="00DE1E96"/>
    <w:rsid w:val="00DE3EF4"/>
    <w:rsid w:val="00DE5384"/>
    <w:rsid w:val="00DE5894"/>
    <w:rsid w:val="00DF22AF"/>
    <w:rsid w:val="00DF3E1A"/>
    <w:rsid w:val="00DF748A"/>
    <w:rsid w:val="00E01B75"/>
    <w:rsid w:val="00E01D1F"/>
    <w:rsid w:val="00E02124"/>
    <w:rsid w:val="00E033A6"/>
    <w:rsid w:val="00E038E5"/>
    <w:rsid w:val="00E1255E"/>
    <w:rsid w:val="00E127A4"/>
    <w:rsid w:val="00E151F4"/>
    <w:rsid w:val="00E15FC1"/>
    <w:rsid w:val="00E22BA4"/>
    <w:rsid w:val="00E23A24"/>
    <w:rsid w:val="00E353AB"/>
    <w:rsid w:val="00E35BF7"/>
    <w:rsid w:val="00E35F7A"/>
    <w:rsid w:val="00E375EB"/>
    <w:rsid w:val="00E411F5"/>
    <w:rsid w:val="00E474C3"/>
    <w:rsid w:val="00E4772D"/>
    <w:rsid w:val="00E47F06"/>
    <w:rsid w:val="00E51E37"/>
    <w:rsid w:val="00E53355"/>
    <w:rsid w:val="00E53AD1"/>
    <w:rsid w:val="00E55A17"/>
    <w:rsid w:val="00E560E4"/>
    <w:rsid w:val="00E601A9"/>
    <w:rsid w:val="00E65BE2"/>
    <w:rsid w:val="00E676DC"/>
    <w:rsid w:val="00E7058F"/>
    <w:rsid w:val="00E775CE"/>
    <w:rsid w:val="00E77A73"/>
    <w:rsid w:val="00E80421"/>
    <w:rsid w:val="00E83351"/>
    <w:rsid w:val="00E84526"/>
    <w:rsid w:val="00E85A92"/>
    <w:rsid w:val="00E862FF"/>
    <w:rsid w:val="00E96CF0"/>
    <w:rsid w:val="00EA2A33"/>
    <w:rsid w:val="00EA4BFB"/>
    <w:rsid w:val="00EB2754"/>
    <w:rsid w:val="00EB7DC9"/>
    <w:rsid w:val="00EC05E2"/>
    <w:rsid w:val="00EC1F5F"/>
    <w:rsid w:val="00EC6D34"/>
    <w:rsid w:val="00EC78B9"/>
    <w:rsid w:val="00ED1406"/>
    <w:rsid w:val="00ED39A8"/>
    <w:rsid w:val="00EE728D"/>
    <w:rsid w:val="00EE7ACF"/>
    <w:rsid w:val="00EF0685"/>
    <w:rsid w:val="00EF1CC0"/>
    <w:rsid w:val="00EF1DA3"/>
    <w:rsid w:val="00EF26B6"/>
    <w:rsid w:val="00EF6853"/>
    <w:rsid w:val="00F02CF0"/>
    <w:rsid w:val="00F0524C"/>
    <w:rsid w:val="00F06138"/>
    <w:rsid w:val="00F07D5A"/>
    <w:rsid w:val="00F12980"/>
    <w:rsid w:val="00F12E19"/>
    <w:rsid w:val="00F14307"/>
    <w:rsid w:val="00F15BC0"/>
    <w:rsid w:val="00F176D1"/>
    <w:rsid w:val="00F252BD"/>
    <w:rsid w:val="00F26AEB"/>
    <w:rsid w:val="00F278C7"/>
    <w:rsid w:val="00F27EC4"/>
    <w:rsid w:val="00F324BC"/>
    <w:rsid w:val="00F33DD5"/>
    <w:rsid w:val="00F4111E"/>
    <w:rsid w:val="00F4225F"/>
    <w:rsid w:val="00F4229B"/>
    <w:rsid w:val="00F428E6"/>
    <w:rsid w:val="00F44301"/>
    <w:rsid w:val="00F458DC"/>
    <w:rsid w:val="00F45ABF"/>
    <w:rsid w:val="00F46A85"/>
    <w:rsid w:val="00F46DFE"/>
    <w:rsid w:val="00F47C07"/>
    <w:rsid w:val="00F500D5"/>
    <w:rsid w:val="00F50E2A"/>
    <w:rsid w:val="00F54FBD"/>
    <w:rsid w:val="00F638A8"/>
    <w:rsid w:val="00F64259"/>
    <w:rsid w:val="00F7012A"/>
    <w:rsid w:val="00F71679"/>
    <w:rsid w:val="00F72574"/>
    <w:rsid w:val="00F72ABE"/>
    <w:rsid w:val="00F73039"/>
    <w:rsid w:val="00F74407"/>
    <w:rsid w:val="00F8159A"/>
    <w:rsid w:val="00F838EB"/>
    <w:rsid w:val="00F87826"/>
    <w:rsid w:val="00F90C1D"/>
    <w:rsid w:val="00F91937"/>
    <w:rsid w:val="00F9350D"/>
    <w:rsid w:val="00F94C1F"/>
    <w:rsid w:val="00F952EB"/>
    <w:rsid w:val="00F9638E"/>
    <w:rsid w:val="00F97593"/>
    <w:rsid w:val="00FA2C81"/>
    <w:rsid w:val="00FB00B8"/>
    <w:rsid w:val="00FB11B7"/>
    <w:rsid w:val="00FB73EC"/>
    <w:rsid w:val="00FB7DB1"/>
    <w:rsid w:val="00FC32A5"/>
    <w:rsid w:val="00FC5909"/>
    <w:rsid w:val="00FC7139"/>
    <w:rsid w:val="00FC72ED"/>
    <w:rsid w:val="00FD0A6D"/>
    <w:rsid w:val="00FD5325"/>
    <w:rsid w:val="00FD577D"/>
    <w:rsid w:val="00FD57F6"/>
    <w:rsid w:val="00FE0436"/>
    <w:rsid w:val="00FE310F"/>
    <w:rsid w:val="00FE375F"/>
    <w:rsid w:val="00FE527B"/>
    <w:rsid w:val="00FE71BF"/>
    <w:rsid w:val="00FE78E0"/>
    <w:rsid w:val="00FE7C85"/>
    <w:rsid w:val="00FF1060"/>
    <w:rsid w:val="00FF4350"/>
    <w:rsid w:val="00FF4BD9"/>
    <w:rsid w:val="00FF5748"/>
    <w:rsid w:val="00FF5AEC"/>
    <w:rsid w:val="00FF7AC6"/>
    <w:rsid w:val="00FF7C70"/>
    <w:rsid w:val="5322318E"/>
    <w:rsid w:val="6FC82E7E"/>
    <w:rsid w:val="70488BE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69960"/>
  <w15:chartTrackingRefBased/>
  <w15:docId w15:val="{42063580-8077-48EF-B323-968259B00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5D93"/>
        <w:szCs w:val="24"/>
        <w:lang w:val="en-IN" w:eastAsia="en-US" w:bidi="ar-SA"/>
      </w:rPr>
    </w:rPrDefault>
    <w:pPrDefault>
      <w:pPr>
        <w:spacing w:before="160" w:line="360" w:lineRule="auto"/>
      </w:pPr>
    </w:pPrDefault>
  </w:docDefaults>
  <w:latentStyles w:defLockedState="1" w:defUIPriority="99" w:defSemiHidden="0" w:defUnhideWhenUsed="0" w:defQFormat="0" w:count="376">
    <w:lsdException w:name="Normal" w:locked="0" w:uiPriority="0"/>
    <w:lsdException w:name="heading 1" w:locked="0" w:uiPriority="9"/>
    <w:lsdException w:name="heading 2" w:locked="0" w:semiHidden="1" w:uiPriority="9" w:unhideWhenUsed="1"/>
    <w:lsdException w:name="heading 3" w:locked="0"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locked="0"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locked="0" w:semiHidden="1" w:unhideWhenUsed="1"/>
    <w:lsdException w:name="Smart Link" w:locked="0" w:semiHidden="1" w:unhideWhenUsed="1"/>
  </w:latentStyles>
  <w:style w:type="paragraph" w:default="1" w:styleId="Normal">
    <w:name w:val="Normal"/>
    <w:aliases w:val="ACARA - Heading 4"/>
    <w:rsid w:val="00AA4E97"/>
    <w:pPr>
      <w:spacing w:before="120" w:after="200" w:line="276" w:lineRule="auto"/>
    </w:pPr>
  </w:style>
  <w:style w:type="paragraph" w:styleId="Heading1">
    <w:name w:val="heading 1"/>
    <w:basedOn w:val="Normal"/>
    <w:next w:val="Normal"/>
    <w:link w:val="Heading1Char"/>
    <w:uiPriority w:val="9"/>
    <w:locked/>
    <w:rsid w:val="004E78D6"/>
    <w:pPr>
      <w:keepNext/>
      <w:keepLines/>
      <w:spacing w:before="240"/>
      <w:outlineLvl w:val="0"/>
    </w:pPr>
    <w:rPr>
      <w:rFonts w:asciiTheme="majorHAnsi" w:eastAsiaTheme="majorEastAsia" w:hAnsiTheme="majorHAnsi" w:cstheme="majorBidi"/>
      <w:color w:val="0056A7" w:themeColor="accent1" w:themeShade="BF"/>
      <w:sz w:val="32"/>
      <w:szCs w:val="32"/>
    </w:rPr>
  </w:style>
  <w:style w:type="paragraph" w:styleId="Heading2">
    <w:name w:val="heading 2"/>
    <w:basedOn w:val="Normal"/>
    <w:next w:val="Normal"/>
    <w:link w:val="Heading2Char"/>
    <w:uiPriority w:val="9"/>
    <w:unhideWhenUsed/>
    <w:locked/>
    <w:rsid w:val="004E78D6"/>
    <w:pPr>
      <w:keepNext/>
      <w:keepLines/>
      <w:spacing w:before="40"/>
      <w:outlineLvl w:val="1"/>
    </w:pPr>
    <w:rPr>
      <w:rFonts w:asciiTheme="majorHAnsi" w:eastAsiaTheme="majorEastAsia" w:hAnsiTheme="majorHAnsi" w:cstheme="majorBidi"/>
      <w:color w:val="0056A7" w:themeColor="accent1" w:themeShade="BF"/>
      <w:sz w:val="26"/>
      <w:szCs w:val="26"/>
    </w:rPr>
  </w:style>
  <w:style w:type="paragraph" w:styleId="Heading3">
    <w:name w:val="heading 3"/>
    <w:basedOn w:val="Normal"/>
    <w:next w:val="Normal"/>
    <w:link w:val="Heading3Char"/>
    <w:uiPriority w:val="9"/>
    <w:unhideWhenUsed/>
    <w:locked/>
    <w:rsid w:val="006E100C"/>
    <w:pPr>
      <w:keepNext/>
      <w:keepLines/>
      <w:spacing w:before="40"/>
      <w:outlineLvl w:val="2"/>
    </w:pPr>
    <w:rPr>
      <w:rFonts w:asciiTheme="majorHAnsi" w:eastAsiaTheme="majorEastAsia" w:hAnsiTheme="majorHAnsi" w:cstheme="majorBidi"/>
      <w:color w:val="00396F"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533177"/>
    <w:pPr>
      <w:tabs>
        <w:tab w:val="center" w:pos="4513"/>
        <w:tab w:val="right" w:pos="9026"/>
      </w:tabs>
    </w:pPr>
  </w:style>
  <w:style w:type="character" w:customStyle="1" w:styleId="HeaderChar">
    <w:name w:val="Header Char"/>
    <w:basedOn w:val="DefaultParagraphFont"/>
    <w:link w:val="Header"/>
    <w:uiPriority w:val="99"/>
    <w:rsid w:val="00533177"/>
  </w:style>
  <w:style w:type="paragraph" w:styleId="Footer">
    <w:name w:val="footer"/>
    <w:basedOn w:val="Normal"/>
    <w:link w:val="FooterChar"/>
    <w:uiPriority w:val="99"/>
    <w:unhideWhenUsed/>
    <w:locked/>
    <w:rsid w:val="00533177"/>
    <w:pPr>
      <w:tabs>
        <w:tab w:val="center" w:pos="4513"/>
        <w:tab w:val="right" w:pos="9026"/>
      </w:tabs>
    </w:pPr>
  </w:style>
  <w:style w:type="character" w:customStyle="1" w:styleId="FooterChar">
    <w:name w:val="Footer Char"/>
    <w:basedOn w:val="DefaultParagraphFont"/>
    <w:link w:val="Footer"/>
    <w:uiPriority w:val="99"/>
    <w:rsid w:val="00533177"/>
  </w:style>
  <w:style w:type="paragraph" w:styleId="BodyText">
    <w:name w:val="Body Text"/>
    <w:aliases w:val="ACARA - Body Copy"/>
    <w:basedOn w:val="Normal"/>
    <w:link w:val="BodyTextChar"/>
    <w:uiPriority w:val="1"/>
    <w:locked/>
    <w:rsid w:val="00AC490E"/>
    <w:pPr>
      <w:spacing w:before="0" w:after="0"/>
    </w:pPr>
  </w:style>
  <w:style w:type="character" w:customStyle="1" w:styleId="BodyTextChar">
    <w:name w:val="Body Text Char"/>
    <w:aliases w:val="ACARA - Body Copy Char"/>
    <w:basedOn w:val="DefaultParagraphFont"/>
    <w:link w:val="BodyText"/>
    <w:uiPriority w:val="1"/>
    <w:rsid w:val="00AC490E"/>
  </w:style>
  <w:style w:type="table" w:styleId="TableGrid">
    <w:name w:val="Table Grid"/>
    <w:basedOn w:val="TableNormal"/>
    <w:uiPriority w:val="59"/>
    <w:locked/>
    <w:rsid w:val="00F15BC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Text">
    <w:name w:val="Caption Text"/>
    <w:basedOn w:val="Normal"/>
    <w:uiPriority w:val="1"/>
    <w:locked/>
    <w:rsid w:val="00254481"/>
    <w:pPr>
      <w:spacing w:before="0" w:after="160"/>
    </w:pPr>
    <w:rPr>
      <w:b/>
      <w:i/>
    </w:rPr>
  </w:style>
  <w:style w:type="paragraph" w:customStyle="1" w:styleId="Default">
    <w:name w:val="Default"/>
    <w:locked/>
    <w:rsid w:val="00ED39A8"/>
    <w:pPr>
      <w:autoSpaceDE w:val="0"/>
      <w:autoSpaceDN w:val="0"/>
      <w:adjustRightInd w:val="0"/>
      <w:spacing w:line="240" w:lineRule="auto"/>
    </w:pPr>
    <w:rPr>
      <w:color w:val="000000"/>
      <w:sz w:val="24"/>
    </w:rPr>
  </w:style>
  <w:style w:type="character" w:styleId="Emphasis">
    <w:name w:val="Emphasis"/>
    <w:basedOn w:val="DefaultParagraphFont"/>
    <w:uiPriority w:val="20"/>
    <w:locked/>
    <w:rsid w:val="00BA3D79"/>
    <w:rPr>
      <w:i/>
      <w:iCs/>
    </w:rPr>
  </w:style>
  <w:style w:type="character" w:styleId="Hyperlink">
    <w:name w:val="Hyperlink"/>
    <w:basedOn w:val="DefaultParagraphFont"/>
    <w:uiPriority w:val="99"/>
    <w:unhideWhenUsed/>
    <w:locked/>
    <w:rsid w:val="00F97593"/>
    <w:rPr>
      <w:color w:val="FFFFFF" w:themeColor="hyperlink"/>
      <w:u w:val="single"/>
    </w:rPr>
  </w:style>
  <w:style w:type="character" w:styleId="UnresolvedMention">
    <w:name w:val="Unresolved Mention"/>
    <w:basedOn w:val="DefaultParagraphFont"/>
    <w:uiPriority w:val="99"/>
    <w:semiHidden/>
    <w:unhideWhenUsed/>
    <w:locked/>
    <w:rsid w:val="00F97593"/>
    <w:rPr>
      <w:color w:val="605E5C"/>
      <w:shd w:val="clear" w:color="auto" w:fill="E1DFDD"/>
    </w:rPr>
  </w:style>
  <w:style w:type="paragraph" w:styleId="ListParagraph">
    <w:name w:val="List Paragraph"/>
    <w:aliases w:val="ACARA - Body Text"/>
    <w:basedOn w:val="Normal"/>
    <w:next w:val="Normal"/>
    <w:uiPriority w:val="1"/>
    <w:locked/>
    <w:rsid w:val="00B75EDA"/>
    <w:pPr>
      <w:contextualSpacing/>
    </w:pPr>
    <w:rPr>
      <w:i/>
    </w:rPr>
  </w:style>
  <w:style w:type="character" w:customStyle="1" w:styleId="Heading1Char">
    <w:name w:val="Heading 1 Char"/>
    <w:basedOn w:val="DefaultParagraphFont"/>
    <w:link w:val="Heading1"/>
    <w:uiPriority w:val="9"/>
    <w:rsid w:val="004E78D6"/>
    <w:rPr>
      <w:rFonts w:asciiTheme="majorHAnsi" w:eastAsiaTheme="majorEastAsia" w:hAnsiTheme="majorHAnsi" w:cstheme="majorBidi"/>
      <w:color w:val="0056A7" w:themeColor="accent1" w:themeShade="BF"/>
      <w:sz w:val="32"/>
      <w:szCs w:val="32"/>
      <w:lang w:val="en-AU"/>
    </w:rPr>
  </w:style>
  <w:style w:type="character" w:customStyle="1" w:styleId="Heading2Char">
    <w:name w:val="Heading 2 Char"/>
    <w:basedOn w:val="DefaultParagraphFont"/>
    <w:link w:val="Heading2"/>
    <w:uiPriority w:val="9"/>
    <w:rsid w:val="004E78D6"/>
    <w:rPr>
      <w:rFonts w:asciiTheme="majorHAnsi" w:eastAsiaTheme="majorEastAsia" w:hAnsiTheme="majorHAnsi" w:cstheme="majorBidi"/>
      <w:color w:val="0056A7" w:themeColor="accent1" w:themeShade="BF"/>
      <w:sz w:val="26"/>
      <w:szCs w:val="26"/>
      <w:lang w:val="en-AU"/>
    </w:rPr>
  </w:style>
  <w:style w:type="paragraph" w:styleId="TOCHeading">
    <w:name w:val="TOC Heading"/>
    <w:basedOn w:val="Heading1"/>
    <w:next w:val="Normal"/>
    <w:uiPriority w:val="39"/>
    <w:unhideWhenUsed/>
    <w:locked/>
    <w:rsid w:val="006E100C"/>
    <w:pPr>
      <w:spacing w:line="259" w:lineRule="auto"/>
      <w:outlineLvl w:val="9"/>
    </w:pPr>
    <w:rPr>
      <w:lang w:val="en-US"/>
    </w:rPr>
  </w:style>
  <w:style w:type="paragraph" w:styleId="TOC1">
    <w:name w:val="toc 1"/>
    <w:basedOn w:val="Normal"/>
    <w:next w:val="Normal"/>
    <w:autoRedefine/>
    <w:uiPriority w:val="39"/>
    <w:unhideWhenUsed/>
    <w:locked/>
    <w:rsid w:val="00254481"/>
    <w:pPr>
      <w:tabs>
        <w:tab w:val="right" w:leader="dot" w:pos="15126"/>
      </w:tabs>
      <w:spacing w:after="100"/>
      <w:contextualSpacing/>
    </w:pPr>
    <w:rPr>
      <w:b/>
      <w:i/>
      <w:iCs/>
      <w:noProof/>
    </w:rPr>
  </w:style>
  <w:style w:type="paragraph" w:styleId="TOC2">
    <w:name w:val="toc 2"/>
    <w:basedOn w:val="Normal"/>
    <w:next w:val="Normal"/>
    <w:autoRedefine/>
    <w:uiPriority w:val="39"/>
    <w:unhideWhenUsed/>
    <w:locked/>
    <w:rsid w:val="00254481"/>
    <w:pPr>
      <w:tabs>
        <w:tab w:val="right" w:leader="dot" w:pos="15126"/>
      </w:tabs>
      <w:spacing w:after="100"/>
    </w:pPr>
    <w:rPr>
      <w:b/>
      <w:i/>
      <w:iCs/>
      <w:noProof/>
    </w:rPr>
  </w:style>
  <w:style w:type="character" w:customStyle="1" w:styleId="Heading3Char">
    <w:name w:val="Heading 3 Char"/>
    <w:basedOn w:val="DefaultParagraphFont"/>
    <w:link w:val="Heading3"/>
    <w:uiPriority w:val="9"/>
    <w:rsid w:val="006E100C"/>
    <w:rPr>
      <w:rFonts w:asciiTheme="majorHAnsi" w:eastAsiaTheme="majorEastAsia" w:hAnsiTheme="majorHAnsi" w:cstheme="majorBidi"/>
      <w:color w:val="00396F" w:themeColor="accent1" w:themeShade="7F"/>
      <w:sz w:val="24"/>
      <w:szCs w:val="24"/>
      <w:lang w:val="en-AU"/>
    </w:rPr>
  </w:style>
  <w:style w:type="paragraph" w:styleId="TOC3">
    <w:name w:val="toc 3"/>
    <w:basedOn w:val="Normal"/>
    <w:next w:val="Normal"/>
    <w:autoRedefine/>
    <w:uiPriority w:val="39"/>
    <w:unhideWhenUsed/>
    <w:locked/>
    <w:rsid w:val="006E100C"/>
    <w:pPr>
      <w:spacing w:after="100"/>
      <w:ind w:left="440"/>
    </w:pPr>
  </w:style>
  <w:style w:type="character" w:styleId="FollowedHyperlink">
    <w:name w:val="FollowedHyperlink"/>
    <w:basedOn w:val="DefaultParagraphFont"/>
    <w:uiPriority w:val="99"/>
    <w:semiHidden/>
    <w:unhideWhenUsed/>
    <w:locked/>
    <w:rsid w:val="00DE3EF4"/>
    <w:rPr>
      <w:color w:val="FFFFFF" w:themeColor="followedHyperlink"/>
      <w:u w:val="single"/>
    </w:rPr>
  </w:style>
  <w:style w:type="paragraph" w:styleId="BalloonText">
    <w:name w:val="Balloon Text"/>
    <w:basedOn w:val="Normal"/>
    <w:link w:val="BalloonTextChar"/>
    <w:uiPriority w:val="99"/>
    <w:semiHidden/>
    <w:unhideWhenUsed/>
    <w:locked/>
    <w:rsid w:val="008B3162"/>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3162"/>
    <w:rPr>
      <w:rFonts w:ascii="Segoe UI" w:eastAsia="Arial" w:hAnsi="Segoe UI" w:cs="Segoe UI"/>
      <w:sz w:val="18"/>
      <w:szCs w:val="18"/>
      <w:lang w:val="en-AU"/>
    </w:rPr>
  </w:style>
  <w:style w:type="paragraph" w:styleId="NormalWeb">
    <w:name w:val="Normal (Web)"/>
    <w:basedOn w:val="Normal"/>
    <w:uiPriority w:val="99"/>
    <w:unhideWhenUsed/>
    <w:locked/>
    <w:rsid w:val="00D12FD4"/>
    <w:pPr>
      <w:spacing w:before="100" w:beforeAutospacing="1" w:after="100" w:afterAutospacing="1" w:line="240" w:lineRule="auto"/>
    </w:pPr>
    <w:rPr>
      <w:rFonts w:ascii="Times New Roman" w:eastAsia="Times New Roman" w:hAnsi="Times New Roman" w:cs="Times New Roman"/>
      <w:lang w:eastAsia="en-AU"/>
    </w:rPr>
  </w:style>
  <w:style w:type="paragraph" w:customStyle="1" w:styleId="ACARA-HEADING1">
    <w:name w:val="ACARA - HEADING 1"/>
    <w:basedOn w:val="Heading1"/>
    <w:link w:val="ACARA-HEADING1Char"/>
    <w:autoRedefine/>
    <w:locked/>
    <w:rsid w:val="00514D91"/>
    <w:pPr>
      <w:spacing w:before="520" w:after="400" w:line="240" w:lineRule="auto"/>
    </w:pPr>
    <w:rPr>
      <w:rFonts w:ascii="Arial Bold" w:hAnsi="Arial Bold" w:cs="Arial"/>
      <w:b/>
      <w:caps/>
      <w:color w:val="005D93"/>
      <w:sz w:val="24"/>
    </w:rPr>
  </w:style>
  <w:style w:type="paragraph" w:customStyle="1" w:styleId="ACARA-Heading2">
    <w:name w:val="ACARA - Heading 2"/>
    <w:basedOn w:val="Heading3"/>
    <w:link w:val="ACARA-Heading2Char"/>
    <w:autoRedefine/>
    <w:locked/>
    <w:rsid w:val="001833BD"/>
    <w:pPr>
      <w:spacing w:before="200"/>
    </w:pPr>
    <w:rPr>
      <w:rFonts w:ascii="Arial Bold" w:hAnsi="Arial Bold" w:cs="Arial"/>
      <w:b/>
      <w:color w:val="005D93"/>
      <w:sz w:val="24"/>
    </w:rPr>
  </w:style>
  <w:style w:type="character" w:customStyle="1" w:styleId="ACARA-HEADING1Char">
    <w:name w:val="ACARA - HEADING 1 Char"/>
    <w:basedOn w:val="Heading2Char"/>
    <w:link w:val="ACARA-HEADING1"/>
    <w:rsid w:val="00514D91"/>
    <w:rPr>
      <w:rFonts w:ascii="Arial Bold" w:eastAsiaTheme="majorEastAsia" w:hAnsi="Arial Bold" w:cstheme="majorBidi"/>
      <w:b/>
      <w:caps/>
      <w:color w:val="005D93"/>
      <w:sz w:val="24"/>
      <w:szCs w:val="32"/>
      <w:lang w:val="en-AU"/>
    </w:rPr>
  </w:style>
  <w:style w:type="paragraph" w:customStyle="1" w:styleId="ACARA-Heading3">
    <w:name w:val="ACARA - Heading 3"/>
    <w:basedOn w:val="Normal"/>
    <w:link w:val="ACARA-Heading3Char"/>
    <w:autoRedefine/>
    <w:locked/>
    <w:rsid w:val="006E6D43"/>
    <w:pPr>
      <w:adjustRightInd w:val="0"/>
    </w:pPr>
    <w:rPr>
      <w:rFonts w:ascii="Arial Bold" w:hAnsi="Arial Bold"/>
      <w:b/>
      <w:bCs/>
      <w:i/>
      <w:iCs/>
      <w:sz w:val="24"/>
    </w:rPr>
  </w:style>
  <w:style w:type="character" w:customStyle="1" w:styleId="ACARA-Heading2Char">
    <w:name w:val="ACARA - Heading 2 Char"/>
    <w:basedOn w:val="Heading3Char"/>
    <w:link w:val="ACARA-Heading2"/>
    <w:rsid w:val="001833BD"/>
    <w:rPr>
      <w:rFonts w:ascii="Arial Bold" w:eastAsiaTheme="majorEastAsia" w:hAnsi="Arial Bold" w:cstheme="majorBidi"/>
      <w:b/>
      <w:color w:val="00396F" w:themeColor="accent1" w:themeShade="7F"/>
      <w:sz w:val="24"/>
      <w:szCs w:val="24"/>
      <w:lang w:val="en-AU"/>
    </w:rPr>
  </w:style>
  <w:style w:type="character" w:styleId="SubtleEmphasis">
    <w:name w:val="Subtle Emphasis"/>
    <w:aliases w:val="Table Text,ACARA - Table Text"/>
    <w:basedOn w:val="DefaultParagraphFont"/>
    <w:uiPriority w:val="19"/>
    <w:locked/>
    <w:rsid w:val="0043018F"/>
    <w:rPr>
      <w:rFonts w:ascii="Arial" w:hAnsi="Arial"/>
      <w:i w:val="0"/>
      <w:iCs/>
      <w:color w:val="auto"/>
      <w:sz w:val="20"/>
    </w:rPr>
  </w:style>
  <w:style w:type="character" w:customStyle="1" w:styleId="ACARA-Heading3Char">
    <w:name w:val="ACARA - Heading 3 Char"/>
    <w:basedOn w:val="DefaultParagraphFont"/>
    <w:link w:val="ACARA-Heading3"/>
    <w:rsid w:val="006E6D43"/>
    <w:rPr>
      <w:rFonts w:ascii="Arial Bold" w:hAnsi="Arial Bold"/>
      <w:b/>
      <w:bCs/>
      <w:i/>
      <w:iCs/>
      <w:sz w:val="24"/>
    </w:rPr>
  </w:style>
  <w:style w:type="paragraph" w:customStyle="1" w:styleId="Tableheadingwhite">
    <w:name w:val="Table heading white"/>
    <w:basedOn w:val="Normal"/>
    <w:locked/>
    <w:rsid w:val="00F14307"/>
    <w:pPr>
      <w:spacing w:before="160" w:after="160"/>
    </w:pPr>
    <w:rPr>
      <w:rFonts w:cstheme="minorBidi"/>
      <w:b/>
      <w:i/>
      <w:color w:val="FFFFFF" w:themeColor="background1"/>
      <w:lang w:val="en-US"/>
    </w:rPr>
  </w:style>
  <w:style w:type="paragraph" w:customStyle="1" w:styleId="ACARA-TableHeadline">
    <w:name w:val="ACARA - Table Headline"/>
    <w:basedOn w:val="Normal"/>
    <w:locked/>
    <w:rsid w:val="00514D91"/>
    <w:pPr>
      <w:spacing w:before="0" w:after="160"/>
    </w:pPr>
    <w:rPr>
      <w:bCs/>
      <w:i/>
      <w:color w:val="auto"/>
      <w:lang w:val="en-US"/>
    </w:rPr>
  </w:style>
  <w:style w:type="table" w:customStyle="1" w:styleId="TableGrid1">
    <w:name w:val="Table Grid1"/>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locked/>
    <w:rsid w:val="0018207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lossaryHeading">
    <w:name w:val="Glossary Heading"/>
    <w:basedOn w:val="Normal"/>
    <w:link w:val="GlossaryHeadingChar"/>
    <w:qFormat/>
    <w:locked/>
    <w:rsid w:val="00CD370B"/>
    <w:pPr>
      <w:framePr w:hSpace="180" w:wrap="around" w:vAnchor="page" w:hAnchor="margin" w:x="-294" w:y="1471"/>
      <w:spacing w:after="120" w:line="240" w:lineRule="auto"/>
      <w:ind w:left="357" w:right="425"/>
    </w:pPr>
    <w:rPr>
      <w:rFonts w:eastAsia="Arial"/>
      <w:b/>
      <w:bCs/>
      <w:iCs/>
      <w:color w:val="005D93" w:themeColor="text2"/>
      <w:sz w:val="22"/>
      <w:szCs w:val="20"/>
      <w:lang w:val="en-AU"/>
    </w:rPr>
  </w:style>
  <w:style w:type="paragraph" w:customStyle="1" w:styleId="GlossaryBodyCopy">
    <w:name w:val="Glossary Body Copy"/>
    <w:basedOn w:val="BodyText"/>
    <w:link w:val="GlossaryBodyCopyChar"/>
    <w:qFormat/>
    <w:locked/>
    <w:rsid w:val="00A363C7"/>
    <w:pPr>
      <w:framePr w:hSpace="180" w:wrap="around" w:hAnchor="margin" w:y="456"/>
      <w:spacing w:before="120" w:after="120" w:line="240" w:lineRule="auto"/>
      <w:ind w:left="357" w:right="425"/>
    </w:pPr>
    <w:rPr>
      <w:color w:val="000000" w:themeColor="accent4"/>
    </w:rPr>
  </w:style>
  <w:style w:type="character" w:customStyle="1" w:styleId="GlossaryHeadingChar">
    <w:name w:val="Glossary Heading Char"/>
    <w:basedOn w:val="DefaultParagraphFont"/>
    <w:link w:val="GlossaryHeading"/>
    <w:rsid w:val="00CD370B"/>
    <w:rPr>
      <w:rFonts w:eastAsia="Arial"/>
      <w:b/>
      <w:bCs/>
      <w:iCs/>
      <w:color w:val="005D93" w:themeColor="text2"/>
      <w:sz w:val="22"/>
      <w:szCs w:val="20"/>
      <w:lang w:val="en-AU"/>
    </w:rPr>
  </w:style>
  <w:style w:type="paragraph" w:customStyle="1" w:styleId="SectionHeadline">
    <w:name w:val="Section Headline"/>
    <w:basedOn w:val="BodyText"/>
    <w:link w:val="SectionHeadlineChar"/>
    <w:rsid w:val="00AE03AC"/>
    <w:pPr>
      <w:framePr w:hSpace="180" w:wrap="around" w:vAnchor="page" w:hAnchor="margin" w:x="-294" w:y="1471"/>
      <w:spacing w:before="40" w:after="40" w:line="240" w:lineRule="auto"/>
      <w:ind w:left="23" w:right="23"/>
      <w:jc w:val="center"/>
    </w:pPr>
    <w:rPr>
      <w:b/>
      <w:bCs/>
      <w:color w:val="000000" w:themeColor="text1"/>
      <w:sz w:val="22"/>
      <w:szCs w:val="22"/>
    </w:rPr>
  </w:style>
  <w:style w:type="character" w:customStyle="1" w:styleId="GlossaryBodyCopyChar">
    <w:name w:val="Glossary Body Copy Char"/>
    <w:basedOn w:val="BodyTextChar"/>
    <w:link w:val="GlossaryBodyCopy"/>
    <w:rsid w:val="00A363C7"/>
    <w:rPr>
      <w:color w:val="000000" w:themeColor="accent4"/>
    </w:rPr>
  </w:style>
  <w:style w:type="character" w:customStyle="1" w:styleId="SectionHeadlineChar">
    <w:name w:val="Section Headline Char"/>
    <w:basedOn w:val="BodyTextChar"/>
    <w:link w:val="SectionHeadline"/>
    <w:rsid w:val="00AE03AC"/>
    <w:rPr>
      <w:b/>
      <w:bCs/>
      <w:color w:val="000000" w:themeColor="text1"/>
      <w:sz w:val="22"/>
      <w:szCs w:val="22"/>
    </w:rPr>
  </w:style>
  <w:style w:type="paragraph" w:styleId="Revision">
    <w:name w:val="Revision"/>
    <w:hidden/>
    <w:uiPriority w:val="99"/>
    <w:semiHidden/>
    <w:rsid w:val="00495EBC"/>
    <w:pPr>
      <w:spacing w:before="0" w:line="240" w:lineRule="auto"/>
    </w:pPr>
  </w:style>
  <w:style w:type="character" w:styleId="CommentReference">
    <w:name w:val="annotation reference"/>
    <w:basedOn w:val="DefaultParagraphFont"/>
    <w:uiPriority w:val="99"/>
    <w:semiHidden/>
    <w:unhideWhenUsed/>
    <w:locked/>
    <w:rsid w:val="00FB7DB1"/>
    <w:rPr>
      <w:sz w:val="16"/>
      <w:szCs w:val="16"/>
    </w:rPr>
  </w:style>
  <w:style w:type="paragraph" w:styleId="CommentText">
    <w:name w:val="annotation text"/>
    <w:basedOn w:val="Normal"/>
    <w:link w:val="CommentTextChar"/>
    <w:uiPriority w:val="99"/>
    <w:semiHidden/>
    <w:unhideWhenUsed/>
    <w:locked/>
    <w:rsid w:val="00FB7DB1"/>
    <w:pPr>
      <w:spacing w:line="240" w:lineRule="auto"/>
    </w:pPr>
    <w:rPr>
      <w:szCs w:val="20"/>
    </w:rPr>
  </w:style>
  <w:style w:type="character" w:customStyle="1" w:styleId="CommentTextChar">
    <w:name w:val="Comment Text Char"/>
    <w:basedOn w:val="DefaultParagraphFont"/>
    <w:link w:val="CommentText"/>
    <w:uiPriority w:val="99"/>
    <w:semiHidden/>
    <w:rsid w:val="00FB7DB1"/>
    <w:rPr>
      <w:szCs w:val="20"/>
    </w:rPr>
  </w:style>
  <w:style w:type="paragraph" w:styleId="CommentSubject">
    <w:name w:val="annotation subject"/>
    <w:basedOn w:val="CommentText"/>
    <w:next w:val="CommentText"/>
    <w:link w:val="CommentSubjectChar"/>
    <w:uiPriority w:val="99"/>
    <w:semiHidden/>
    <w:unhideWhenUsed/>
    <w:locked/>
    <w:rsid w:val="00FB7DB1"/>
    <w:rPr>
      <w:b/>
      <w:bCs/>
    </w:rPr>
  </w:style>
  <w:style w:type="character" w:customStyle="1" w:styleId="CommentSubjectChar">
    <w:name w:val="Comment Subject Char"/>
    <w:basedOn w:val="CommentTextChar"/>
    <w:link w:val="CommentSubject"/>
    <w:uiPriority w:val="99"/>
    <w:semiHidden/>
    <w:rsid w:val="00FB7DB1"/>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519470">
      <w:bodyDiv w:val="1"/>
      <w:marLeft w:val="0"/>
      <w:marRight w:val="0"/>
      <w:marTop w:val="0"/>
      <w:marBottom w:val="0"/>
      <w:divBdr>
        <w:top w:val="none" w:sz="0" w:space="0" w:color="auto"/>
        <w:left w:val="none" w:sz="0" w:space="0" w:color="auto"/>
        <w:bottom w:val="none" w:sz="0" w:space="0" w:color="auto"/>
        <w:right w:val="none" w:sz="0" w:space="0" w:color="auto"/>
      </w:divBdr>
    </w:div>
    <w:div w:id="227545296">
      <w:bodyDiv w:val="1"/>
      <w:marLeft w:val="0"/>
      <w:marRight w:val="0"/>
      <w:marTop w:val="0"/>
      <w:marBottom w:val="0"/>
      <w:divBdr>
        <w:top w:val="none" w:sz="0" w:space="0" w:color="auto"/>
        <w:left w:val="none" w:sz="0" w:space="0" w:color="auto"/>
        <w:bottom w:val="none" w:sz="0" w:space="0" w:color="auto"/>
        <w:right w:val="none" w:sz="0" w:space="0" w:color="auto"/>
      </w:divBdr>
      <w:divsChild>
        <w:div w:id="778719151">
          <w:marLeft w:val="0"/>
          <w:marRight w:val="0"/>
          <w:marTop w:val="0"/>
          <w:marBottom w:val="0"/>
          <w:divBdr>
            <w:top w:val="none" w:sz="0" w:space="0" w:color="auto"/>
            <w:left w:val="none" w:sz="0" w:space="0" w:color="auto"/>
            <w:bottom w:val="none" w:sz="0" w:space="0" w:color="auto"/>
            <w:right w:val="none" w:sz="0" w:space="0" w:color="auto"/>
          </w:divBdr>
        </w:div>
      </w:divsChild>
    </w:div>
    <w:div w:id="505439059">
      <w:bodyDiv w:val="1"/>
      <w:marLeft w:val="0"/>
      <w:marRight w:val="0"/>
      <w:marTop w:val="0"/>
      <w:marBottom w:val="0"/>
      <w:divBdr>
        <w:top w:val="none" w:sz="0" w:space="0" w:color="auto"/>
        <w:left w:val="none" w:sz="0" w:space="0" w:color="auto"/>
        <w:bottom w:val="none" w:sz="0" w:space="0" w:color="auto"/>
        <w:right w:val="none" w:sz="0" w:space="0" w:color="auto"/>
      </w:divBdr>
    </w:div>
    <w:div w:id="772553722">
      <w:bodyDiv w:val="1"/>
      <w:marLeft w:val="0"/>
      <w:marRight w:val="0"/>
      <w:marTop w:val="0"/>
      <w:marBottom w:val="0"/>
      <w:divBdr>
        <w:top w:val="none" w:sz="0" w:space="0" w:color="auto"/>
        <w:left w:val="none" w:sz="0" w:space="0" w:color="auto"/>
        <w:bottom w:val="none" w:sz="0" w:space="0" w:color="auto"/>
        <w:right w:val="none" w:sz="0" w:space="0" w:color="auto"/>
      </w:divBdr>
      <w:divsChild>
        <w:div w:id="1239901919">
          <w:marLeft w:val="0"/>
          <w:marRight w:val="0"/>
          <w:marTop w:val="0"/>
          <w:marBottom w:val="0"/>
          <w:divBdr>
            <w:top w:val="none" w:sz="0" w:space="0" w:color="auto"/>
            <w:left w:val="none" w:sz="0" w:space="0" w:color="auto"/>
            <w:bottom w:val="none" w:sz="0" w:space="0" w:color="auto"/>
            <w:right w:val="none" w:sz="0" w:space="0" w:color="auto"/>
          </w:divBdr>
        </w:div>
      </w:divsChild>
    </w:div>
    <w:div w:id="1613588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ustraliancurriculum.edu.au/copyright-and-terms-of-u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05D93"/>
      </a:dk2>
      <a:lt2>
        <a:srgbClr val="FAF9F7"/>
      </a:lt2>
      <a:accent1>
        <a:srgbClr val="0074E0"/>
      </a:accent1>
      <a:accent2>
        <a:srgbClr val="E5F5FB"/>
      </a:accent2>
      <a:accent3>
        <a:srgbClr val="FFD685"/>
      </a:accent3>
      <a:accent4>
        <a:srgbClr val="000000"/>
      </a:accent4>
      <a:accent5>
        <a:srgbClr val="FFBB33"/>
      </a:accent5>
      <a:accent6>
        <a:srgbClr val="FFFFFF"/>
      </a:accent6>
      <a:hlink>
        <a:srgbClr val="FFFFFF"/>
      </a:hlink>
      <a:folHlink>
        <a:srgbClr val="FF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7520F4-A250-4588-931B-8D324E98E228}">
  <we:reference id="wa104380518" version="3.1.0.0" store="en-US" storeType="OMEX"/>
  <we:alternateReferences>
    <we:reference id="WA104380518" version="3.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ACARA Document" ma:contentTypeID="0x0101007A9D79ACD8B79D48A9A515D2FD05854800BEC1D0275AC254449FA8F1D91B04B5C9" ma:contentTypeVersion="22" ma:contentTypeDescription="" ma:contentTypeScope="" ma:versionID="3b421acffab7019c425fbf5ecd78388b">
  <xsd:schema xmlns:xsd="http://www.w3.org/2001/XMLSchema" xmlns:xs="http://www.w3.org/2001/XMLSchema" xmlns:p="http://schemas.microsoft.com/office/2006/metadata/properties" xmlns:ns2="783fd492-fe55-4a9d-8dc2-317bf256f4b7" xmlns:ns3="9ab40df8-26c1-4a1c-a19e-907d7b1a0161" targetNamespace="http://schemas.microsoft.com/office/2006/metadata/properties" ma:root="true" ma:fieldsID="e7962e6ac01925b80bfd52e340bd4a9c" ns2:_="" ns3:_="">
    <xsd:import namespace="783fd492-fe55-4a9d-8dc2-317bf256f4b7"/>
    <xsd:import namespace="9ab40df8-26c1-4a1c-a19e-907d7b1a0161"/>
    <xsd:element name="properties">
      <xsd:complexType>
        <xsd:sequence>
          <xsd:element name="documentManagement">
            <xsd:complexType>
              <xsd:all>
                <xsd:element ref="ns2:f4e4642d2728489ab39be0cfc7b0a8b3" minOccurs="0"/>
                <xsd:element ref="ns2:TaxCatchAll" minOccurs="0"/>
                <xsd:element ref="ns2:TaxCatchAllLabel" minOccurs="0"/>
                <xsd:element ref="ns2:p9102bc9558a4fb390ba61039157f4fe" minOccurs="0"/>
                <xsd:element ref="ns2:pe6a1ebf25744a15bb88816c0d3374f9"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_Flow_SignoffStatu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fd492-fe55-4a9d-8dc2-317bf256f4b7" elementFormDefault="qualified">
    <xsd:import namespace="http://schemas.microsoft.com/office/2006/documentManagement/types"/>
    <xsd:import namespace="http://schemas.microsoft.com/office/infopath/2007/PartnerControls"/>
    <xsd:element name="f4e4642d2728489ab39be0cfc7b0a8b3" ma:index="8" ma:taxonomy="true" ma:internalName="f4e4642d2728489ab39be0cfc7b0a8b3" ma:taxonomyFieldName="Activity" ma:displayName="Activity" ma:readOnly="false" ma:default="" ma:fieldId="{f4e4642d-2728-489a-b39b-e0cfc7b0a8b3}" ma:sspId="13422630-9eec-4f54-8260-f622dc549660" ma:termSetId="4d94a6a9-32d8-4602-abc1-58a3e66b06f6" ma:anchorId="d766b358-8515-4dad-b99d-e3bdb73f13c1" ma:open="false" ma:isKeyword="false">
      <xsd:complexType>
        <xsd:sequence>
          <xsd:element ref="pc:Terms" minOccurs="0" maxOccurs="1"/>
        </xsd:sequence>
      </xsd:complexType>
    </xsd:element>
    <xsd:element name="TaxCatchAll" ma:index="9" nillable="true" ma:displayName="Taxonomy Catch All Column" ma:hidden="true" ma:list="{93fbc7d2-aaed-442f-9d51-5f9225d07bf0}" ma:internalName="TaxCatchAll" ma:showField="CatchAllData"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3fbc7d2-aaed-442f-9d51-5f9225d07bf0}" ma:internalName="TaxCatchAllLabel" ma:readOnly="true" ma:showField="CatchAllDataLabel"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p9102bc9558a4fb390ba61039157f4fe" ma:index="12" ma:taxonomy="true" ma:internalName="p9102bc9558a4fb390ba61039157f4fe" ma:taxonomyFieldName="Document_x0020_Type" ma:displayName="Document Type" ma:readOnly="false" ma:default="" ma:fieldId="{99102bc9-558a-4fb3-90ba-61039157f4fe}" ma:sspId="13422630-9eec-4f54-8260-f622dc549660" ma:termSetId="4d94a6a9-32d8-4602-abc1-58a3e66b06f6" ma:anchorId="e31384e8-a607-4a02-aa38-6732998f0d8e" ma:open="false" ma:isKeyword="false">
      <xsd:complexType>
        <xsd:sequence>
          <xsd:element ref="pc:Terms" minOccurs="0" maxOccurs="1"/>
        </xsd:sequence>
      </xsd:complexType>
    </xsd:element>
    <xsd:element name="pe6a1ebf25744a15bb88816c0d3374f9" ma:index="15" nillable="true" ma:taxonomy="true" ma:internalName="pe6a1ebf25744a15bb88816c0d3374f9" ma:taxonomyFieldName="Keyword" ma:displayName="Keyword" ma:default="" ma:fieldId="{9e6a1ebf-2574-4a15-bb88-816c0d3374f9}" ma:sspId="13422630-9eec-4f54-8260-f622dc549660" ma:termSetId="4d94a6a9-32d8-4602-abc1-58a3e66b06f6" ma:anchorId="9530fc1f-8efa-4429-95e1-c7881984da16" ma:open="false" ma:isKeyword="false">
      <xsd:complexType>
        <xsd:sequence>
          <xsd:element ref="pc:Terms" minOccurs="0" maxOccurs="1"/>
        </xsd:sequence>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b40df8-26c1-4a1c-a19e-907d7b1a0161"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Flow_SignoffStatus" ma:index="23" nillable="true" ma:displayName="Sign-off status" ma:internalName="Sign_x002d_off_x0020_status">
      <xsd:simpleType>
        <xsd:restriction base="dms:Text"/>
      </xsd:simpleType>
    </xsd:element>
    <xsd:element name="MediaServiceDateTaken" ma:index="24" nillable="true" ma:displayName="MediaServiceDateTaken" ma:hidden="true" ma:internalName="MediaServiceDateTaken" ma:readOnly="true">
      <xsd:simpleType>
        <xsd:restriction base="dms:Text"/>
      </xsd:simpleType>
    </xsd:element>
    <xsd:element name="MediaServiceAutoTags" ma:index="25" nillable="true" ma:displayName="Tags" ma:internalName="MediaServiceAutoTags" ma:readOnly="true">
      <xsd:simpleType>
        <xsd:restriction base="dms:Text"/>
      </xsd:simpleType>
    </xsd:element>
    <xsd:element name="MediaServiceLocation" ma:index="26" nillable="true" ma:displayName="Location" ma:internalName="MediaServiceLocation"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83fd492-fe55-4a9d-8dc2-317bf256f4b7">
      <Value>1</Value>
      <Value>3</Value>
    </TaxCatchAll>
    <pe6a1ebf25744a15bb88816c0d3374f9 xmlns="783fd492-fe55-4a9d-8dc2-317bf256f4b7">
      <Terms xmlns="http://schemas.microsoft.com/office/infopath/2007/PartnerControls"/>
    </pe6a1ebf25744a15bb88816c0d3374f9>
    <f4e4642d2728489ab39be0cfc7b0a8b3 xmlns="783fd492-fe55-4a9d-8dc2-317bf256f4b7">
      <Terms xmlns="http://schemas.microsoft.com/office/infopath/2007/PartnerControls">
        <TermInfo xmlns="http://schemas.microsoft.com/office/infopath/2007/PartnerControls">
          <TermName xmlns="http://schemas.microsoft.com/office/infopath/2007/PartnerControls">Curriculum Refinement</TermName>
          <TermId xmlns="http://schemas.microsoft.com/office/infopath/2007/PartnerControls">2c075fd4-8d08-4822-9116-87a93a66feda</TermId>
        </TermInfo>
      </Terms>
    </f4e4642d2728489ab39be0cfc7b0a8b3>
    <TaxCatchAllLabel xmlns="783fd492-fe55-4a9d-8dc2-317bf256f4b7" xsi:nil="true"/>
    <p9102bc9558a4fb390ba61039157f4fe xmlns="783fd492-fe55-4a9d-8dc2-317bf256f4b7">
      <Terms xmlns="http://schemas.microsoft.com/office/infopath/2007/PartnerControls">
        <TermInfo xmlns="http://schemas.microsoft.com/office/infopath/2007/PartnerControls">
          <TermName xmlns="http://schemas.microsoft.com/office/infopath/2007/PartnerControls">Documentation</TermName>
          <TermId xmlns="http://schemas.microsoft.com/office/infopath/2007/PartnerControls">500261c7-7da6-48bf-9279-893387d5a699</TermId>
        </TermInfo>
      </Terms>
    </p9102bc9558a4fb390ba61039157f4fe>
    <_Flow_SignoffStatus xmlns="9ab40df8-26c1-4a1c-a19e-907d7b1a0161" xsi:nil="true"/>
  </documentManagement>
</p:properties>
</file>

<file path=customXml/itemProps1.xml><?xml version="1.0" encoding="utf-8"?>
<ds:datastoreItem xmlns:ds="http://schemas.openxmlformats.org/officeDocument/2006/customXml" ds:itemID="{043E01FA-9671-412D-B811-BBAAC4F2ACD0}">
  <ds:schemaRefs>
    <ds:schemaRef ds:uri="http://schemas.openxmlformats.org/officeDocument/2006/bibliography"/>
  </ds:schemaRefs>
</ds:datastoreItem>
</file>

<file path=customXml/itemProps2.xml><?xml version="1.0" encoding="utf-8"?>
<ds:datastoreItem xmlns:ds="http://schemas.openxmlformats.org/officeDocument/2006/customXml" ds:itemID="{88240FE9-E332-4A4C-A3C7-779044F1DB76}"/>
</file>

<file path=customXml/itemProps3.xml><?xml version="1.0" encoding="utf-8"?>
<ds:datastoreItem xmlns:ds="http://schemas.openxmlformats.org/officeDocument/2006/customXml" ds:itemID="{80DAAF5D-BAB2-4F34-9C73-A25201776A81}">
  <ds:schemaRefs>
    <ds:schemaRef ds:uri="http://schemas.microsoft.com/sharepoint/v3/contenttype/forms"/>
  </ds:schemaRefs>
</ds:datastoreItem>
</file>

<file path=customXml/itemProps4.xml><?xml version="1.0" encoding="utf-8"?>
<ds:datastoreItem xmlns:ds="http://schemas.openxmlformats.org/officeDocument/2006/customXml" ds:itemID="{68D9A875-81F1-4276-B60F-EACAD896DCC3}">
  <ds:schemaRefs>
    <ds:schemaRef ds:uri="9ab40df8-26c1-4a1c-a19e-907d7b1a0161"/>
    <ds:schemaRef ds:uri="http://purl.org/dc/elements/1.1/"/>
    <ds:schemaRef ds:uri="http://purl.org/dc/dcmitype/"/>
    <ds:schemaRef ds:uri="783fd492-fe55-4a9d-8dc2-317bf256f4b7"/>
    <ds:schemaRef ds:uri="http://schemas.microsoft.com/office/2006/documentManagement/types"/>
    <ds:schemaRef ds:uri="http://purl.org/dc/terms/"/>
    <ds:schemaRef ds:uri="http://schemas.microsoft.com/office/infopath/2007/PartnerControls"/>
    <ds:schemaRef ds:uri="http://schemas.microsoft.com/office/2006/metadata/propertie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2310</Words>
  <Characters>13172</Characters>
  <Application>Microsoft Office Word</Application>
  <DocSecurity>0</DocSecurity>
  <Lines>109</Lines>
  <Paragraphs>30</Paragraphs>
  <ScaleCrop>false</ScaleCrop>
  <Company/>
  <LinksUpToDate>false</LinksUpToDate>
  <CharactersWithSpaces>15452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Ratnadip Khamkar</dc:creator>
  <cp:keywords/>
  <dc:description/>
  <cp:lastModifiedBy>Burns, Stuart</cp:lastModifiedBy>
  <cp:revision>3</cp:revision>
  <dcterms:created xsi:type="dcterms:W3CDTF">2022-01-31T05:29:00Z</dcterms:created>
  <dcterms:modified xsi:type="dcterms:W3CDTF">2022-03-01T05:13:00Z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0x0101007A9D79ACD8B79D48A9A515D2FD05854800BEC1D0275AC254449FA8F1D91B04B5C9</vt:lpwstr>
  </property>
  <property fmtid="{D5CDD505-2E9C-101B-9397-08002B2CF9AE}" pid="3" name="Activity">
    <vt:lpwstr>1;#Curriculum Refinement|2c075fd4-8d08-4822-9116-87a93a66feda</vt:lpwstr>
  </property>
  <property fmtid="{D5CDD505-2E9C-101B-9397-08002B2CF9AE}" pid="4" name="Keyword">
    <vt:lpwstr/>
  </property>
  <property fmtid="{D5CDD505-2E9C-101B-9397-08002B2CF9AE}" pid="5" name="Document Type">
    <vt:lpwstr>3;#Documentation|500261c7-7da6-48bf-9279-893387d5a699</vt:lpwstr>
  </property>
  <property fmtid="{D5CDD505-2E9C-101B-9397-08002B2CF9AE}" pid="6" name="MSIP_Label_513c403f-62ba-48c5-b221-2519db7cca50_Enabled">
    <vt:lpwstr>true</vt:lpwstr>
  </property>
  <property fmtid="{D5CDD505-2E9C-101B-9397-08002B2CF9AE}" pid="7" name="MSIP_Label_513c403f-62ba-48c5-b221-2519db7cca50_SetDate">
    <vt:lpwstr>2022-01-31T05:29:44Z</vt:lpwstr>
  </property>
  <property fmtid="{D5CDD505-2E9C-101B-9397-08002B2CF9AE}" pid="8" name="MSIP_Label_513c403f-62ba-48c5-b221-2519db7cca50_Method">
    <vt:lpwstr>Standard</vt:lpwstr>
  </property>
  <property fmtid="{D5CDD505-2E9C-101B-9397-08002B2CF9AE}" pid="9" name="MSIP_Label_513c403f-62ba-48c5-b221-2519db7cca50_Name">
    <vt:lpwstr>OFFICIAL</vt:lpwstr>
  </property>
  <property fmtid="{D5CDD505-2E9C-101B-9397-08002B2CF9AE}" pid="10" name="MSIP_Label_513c403f-62ba-48c5-b221-2519db7cca50_SiteId">
    <vt:lpwstr>6cf76a3a-a824-4270-9200-3d71673ec678</vt:lpwstr>
  </property>
  <property fmtid="{D5CDD505-2E9C-101B-9397-08002B2CF9AE}" pid="11" name="MSIP_Label_513c403f-62ba-48c5-b221-2519db7cca50_ActionId">
    <vt:lpwstr>982a8756-276e-47ae-98e7-a2f701fc0e2e</vt:lpwstr>
  </property>
  <property fmtid="{D5CDD505-2E9C-101B-9397-08002B2CF9AE}" pid="12" name="MSIP_Label_513c403f-62ba-48c5-b221-2519db7cca50_ContentBits">
    <vt:lpwstr>1</vt:lpwstr>
  </property>
</Properties>
</file>