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4583C" w14:textId="19B7A27E" w:rsidR="009D0281" w:rsidRDefault="009D0281" w:rsidP="009D0281">
      <w:pPr>
        <w:pStyle w:val="VCAADocumentsubtitle"/>
        <w:jc w:val="left"/>
      </w:pPr>
      <w:r>
        <w:t xml:space="preserve">VCE </w:t>
      </w:r>
      <w:r w:rsidR="002646E3">
        <w:t>Accounting</w:t>
      </w:r>
      <w:r>
        <w:t xml:space="preserve"> Performance descriptors</w:t>
      </w:r>
    </w:p>
    <w:tbl>
      <w:tblPr>
        <w:tblStyle w:val="TableGrid"/>
        <w:tblW w:w="1488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127"/>
        <w:gridCol w:w="2551"/>
        <w:gridCol w:w="2552"/>
        <w:gridCol w:w="2551"/>
        <w:gridCol w:w="2552"/>
        <w:gridCol w:w="2552"/>
      </w:tblGrid>
      <w:tr w:rsidR="00723579" w:rsidRPr="0010322C" w14:paraId="0FC4BC9F" w14:textId="77777777" w:rsidTr="00723579">
        <w:trPr>
          <w:trHeight w:val="378"/>
        </w:trPr>
        <w:tc>
          <w:tcPr>
            <w:tcW w:w="14885" w:type="dxa"/>
            <w:gridSpan w:val="6"/>
            <w:shd w:val="clear" w:color="auto" w:fill="0F7EB4"/>
            <w:vAlign w:val="center"/>
          </w:tcPr>
          <w:p w14:paraId="053901D6" w14:textId="055007F9" w:rsidR="00723579" w:rsidRPr="00850356" w:rsidRDefault="00723579" w:rsidP="009D42A4">
            <w:pPr>
              <w:tabs>
                <w:tab w:val="left" w:pos="9580"/>
              </w:tabs>
              <w:spacing w:before="60"/>
              <w:ind w:right="-136"/>
              <w:jc w:val="center"/>
              <w:rPr>
                <w:rFonts w:ascii="Arial Narrow" w:hAnsi="Arial Narrow"/>
                <w:b/>
                <w:color w:val="FFFFFF" w:themeColor="background1"/>
                <w:sz w:val="24"/>
                <w:szCs w:val="24"/>
                <w:lang w:eastAsia="en-AU"/>
              </w:rPr>
            </w:pPr>
            <w:r>
              <w:rPr>
                <w:rFonts w:ascii="Arial Narrow" w:hAnsi="Arial Narrow"/>
                <w:b/>
                <w:color w:val="FFFFFF" w:themeColor="background1"/>
                <w:sz w:val="24"/>
                <w:szCs w:val="24"/>
                <w:lang w:eastAsia="en-AU"/>
              </w:rPr>
              <w:t xml:space="preserve">VCE </w:t>
            </w:r>
            <w:r w:rsidR="00345ACF">
              <w:rPr>
                <w:rFonts w:ascii="Arial Narrow" w:hAnsi="Arial Narrow"/>
                <w:b/>
                <w:color w:val="FFFFFF" w:themeColor="background1"/>
                <w:sz w:val="24"/>
                <w:szCs w:val="24"/>
                <w:lang w:eastAsia="en-AU"/>
              </w:rPr>
              <w:t>ACCOUNTING</w:t>
            </w:r>
            <w:r>
              <w:rPr>
                <w:rFonts w:ascii="Arial Narrow" w:hAnsi="Arial Narrow"/>
                <w:b/>
                <w:color w:val="FFFFFF" w:themeColor="background1"/>
                <w:sz w:val="24"/>
                <w:szCs w:val="24"/>
                <w:lang w:eastAsia="en-AU"/>
              </w:rPr>
              <w:t xml:space="preserve"> </w:t>
            </w:r>
          </w:p>
          <w:p w14:paraId="77082D74" w14:textId="77777777" w:rsidR="00723579" w:rsidRPr="0010322C" w:rsidRDefault="00723579" w:rsidP="009D42A4">
            <w:pPr>
              <w:spacing w:after="60"/>
              <w:jc w:val="center"/>
              <w:rPr>
                <w:rFonts w:ascii="Arial Narrow" w:eastAsia="Calibri" w:hAnsi="Arial Narrow"/>
                <w:b/>
                <w:sz w:val="20"/>
                <w:szCs w:val="20"/>
                <w:lang w:val="en-AU"/>
              </w:rPr>
            </w:pPr>
            <w:r w:rsidRPr="00850356">
              <w:rPr>
                <w:rFonts w:ascii="Arial Narrow" w:hAnsi="Arial Narrow"/>
                <w:b/>
                <w:color w:val="FFFFFF" w:themeColor="background1"/>
                <w:sz w:val="24"/>
                <w:szCs w:val="24"/>
                <w:lang w:eastAsia="en-AU"/>
              </w:rPr>
              <w:t>SCHOOL-ASSESSED COURSEWORK</w:t>
            </w:r>
          </w:p>
        </w:tc>
      </w:tr>
      <w:tr w:rsidR="00723579" w:rsidRPr="0010322C" w14:paraId="46F0A51C" w14:textId="77777777" w:rsidTr="00723579">
        <w:trPr>
          <w:trHeight w:val="188"/>
        </w:trPr>
        <w:tc>
          <w:tcPr>
            <w:tcW w:w="14885" w:type="dxa"/>
            <w:gridSpan w:val="6"/>
            <w:tcBorders>
              <w:bottom w:val="single" w:sz="4" w:space="0" w:color="auto"/>
            </w:tcBorders>
            <w:vAlign w:val="center"/>
          </w:tcPr>
          <w:p w14:paraId="0984CE72" w14:textId="77777777" w:rsidR="00723579" w:rsidRPr="0010322C" w:rsidRDefault="00723579" w:rsidP="009D42A4">
            <w:pPr>
              <w:spacing w:before="60" w:after="60"/>
              <w:jc w:val="center"/>
              <w:rPr>
                <w:rFonts w:ascii="Arial Narrow" w:eastAsia="Calibri" w:hAnsi="Arial Narrow"/>
                <w:b/>
                <w:sz w:val="20"/>
                <w:szCs w:val="20"/>
                <w:lang w:val="en-AU"/>
              </w:rPr>
            </w:pPr>
            <w:r w:rsidRPr="0010322C">
              <w:rPr>
                <w:rFonts w:ascii="Arial Narrow" w:eastAsia="Calibri" w:hAnsi="Arial Narrow"/>
                <w:b/>
                <w:sz w:val="20"/>
                <w:szCs w:val="20"/>
                <w:lang w:val="en-AU"/>
              </w:rPr>
              <w:t>Performance descriptors</w:t>
            </w:r>
          </w:p>
        </w:tc>
      </w:tr>
      <w:tr w:rsidR="00723579" w:rsidRPr="00CA0FC0" w14:paraId="484BC90D" w14:textId="77777777" w:rsidTr="00723579">
        <w:trPr>
          <w:trHeight w:val="30"/>
        </w:trPr>
        <w:tc>
          <w:tcPr>
            <w:tcW w:w="2127" w:type="dxa"/>
            <w:tcBorders>
              <w:left w:val="nil"/>
              <w:right w:val="nil"/>
            </w:tcBorders>
          </w:tcPr>
          <w:p w14:paraId="29E8AAE6" w14:textId="459C45AE" w:rsidR="00723579" w:rsidRPr="00CA0FC0" w:rsidRDefault="00723579" w:rsidP="00B104C5">
            <w:pPr>
              <w:spacing w:before="60" w:after="60"/>
              <w:jc w:val="center"/>
              <w:rPr>
                <w:rFonts w:ascii="Arial Narrow" w:eastAsia="Calibri" w:hAnsi="Arial Narrow"/>
                <w:b/>
                <w:sz w:val="4"/>
                <w:szCs w:val="4"/>
                <w:lang w:val="en-AU"/>
              </w:rPr>
            </w:pPr>
            <w:bookmarkStart w:id="0" w:name="TemplateOverview"/>
            <w:bookmarkEnd w:id="0"/>
          </w:p>
        </w:tc>
        <w:tc>
          <w:tcPr>
            <w:tcW w:w="12758" w:type="dxa"/>
            <w:gridSpan w:val="5"/>
            <w:tcBorders>
              <w:left w:val="nil"/>
              <w:right w:val="nil"/>
            </w:tcBorders>
            <w:vAlign w:val="center"/>
          </w:tcPr>
          <w:p w14:paraId="72D3F430" w14:textId="0353336E" w:rsidR="00723579" w:rsidRPr="00CA0FC0" w:rsidRDefault="00723579" w:rsidP="00B104C5">
            <w:pPr>
              <w:spacing w:before="60" w:after="60"/>
              <w:jc w:val="center"/>
              <w:rPr>
                <w:rFonts w:ascii="Arial Narrow" w:eastAsia="Calibri" w:hAnsi="Arial Narrow"/>
                <w:b/>
                <w:sz w:val="4"/>
                <w:szCs w:val="4"/>
                <w:lang w:val="en-AU"/>
              </w:rPr>
            </w:pPr>
          </w:p>
        </w:tc>
      </w:tr>
      <w:tr w:rsidR="00723579" w:rsidRPr="00AC3EE8" w14:paraId="59721CEB" w14:textId="77777777" w:rsidTr="00723579">
        <w:trPr>
          <w:trHeight w:val="52"/>
        </w:trPr>
        <w:tc>
          <w:tcPr>
            <w:tcW w:w="14885" w:type="dxa"/>
            <w:gridSpan w:val="6"/>
            <w:shd w:val="clear" w:color="auto" w:fill="0F7EB4"/>
            <w:vAlign w:val="center"/>
          </w:tcPr>
          <w:p w14:paraId="3971AFCD" w14:textId="43B8CB3A" w:rsidR="00723579" w:rsidRPr="00241C58" w:rsidRDefault="00723579" w:rsidP="009D0281">
            <w:pPr>
              <w:spacing w:before="60" w:after="6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41C58">
              <w:rPr>
                <w:rFonts w:ascii="Arial Narrow" w:eastAsia="Calibri" w:hAnsi="Arial Narrow"/>
                <w:b/>
                <w:color w:val="FFFFFF" w:themeColor="background1"/>
                <w:sz w:val="20"/>
                <w:szCs w:val="20"/>
                <w:lang w:val="en-AU"/>
              </w:rPr>
              <w:t>DESCRIPTOR: typical performance in each range</w:t>
            </w:r>
          </w:p>
        </w:tc>
      </w:tr>
      <w:tr w:rsidR="00723579" w:rsidRPr="00AC3EE8" w14:paraId="0AFB0567" w14:textId="77777777" w:rsidTr="00723579">
        <w:trPr>
          <w:trHeight w:val="92"/>
        </w:trPr>
        <w:tc>
          <w:tcPr>
            <w:tcW w:w="2127" w:type="dxa"/>
            <w:vMerge w:val="restart"/>
          </w:tcPr>
          <w:p w14:paraId="588DD8A9" w14:textId="77777777" w:rsidR="00723579" w:rsidRDefault="00723579" w:rsidP="00723579">
            <w:pPr>
              <w:rPr>
                <w:rFonts w:ascii="Arial Narrow" w:eastAsia="Arial Narrow" w:hAnsi="Arial Narrow" w:cs="Arial Narrow"/>
                <w:b/>
                <w:color w:val="221E1F"/>
                <w:sz w:val="18"/>
                <w:szCs w:val="18"/>
              </w:rPr>
            </w:pPr>
          </w:p>
          <w:p w14:paraId="353B9F5C" w14:textId="77777777" w:rsidR="00723579" w:rsidRDefault="00723579" w:rsidP="00723579">
            <w:pPr>
              <w:rPr>
                <w:rFonts w:ascii="Arial Narrow" w:eastAsia="Arial Narrow" w:hAnsi="Arial Narrow" w:cs="Arial Narrow"/>
                <w:b/>
                <w:color w:val="221E1F"/>
                <w:sz w:val="18"/>
                <w:szCs w:val="18"/>
              </w:rPr>
            </w:pPr>
          </w:p>
          <w:p w14:paraId="20284594" w14:textId="77777777" w:rsidR="004F1B12" w:rsidRDefault="004F1B12" w:rsidP="00723579">
            <w:pPr>
              <w:rPr>
                <w:rFonts w:ascii="Arial Narrow" w:eastAsia="Arial Narrow" w:hAnsi="Arial Narrow" w:cs="Arial Narrow"/>
                <w:b/>
                <w:color w:val="221E1F"/>
                <w:sz w:val="18"/>
                <w:szCs w:val="18"/>
              </w:rPr>
            </w:pPr>
          </w:p>
          <w:p w14:paraId="1B8E70FD" w14:textId="77777777" w:rsidR="004F1B12" w:rsidRDefault="004F1B12" w:rsidP="00723579">
            <w:pPr>
              <w:rPr>
                <w:rFonts w:ascii="Arial Narrow" w:eastAsia="Arial Narrow" w:hAnsi="Arial Narrow" w:cs="Arial Narrow"/>
                <w:b/>
                <w:color w:val="221E1F"/>
                <w:sz w:val="18"/>
                <w:szCs w:val="18"/>
              </w:rPr>
            </w:pPr>
          </w:p>
          <w:p w14:paraId="4B5D56AD" w14:textId="77777777" w:rsidR="00723579" w:rsidRDefault="00723579" w:rsidP="00723579">
            <w:pPr>
              <w:rPr>
                <w:rFonts w:ascii="Arial Narrow" w:eastAsia="Arial Narrow" w:hAnsi="Arial Narrow" w:cs="Arial Narrow"/>
                <w:b/>
                <w:color w:val="221E1F"/>
                <w:sz w:val="18"/>
                <w:szCs w:val="18"/>
              </w:rPr>
            </w:pPr>
          </w:p>
          <w:p w14:paraId="56D304E9" w14:textId="77777777" w:rsidR="00723579" w:rsidRDefault="00723579" w:rsidP="00723579">
            <w:pPr>
              <w:rPr>
                <w:rFonts w:ascii="Arial Narrow" w:eastAsia="Arial Narrow" w:hAnsi="Arial Narrow" w:cs="Arial Narrow"/>
                <w:b/>
                <w:color w:val="221E1F"/>
                <w:sz w:val="18"/>
                <w:szCs w:val="18"/>
              </w:rPr>
            </w:pPr>
          </w:p>
          <w:p w14:paraId="73D5B288" w14:textId="651CC299" w:rsidR="00345ACF" w:rsidRPr="00345ACF" w:rsidRDefault="00345ACF" w:rsidP="00345ACF">
            <w:pPr>
              <w:rPr>
                <w:rFonts w:ascii="Arial Narrow" w:eastAsia="Arial Narrow" w:hAnsi="Arial Narrow" w:cs="Arial Narrow"/>
                <w:b/>
                <w:color w:val="221E1F"/>
                <w:sz w:val="18"/>
                <w:szCs w:val="18"/>
              </w:rPr>
            </w:pPr>
            <w:r w:rsidRPr="00345ACF">
              <w:rPr>
                <w:rFonts w:ascii="Arial Narrow" w:eastAsia="Arial Narrow" w:hAnsi="Arial Narrow" w:cs="Arial Narrow"/>
                <w:b/>
                <w:color w:val="221E1F"/>
                <w:sz w:val="18"/>
                <w:szCs w:val="18"/>
              </w:rPr>
              <w:t xml:space="preserve">Unit </w:t>
            </w:r>
            <w:r w:rsidR="00F96D46">
              <w:rPr>
                <w:rFonts w:ascii="Arial Narrow" w:eastAsia="Arial Narrow" w:hAnsi="Arial Narrow" w:cs="Arial Narrow"/>
                <w:b/>
                <w:color w:val="221E1F"/>
                <w:sz w:val="18"/>
                <w:szCs w:val="18"/>
              </w:rPr>
              <w:t>4</w:t>
            </w:r>
          </w:p>
          <w:p w14:paraId="682EEE89" w14:textId="77777777" w:rsidR="00345ACF" w:rsidRPr="00345ACF" w:rsidRDefault="00345ACF" w:rsidP="00345ACF">
            <w:pPr>
              <w:rPr>
                <w:rFonts w:ascii="Arial Narrow" w:eastAsia="Arial Narrow" w:hAnsi="Arial Narrow" w:cs="Arial Narrow"/>
                <w:b/>
                <w:color w:val="221E1F"/>
                <w:sz w:val="18"/>
                <w:szCs w:val="18"/>
              </w:rPr>
            </w:pPr>
            <w:r w:rsidRPr="00345ACF">
              <w:rPr>
                <w:rFonts w:ascii="Arial Narrow" w:eastAsia="Arial Narrow" w:hAnsi="Arial Narrow" w:cs="Arial Narrow"/>
                <w:b/>
                <w:color w:val="221E1F"/>
                <w:sz w:val="18"/>
                <w:szCs w:val="18"/>
              </w:rPr>
              <w:t>Outcome 1</w:t>
            </w:r>
          </w:p>
          <w:p w14:paraId="2C5EB23E" w14:textId="24D7E1DE" w:rsidR="00723579" w:rsidRPr="00345ACF" w:rsidRDefault="008E485C" w:rsidP="00345ACF">
            <w:pPr>
              <w:spacing w:before="100" w:after="100"/>
              <w:rPr>
                <w:rFonts w:ascii="Arial Narrow" w:hAnsi="Arial Narrow"/>
                <w:bCs/>
                <w:sz w:val="20"/>
                <w:szCs w:val="20"/>
              </w:rPr>
            </w:pPr>
            <w:r w:rsidRPr="008E485C">
              <w:rPr>
                <w:rFonts w:ascii="Arial Narrow" w:eastAsia="Arial Narrow" w:hAnsi="Arial Narrow" w:cs="Arial Narrow"/>
                <w:bCs/>
                <w:color w:val="221E1F"/>
                <w:sz w:val="18"/>
                <w:szCs w:val="18"/>
              </w:rPr>
              <w:t xml:space="preserve">Record financial data and balance day adjustments using a double entry system, report accounting information using an accrual-based system and evaluate the effects of balance day adjustments and alternative methods of depreciation on accounting </w:t>
            </w:r>
            <w:proofErr w:type="gramStart"/>
            <w:r w:rsidRPr="008E485C">
              <w:rPr>
                <w:rFonts w:ascii="Arial Narrow" w:eastAsia="Arial Narrow" w:hAnsi="Arial Narrow" w:cs="Arial Narrow"/>
                <w:bCs/>
                <w:color w:val="221E1F"/>
                <w:sz w:val="18"/>
                <w:szCs w:val="18"/>
              </w:rPr>
              <w:t>reports.</w:t>
            </w:r>
            <w:r w:rsidR="00345ACF" w:rsidRPr="00345ACF">
              <w:rPr>
                <w:rFonts w:ascii="Arial Narrow" w:eastAsia="Arial Narrow" w:hAnsi="Arial Narrow" w:cs="Arial Narrow"/>
                <w:bCs/>
                <w:color w:val="221E1F"/>
                <w:sz w:val="18"/>
                <w:szCs w:val="18"/>
              </w:rPr>
              <w:t>.</w:t>
            </w:r>
            <w:proofErr w:type="gramEnd"/>
          </w:p>
        </w:tc>
        <w:tc>
          <w:tcPr>
            <w:tcW w:w="2551" w:type="dxa"/>
            <w:vAlign w:val="center"/>
          </w:tcPr>
          <w:p w14:paraId="7DE194EE" w14:textId="3407DAB9" w:rsidR="00723579" w:rsidRPr="00241C58" w:rsidRDefault="00723579" w:rsidP="009D0281">
            <w:pPr>
              <w:spacing w:before="60" w:after="60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241C58">
              <w:rPr>
                <w:rFonts w:ascii="Arial Narrow" w:hAnsi="Arial Narrow"/>
                <w:b/>
                <w:sz w:val="20"/>
                <w:szCs w:val="20"/>
              </w:rPr>
              <w:t>Very Low</w:t>
            </w:r>
          </w:p>
        </w:tc>
        <w:tc>
          <w:tcPr>
            <w:tcW w:w="2552" w:type="dxa"/>
            <w:vAlign w:val="center"/>
          </w:tcPr>
          <w:p w14:paraId="521B5F74" w14:textId="77777777" w:rsidR="00723579" w:rsidRPr="00241C58" w:rsidRDefault="00723579" w:rsidP="009D0281">
            <w:pPr>
              <w:spacing w:before="60" w:after="6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41C58">
              <w:rPr>
                <w:rFonts w:ascii="Arial Narrow" w:eastAsia="Calibri" w:hAnsi="Arial Narrow" w:cs="Arial"/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2551" w:type="dxa"/>
            <w:vAlign w:val="center"/>
          </w:tcPr>
          <w:p w14:paraId="7F29BBAE" w14:textId="77777777" w:rsidR="00723579" w:rsidRPr="00241C58" w:rsidRDefault="00723579" w:rsidP="009D0281">
            <w:pPr>
              <w:spacing w:before="60" w:after="6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41C58">
              <w:rPr>
                <w:rFonts w:ascii="Arial Narrow" w:eastAsia="Calibri" w:hAnsi="Arial Narrow" w:cs="Arial"/>
                <w:b/>
                <w:sz w:val="20"/>
                <w:szCs w:val="20"/>
              </w:rPr>
              <w:t>Medium</w:t>
            </w:r>
          </w:p>
        </w:tc>
        <w:tc>
          <w:tcPr>
            <w:tcW w:w="2552" w:type="dxa"/>
            <w:vAlign w:val="center"/>
          </w:tcPr>
          <w:p w14:paraId="7F11FA8B" w14:textId="77777777" w:rsidR="00723579" w:rsidRPr="00241C58" w:rsidRDefault="00723579" w:rsidP="009D0281">
            <w:pPr>
              <w:spacing w:before="60" w:after="6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41C58">
              <w:rPr>
                <w:rFonts w:ascii="Arial Narrow" w:eastAsia="Calibri" w:hAnsi="Arial Narrow" w:cs="Arial"/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2552" w:type="dxa"/>
            <w:vAlign w:val="center"/>
          </w:tcPr>
          <w:p w14:paraId="6FC59BE8" w14:textId="77777777" w:rsidR="00723579" w:rsidRPr="00241C58" w:rsidRDefault="00723579" w:rsidP="009D0281">
            <w:pPr>
              <w:spacing w:before="60" w:after="6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41C58">
              <w:rPr>
                <w:rFonts w:ascii="Arial Narrow" w:eastAsia="Calibri" w:hAnsi="Arial Narrow" w:cs="Arial"/>
                <w:b/>
                <w:sz w:val="20"/>
                <w:szCs w:val="20"/>
              </w:rPr>
              <w:t>Very high</w:t>
            </w:r>
          </w:p>
        </w:tc>
      </w:tr>
      <w:tr w:rsidR="008E485C" w:rsidRPr="00AC3EE8" w14:paraId="311DCD57" w14:textId="77777777" w:rsidTr="00723579">
        <w:trPr>
          <w:trHeight w:val="78"/>
        </w:trPr>
        <w:tc>
          <w:tcPr>
            <w:tcW w:w="2127" w:type="dxa"/>
            <w:vMerge/>
          </w:tcPr>
          <w:p w14:paraId="44A14CBD" w14:textId="0C3B4334" w:rsidR="008E485C" w:rsidRPr="0008149A" w:rsidRDefault="008E485C" w:rsidP="008E485C">
            <w:pPr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2551" w:type="dxa"/>
          </w:tcPr>
          <w:p w14:paraId="4C2A81A9" w14:textId="3B08B3D4" w:rsidR="008E485C" w:rsidRPr="008E485C" w:rsidRDefault="008E485C" w:rsidP="008E485C">
            <w:pPr>
              <w:pStyle w:val="VCAAtablecondensed"/>
              <w:spacing w:line="240" w:lineRule="exact"/>
              <w:rPr>
                <w:sz w:val="18"/>
                <w:szCs w:val="18"/>
              </w:rPr>
            </w:pPr>
            <w:r w:rsidRPr="008E485C">
              <w:rPr>
                <w:sz w:val="18"/>
                <w:szCs w:val="18"/>
              </w:rPr>
              <w:t>Very limited demonstration of the ability to record balance day adjustments.</w:t>
            </w:r>
          </w:p>
        </w:tc>
        <w:tc>
          <w:tcPr>
            <w:tcW w:w="2552" w:type="dxa"/>
          </w:tcPr>
          <w:p w14:paraId="15BD00CC" w14:textId="6AE14A9A" w:rsidR="008E485C" w:rsidRPr="008E485C" w:rsidRDefault="008E485C" w:rsidP="008E485C">
            <w:pPr>
              <w:pStyle w:val="VCAAtablecondensed"/>
              <w:spacing w:line="240" w:lineRule="exact"/>
              <w:rPr>
                <w:sz w:val="18"/>
                <w:szCs w:val="18"/>
              </w:rPr>
            </w:pPr>
            <w:r w:rsidRPr="008E485C">
              <w:rPr>
                <w:sz w:val="18"/>
                <w:szCs w:val="18"/>
              </w:rPr>
              <w:t>Limited demonstration of the ability to record balance day adjustments.</w:t>
            </w:r>
          </w:p>
        </w:tc>
        <w:tc>
          <w:tcPr>
            <w:tcW w:w="2551" w:type="dxa"/>
          </w:tcPr>
          <w:p w14:paraId="0ED441C4" w14:textId="44355DCD" w:rsidR="008E485C" w:rsidRPr="008E485C" w:rsidRDefault="008E485C" w:rsidP="008E485C">
            <w:pPr>
              <w:pStyle w:val="VCAAtablecondensed"/>
              <w:spacing w:line="240" w:lineRule="exact"/>
              <w:rPr>
                <w:sz w:val="18"/>
                <w:szCs w:val="18"/>
              </w:rPr>
            </w:pPr>
            <w:r w:rsidRPr="008E485C">
              <w:rPr>
                <w:sz w:val="18"/>
                <w:szCs w:val="18"/>
              </w:rPr>
              <w:t>Satisfactory demonstration of the ability to record balance day adjustments.</w:t>
            </w:r>
          </w:p>
        </w:tc>
        <w:tc>
          <w:tcPr>
            <w:tcW w:w="2552" w:type="dxa"/>
          </w:tcPr>
          <w:p w14:paraId="7FEBC3C2" w14:textId="455C1DF0" w:rsidR="008E485C" w:rsidRPr="008E485C" w:rsidRDefault="008E485C" w:rsidP="008E485C">
            <w:pPr>
              <w:pStyle w:val="VCAAtablecondensed"/>
              <w:spacing w:line="240" w:lineRule="exact"/>
              <w:rPr>
                <w:sz w:val="18"/>
                <w:szCs w:val="18"/>
              </w:rPr>
            </w:pPr>
            <w:r w:rsidRPr="008E485C">
              <w:rPr>
                <w:sz w:val="18"/>
                <w:szCs w:val="18"/>
              </w:rPr>
              <w:t>A clear demonstration of the ability to record balance day adjustments.</w:t>
            </w:r>
          </w:p>
        </w:tc>
        <w:tc>
          <w:tcPr>
            <w:tcW w:w="2552" w:type="dxa"/>
          </w:tcPr>
          <w:p w14:paraId="12C1D53A" w14:textId="530781AC" w:rsidR="008E485C" w:rsidRPr="008E485C" w:rsidRDefault="008E485C" w:rsidP="008E485C">
            <w:pPr>
              <w:pStyle w:val="VCAAtablecondensed"/>
              <w:spacing w:line="240" w:lineRule="exact"/>
              <w:rPr>
                <w:sz w:val="18"/>
                <w:szCs w:val="18"/>
              </w:rPr>
            </w:pPr>
            <w:r w:rsidRPr="008E485C">
              <w:rPr>
                <w:sz w:val="18"/>
                <w:szCs w:val="18"/>
              </w:rPr>
              <w:t>A comprehensive and accurate demonstration of the ability to record balance day adjustments.</w:t>
            </w:r>
          </w:p>
        </w:tc>
      </w:tr>
      <w:tr w:rsidR="008E485C" w:rsidRPr="00AC3EE8" w14:paraId="5C29B0F9" w14:textId="77777777" w:rsidTr="00723579">
        <w:trPr>
          <w:trHeight w:val="78"/>
        </w:trPr>
        <w:tc>
          <w:tcPr>
            <w:tcW w:w="2127" w:type="dxa"/>
            <w:vMerge/>
          </w:tcPr>
          <w:p w14:paraId="42C7D7E0" w14:textId="186C3181" w:rsidR="008E485C" w:rsidRPr="0008149A" w:rsidRDefault="008E485C" w:rsidP="008E485C">
            <w:pPr>
              <w:spacing w:before="100" w:after="100"/>
              <w:rPr>
                <w:sz w:val="18"/>
                <w:szCs w:val="18"/>
              </w:rPr>
            </w:pPr>
          </w:p>
        </w:tc>
        <w:tc>
          <w:tcPr>
            <w:tcW w:w="2551" w:type="dxa"/>
          </w:tcPr>
          <w:p w14:paraId="7D0AD6FD" w14:textId="30D70A3C" w:rsidR="008E485C" w:rsidRPr="008E485C" w:rsidRDefault="008E485C" w:rsidP="008E485C">
            <w:pPr>
              <w:pStyle w:val="VCAAtablecondensed"/>
              <w:spacing w:line="240" w:lineRule="exact"/>
              <w:rPr>
                <w:sz w:val="18"/>
                <w:szCs w:val="18"/>
              </w:rPr>
            </w:pPr>
            <w:r w:rsidRPr="008E485C">
              <w:rPr>
                <w:sz w:val="18"/>
                <w:szCs w:val="18"/>
              </w:rPr>
              <w:t>Preparation of accounting reports using the accrual-based system that demonstrates very limited knowledge and understanding of this process.</w:t>
            </w:r>
          </w:p>
        </w:tc>
        <w:tc>
          <w:tcPr>
            <w:tcW w:w="2552" w:type="dxa"/>
          </w:tcPr>
          <w:p w14:paraId="23E69070" w14:textId="40BE7952" w:rsidR="008E485C" w:rsidRPr="008E485C" w:rsidRDefault="008E485C" w:rsidP="008E485C">
            <w:pPr>
              <w:pStyle w:val="VCAAtablecondensed"/>
              <w:spacing w:line="240" w:lineRule="exact"/>
              <w:rPr>
                <w:sz w:val="18"/>
                <w:szCs w:val="18"/>
              </w:rPr>
            </w:pPr>
            <w:r w:rsidRPr="008E485C">
              <w:rPr>
                <w:sz w:val="18"/>
                <w:szCs w:val="18"/>
              </w:rPr>
              <w:t>Preparation of accounting reports using the accrual-based system that demonstrates limited knowledge and understanding of this process.</w:t>
            </w:r>
          </w:p>
        </w:tc>
        <w:tc>
          <w:tcPr>
            <w:tcW w:w="2551" w:type="dxa"/>
          </w:tcPr>
          <w:p w14:paraId="5F3FDB26" w14:textId="677ACB44" w:rsidR="008E485C" w:rsidRPr="008E485C" w:rsidRDefault="008E485C" w:rsidP="008E485C">
            <w:pPr>
              <w:pStyle w:val="VCAAtablecondensed"/>
              <w:spacing w:line="240" w:lineRule="exact"/>
              <w:rPr>
                <w:sz w:val="18"/>
                <w:szCs w:val="18"/>
              </w:rPr>
            </w:pPr>
            <w:r w:rsidRPr="008E485C">
              <w:rPr>
                <w:sz w:val="18"/>
                <w:szCs w:val="18"/>
              </w:rPr>
              <w:t>Preparation of accounting reports using the accrual-based system that demonstrates satisfactory knowledge and understanding of this process.</w:t>
            </w:r>
          </w:p>
        </w:tc>
        <w:tc>
          <w:tcPr>
            <w:tcW w:w="2552" w:type="dxa"/>
          </w:tcPr>
          <w:p w14:paraId="2FC71F11" w14:textId="3D134AD6" w:rsidR="008E485C" w:rsidRPr="008E485C" w:rsidRDefault="008E485C" w:rsidP="008E485C">
            <w:pPr>
              <w:pStyle w:val="VCAAtablecondensed"/>
              <w:spacing w:line="240" w:lineRule="exact"/>
              <w:rPr>
                <w:sz w:val="18"/>
                <w:szCs w:val="18"/>
              </w:rPr>
            </w:pPr>
            <w:r w:rsidRPr="008E485C">
              <w:rPr>
                <w:sz w:val="18"/>
                <w:szCs w:val="18"/>
              </w:rPr>
              <w:t>Preparation of accounting reports using the accrual-based system that demonstrates a thorough understanding of the knowledge and understanding of this process.</w:t>
            </w:r>
          </w:p>
        </w:tc>
        <w:tc>
          <w:tcPr>
            <w:tcW w:w="2552" w:type="dxa"/>
          </w:tcPr>
          <w:p w14:paraId="04FF95FD" w14:textId="0DE11603" w:rsidR="008E485C" w:rsidRPr="008E485C" w:rsidRDefault="008E485C" w:rsidP="008E485C">
            <w:pPr>
              <w:pStyle w:val="VCAAtablecondensed"/>
              <w:spacing w:line="240" w:lineRule="exact"/>
              <w:rPr>
                <w:sz w:val="18"/>
                <w:szCs w:val="18"/>
              </w:rPr>
            </w:pPr>
            <w:r w:rsidRPr="008E485C">
              <w:rPr>
                <w:sz w:val="18"/>
                <w:szCs w:val="18"/>
              </w:rPr>
              <w:t>Preparation of accounting reports using the accrual-based system that demonstrates a comprehensive and accurate understanding of the knowledge and understanding of this process.</w:t>
            </w:r>
          </w:p>
        </w:tc>
      </w:tr>
      <w:tr w:rsidR="008E485C" w:rsidRPr="00AC3EE8" w14:paraId="41BB95B6" w14:textId="77777777" w:rsidTr="00723579">
        <w:trPr>
          <w:trHeight w:val="78"/>
        </w:trPr>
        <w:tc>
          <w:tcPr>
            <w:tcW w:w="2127" w:type="dxa"/>
            <w:vMerge/>
          </w:tcPr>
          <w:p w14:paraId="43119FA6" w14:textId="1B9BFFB6" w:rsidR="008E485C" w:rsidRDefault="008E485C" w:rsidP="008E485C">
            <w:pPr>
              <w:spacing w:before="100" w:after="10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551" w:type="dxa"/>
          </w:tcPr>
          <w:p w14:paraId="4D1C086D" w14:textId="5DB3F54C" w:rsidR="008E485C" w:rsidRPr="008E485C" w:rsidRDefault="008E485C" w:rsidP="008E485C">
            <w:pPr>
              <w:pStyle w:val="VCAAtablecondensed"/>
              <w:spacing w:line="240" w:lineRule="exact"/>
              <w:rPr>
                <w:sz w:val="18"/>
                <w:szCs w:val="18"/>
              </w:rPr>
            </w:pPr>
            <w:r w:rsidRPr="008E485C">
              <w:rPr>
                <w:sz w:val="18"/>
                <w:szCs w:val="18"/>
              </w:rPr>
              <w:t xml:space="preserve">Very limited demonstration of evaluating the effects of balance day adjustments. </w:t>
            </w:r>
          </w:p>
        </w:tc>
        <w:tc>
          <w:tcPr>
            <w:tcW w:w="2552" w:type="dxa"/>
          </w:tcPr>
          <w:p w14:paraId="477C0C6C" w14:textId="47657995" w:rsidR="008E485C" w:rsidRPr="008E485C" w:rsidRDefault="008E485C" w:rsidP="008E485C">
            <w:pPr>
              <w:pStyle w:val="VCAAtablecondensed"/>
              <w:spacing w:line="240" w:lineRule="exact"/>
              <w:rPr>
                <w:sz w:val="18"/>
                <w:szCs w:val="18"/>
              </w:rPr>
            </w:pPr>
            <w:r w:rsidRPr="008E485C">
              <w:rPr>
                <w:sz w:val="18"/>
                <w:szCs w:val="18"/>
              </w:rPr>
              <w:t xml:space="preserve">Limited demonstration of evaluating the effects of balance day adjustments. </w:t>
            </w:r>
          </w:p>
        </w:tc>
        <w:tc>
          <w:tcPr>
            <w:tcW w:w="2551" w:type="dxa"/>
          </w:tcPr>
          <w:p w14:paraId="7CF5685E" w14:textId="728DF466" w:rsidR="008E485C" w:rsidRPr="008E485C" w:rsidRDefault="008E485C" w:rsidP="008E485C">
            <w:pPr>
              <w:pStyle w:val="VCAAtablecondensed"/>
              <w:spacing w:line="240" w:lineRule="exact"/>
              <w:rPr>
                <w:sz w:val="18"/>
                <w:szCs w:val="18"/>
              </w:rPr>
            </w:pPr>
            <w:r w:rsidRPr="008E485C">
              <w:rPr>
                <w:sz w:val="18"/>
                <w:szCs w:val="18"/>
              </w:rPr>
              <w:t xml:space="preserve">Satisfactory demonstration of evaluating the effects of balance day adjustments. </w:t>
            </w:r>
          </w:p>
        </w:tc>
        <w:tc>
          <w:tcPr>
            <w:tcW w:w="2552" w:type="dxa"/>
          </w:tcPr>
          <w:p w14:paraId="6DB1D5E2" w14:textId="6D9E7ED5" w:rsidR="008E485C" w:rsidRPr="008E485C" w:rsidRDefault="008E485C" w:rsidP="008E485C">
            <w:pPr>
              <w:pStyle w:val="VCAAtablecondensed"/>
              <w:spacing w:line="240" w:lineRule="exact"/>
              <w:rPr>
                <w:sz w:val="18"/>
                <w:szCs w:val="18"/>
              </w:rPr>
            </w:pPr>
            <w:r w:rsidRPr="008E485C">
              <w:rPr>
                <w:sz w:val="18"/>
                <w:szCs w:val="18"/>
              </w:rPr>
              <w:t xml:space="preserve">A thorough demonstration of evaluating the effects of balance day adjustments. </w:t>
            </w:r>
          </w:p>
        </w:tc>
        <w:tc>
          <w:tcPr>
            <w:tcW w:w="2552" w:type="dxa"/>
          </w:tcPr>
          <w:p w14:paraId="5A672321" w14:textId="36CE4C80" w:rsidR="008E485C" w:rsidRPr="008E485C" w:rsidRDefault="008E485C" w:rsidP="008E485C">
            <w:pPr>
              <w:pStyle w:val="VCAAtablecondensed"/>
              <w:spacing w:line="240" w:lineRule="exact"/>
              <w:rPr>
                <w:sz w:val="18"/>
                <w:szCs w:val="18"/>
              </w:rPr>
            </w:pPr>
            <w:r w:rsidRPr="008E485C">
              <w:rPr>
                <w:sz w:val="18"/>
                <w:szCs w:val="18"/>
              </w:rPr>
              <w:t xml:space="preserve">A comprehensive and accurate demonstration of evaluating the effects of balance day adjustments. </w:t>
            </w:r>
          </w:p>
        </w:tc>
      </w:tr>
      <w:tr w:rsidR="008E485C" w:rsidRPr="00AC3EE8" w14:paraId="5D1F8D7E" w14:textId="77777777" w:rsidTr="00723579">
        <w:trPr>
          <w:trHeight w:val="78"/>
        </w:trPr>
        <w:tc>
          <w:tcPr>
            <w:tcW w:w="2127" w:type="dxa"/>
            <w:vMerge/>
          </w:tcPr>
          <w:p w14:paraId="5DFD81B7" w14:textId="25FF74AB" w:rsidR="008E485C" w:rsidRDefault="008E485C" w:rsidP="008E485C">
            <w:pPr>
              <w:spacing w:before="100" w:after="10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F2105C7" w14:textId="41E864EE" w:rsidR="008E485C" w:rsidRPr="008E485C" w:rsidRDefault="008E485C" w:rsidP="008E485C">
            <w:pPr>
              <w:pStyle w:val="VCAAtablecondensed"/>
              <w:spacing w:line="240" w:lineRule="exact"/>
              <w:rPr>
                <w:sz w:val="18"/>
                <w:szCs w:val="18"/>
              </w:rPr>
            </w:pPr>
            <w:r w:rsidRPr="008E485C">
              <w:rPr>
                <w:sz w:val="18"/>
                <w:szCs w:val="18"/>
              </w:rPr>
              <w:t>Very limited demonstration of the evaluation of alternative methods of depreciation on accounting reports.</w:t>
            </w:r>
          </w:p>
        </w:tc>
        <w:tc>
          <w:tcPr>
            <w:tcW w:w="2552" w:type="dxa"/>
          </w:tcPr>
          <w:p w14:paraId="20E75CD7" w14:textId="1EDF7986" w:rsidR="008E485C" w:rsidRPr="008E485C" w:rsidRDefault="008E485C" w:rsidP="008E485C">
            <w:pPr>
              <w:pStyle w:val="VCAAtablecondensed"/>
              <w:spacing w:line="240" w:lineRule="exact"/>
              <w:rPr>
                <w:sz w:val="18"/>
                <w:szCs w:val="18"/>
              </w:rPr>
            </w:pPr>
            <w:r w:rsidRPr="008E485C">
              <w:rPr>
                <w:sz w:val="18"/>
                <w:szCs w:val="18"/>
              </w:rPr>
              <w:t>Limited demonstration of the evaluation of alternative methods of depreciation on accounting reports.</w:t>
            </w:r>
          </w:p>
        </w:tc>
        <w:tc>
          <w:tcPr>
            <w:tcW w:w="2551" w:type="dxa"/>
          </w:tcPr>
          <w:p w14:paraId="66E16AC3" w14:textId="561FE610" w:rsidR="008E485C" w:rsidRPr="008E485C" w:rsidRDefault="008E485C" w:rsidP="008E485C">
            <w:pPr>
              <w:pStyle w:val="VCAAtablecondensed"/>
              <w:spacing w:line="240" w:lineRule="exact"/>
              <w:rPr>
                <w:sz w:val="18"/>
                <w:szCs w:val="18"/>
              </w:rPr>
            </w:pPr>
            <w:r w:rsidRPr="008E485C">
              <w:rPr>
                <w:sz w:val="18"/>
                <w:szCs w:val="18"/>
              </w:rPr>
              <w:t>Satisfactory demonstration of evaluation of alternative methods of depreciation on accounting reports.</w:t>
            </w:r>
          </w:p>
        </w:tc>
        <w:tc>
          <w:tcPr>
            <w:tcW w:w="2552" w:type="dxa"/>
          </w:tcPr>
          <w:p w14:paraId="70C99FB1" w14:textId="796D4B21" w:rsidR="008E485C" w:rsidRPr="008E485C" w:rsidRDefault="008E485C" w:rsidP="008E485C">
            <w:pPr>
              <w:pStyle w:val="VCAAtablecondensed"/>
              <w:spacing w:line="240" w:lineRule="exact"/>
              <w:rPr>
                <w:sz w:val="18"/>
                <w:szCs w:val="18"/>
              </w:rPr>
            </w:pPr>
            <w:r w:rsidRPr="008E485C">
              <w:rPr>
                <w:sz w:val="18"/>
                <w:szCs w:val="18"/>
              </w:rPr>
              <w:t>A thorough demonstration of evaluation of alternative methods of depreciation on accounting reports.</w:t>
            </w:r>
          </w:p>
        </w:tc>
        <w:tc>
          <w:tcPr>
            <w:tcW w:w="2552" w:type="dxa"/>
          </w:tcPr>
          <w:p w14:paraId="020035E0" w14:textId="15BCC1AC" w:rsidR="008E485C" w:rsidRPr="008E485C" w:rsidRDefault="008E485C" w:rsidP="008E485C">
            <w:pPr>
              <w:pStyle w:val="VCAAtablecondensed"/>
              <w:spacing w:line="240" w:lineRule="exact"/>
              <w:rPr>
                <w:sz w:val="18"/>
                <w:szCs w:val="18"/>
              </w:rPr>
            </w:pPr>
            <w:r w:rsidRPr="008E485C">
              <w:rPr>
                <w:sz w:val="18"/>
                <w:szCs w:val="18"/>
              </w:rPr>
              <w:t>Comprehensive and accurate demonstration of evaluation of alternative methods of depreciation on accounting reports.</w:t>
            </w:r>
          </w:p>
        </w:tc>
      </w:tr>
    </w:tbl>
    <w:p w14:paraId="1A992D41" w14:textId="34C0DF2A" w:rsidR="00B104C5" w:rsidRPr="00435725" w:rsidRDefault="00B104C5" w:rsidP="00B104C5">
      <w:pPr>
        <w:spacing w:after="120"/>
        <w:rPr>
          <w:sz w:val="18"/>
          <w:szCs w:val="18"/>
        </w:rPr>
      </w:pPr>
      <w:bookmarkStart w:id="1" w:name="_Hlk162425035"/>
      <w:r w:rsidRPr="00435725">
        <w:rPr>
          <w:sz w:val="18"/>
          <w:szCs w:val="18"/>
        </w:rPr>
        <w:t xml:space="preserve">KEY to marking scale based on the Outcome contributing </w:t>
      </w:r>
      <w:r w:rsidR="008E485C">
        <w:rPr>
          <w:sz w:val="18"/>
          <w:szCs w:val="18"/>
        </w:rPr>
        <w:t>5</w:t>
      </w:r>
      <w:r w:rsidRPr="00435725">
        <w:rPr>
          <w:sz w:val="18"/>
          <w:szCs w:val="18"/>
        </w:rPr>
        <w:t xml:space="preserve">0 </w:t>
      </w:r>
      <w:proofErr w:type="gramStart"/>
      <w:r w:rsidRPr="00435725">
        <w:rPr>
          <w:sz w:val="18"/>
          <w:szCs w:val="18"/>
        </w:rPr>
        <w:t>marks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8"/>
        <w:gridCol w:w="2318"/>
        <w:gridCol w:w="2318"/>
        <w:gridCol w:w="2318"/>
        <w:gridCol w:w="2318"/>
      </w:tblGrid>
      <w:tr w:rsidR="008E485C" w:rsidRPr="00435725" w14:paraId="11B8D62C" w14:textId="77777777" w:rsidTr="0058620D">
        <w:trPr>
          <w:trHeight w:val="170"/>
        </w:trPr>
        <w:tc>
          <w:tcPr>
            <w:tcW w:w="2318" w:type="dxa"/>
            <w:vAlign w:val="center"/>
          </w:tcPr>
          <w:p w14:paraId="0169D808" w14:textId="51E5995B" w:rsidR="008E485C" w:rsidRPr="002646E3" w:rsidRDefault="008E485C" w:rsidP="008E485C">
            <w:pPr>
              <w:tabs>
                <w:tab w:val="left" w:pos="2268"/>
                <w:tab w:val="left" w:pos="4536"/>
                <w:tab w:val="left" w:pos="6765"/>
                <w:tab w:val="left" w:pos="9060"/>
              </w:tabs>
              <w:spacing w:before="120" w:after="120"/>
              <w:jc w:val="center"/>
              <w:rPr>
                <w:sz w:val="18"/>
                <w:szCs w:val="18"/>
              </w:rPr>
            </w:pPr>
            <w:r w:rsidRPr="004B7620">
              <w:rPr>
                <w:sz w:val="18"/>
                <w:szCs w:val="18"/>
              </w:rPr>
              <w:t xml:space="preserve">Very Low </w:t>
            </w:r>
            <w:r>
              <w:rPr>
                <w:sz w:val="18"/>
                <w:szCs w:val="18"/>
              </w:rPr>
              <w:t>0</w:t>
            </w:r>
            <w:r w:rsidRPr="004B7620">
              <w:rPr>
                <w:sz w:val="18"/>
                <w:szCs w:val="18"/>
              </w:rPr>
              <w:t>–10</w:t>
            </w:r>
          </w:p>
        </w:tc>
        <w:tc>
          <w:tcPr>
            <w:tcW w:w="2318" w:type="dxa"/>
            <w:vAlign w:val="center"/>
          </w:tcPr>
          <w:p w14:paraId="54914DF9" w14:textId="574E234A" w:rsidR="008E485C" w:rsidRPr="002646E3" w:rsidRDefault="008E485C" w:rsidP="008E485C">
            <w:pPr>
              <w:tabs>
                <w:tab w:val="left" w:pos="2268"/>
                <w:tab w:val="left" w:pos="4536"/>
                <w:tab w:val="left" w:pos="6765"/>
                <w:tab w:val="left" w:pos="9060"/>
              </w:tabs>
              <w:spacing w:before="120" w:after="120"/>
              <w:jc w:val="center"/>
              <w:rPr>
                <w:sz w:val="18"/>
                <w:szCs w:val="18"/>
              </w:rPr>
            </w:pPr>
            <w:r w:rsidRPr="004B7620">
              <w:rPr>
                <w:sz w:val="18"/>
                <w:szCs w:val="18"/>
              </w:rPr>
              <w:t>Low 11–20</w:t>
            </w:r>
          </w:p>
        </w:tc>
        <w:tc>
          <w:tcPr>
            <w:tcW w:w="2318" w:type="dxa"/>
            <w:vAlign w:val="center"/>
          </w:tcPr>
          <w:p w14:paraId="65692398" w14:textId="58BF807B" w:rsidR="008E485C" w:rsidRPr="002646E3" w:rsidRDefault="008E485C" w:rsidP="008E485C">
            <w:pPr>
              <w:tabs>
                <w:tab w:val="left" w:pos="2268"/>
                <w:tab w:val="left" w:pos="4536"/>
                <w:tab w:val="left" w:pos="6765"/>
                <w:tab w:val="left" w:pos="9060"/>
              </w:tabs>
              <w:spacing w:before="120" w:after="120"/>
              <w:jc w:val="center"/>
              <w:rPr>
                <w:sz w:val="18"/>
                <w:szCs w:val="18"/>
              </w:rPr>
            </w:pPr>
            <w:r w:rsidRPr="004B7620">
              <w:rPr>
                <w:sz w:val="18"/>
                <w:szCs w:val="18"/>
              </w:rPr>
              <w:t>Medium 21–30</w:t>
            </w:r>
          </w:p>
        </w:tc>
        <w:tc>
          <w:tcPr>
            <w:tcW w:w="2318" w:type="dxa"/>
            <w:vAlign w:val="center"/>
          </w:tcPr>
          <w:p w14:paraId="0D87773B" w14:textId="2E9E5997" w:rsidR="008E485C" w:rsidRPr="002646E3" w:rsidRDefault="008E485C" w:rsidP="008E485C">
            <w:pPr>
              <w:tabs>
                <w:tab w:val="left" w:pos="2268"/>
                <w:tab w:val="left" w:pos="4536"/>
                <w:tab w:val="left" w:pos="6765"/>
                <w:tab w:val="left" w:pos="9060"/>
              </w:tabs>
              <w:spacing w:before="120" w:after="120"/>
              <w:jc w:val="center"/>
              <w:rPr>
                <w:sz w:val="18"/>
                <w:szCs w:val="18"/>
              </w:rPr>
            </w:pPr>
            <w:r w:rsidRPr="004B7620">
              <w:rPr>
                <w:sz w:val="18"/>
                <w:szCs w:val="18"/>
              </w:rPr>
              <w:t>High 31–40</w:t>
            </w:r>
          </w:p>
        </w:tc>
        <w:tc>
          <w:tcPr>
            <w:tcW w:w="2318" w:type="dxa"/>
            <w:vAlign w:val="center"/>
          </w:tcPr>
          <w:p w14:paraId="20F5D353" w14:textId="1F5BA8F3" w:rsidR="008E485C" w:rsidRPr="002646E3" w:rsidRDefault="008E485C" w:rsidP="008E485C">
            <w:pPr>
              <w:tabs>
                <w:tab w:val="left" w:pos="2268"/>
                <w:tab w:val="left" w:pos="4536"/>
                <w:tab w:val="left" w:pos="6765"/>
                <w:tab w:val="left" w:pos="9060"/>
              </w:tabs>
              <w:spacing w:before="120" w:after="120"/>
              <w:jc w:val="center"/>
              <w:rPr>
                <w:sz w:val="18"/>
                <w:szCs w:val="18"/>
              </w:rPr>
            </w:pPr>
            <w:r w:rsidRPr="004B7620">
              <w:rPr>
                <w:sz w:val="18"/>
                <w:szCs w:val="18"/>
              </w:rPr>
              <w:t>Very High 41–50</w:t>
            </w:r>
          </w:p>
        </w:tc>
      </w:tr>
      <w:bookmarkEnd w:id="1"/>
    </w:tbl>
    <w:p w14:paraId="73569A6C" w14:textId="34C8CCDD" w:rsidR="004445BC" w:rsidRPr="004445BC" w:rsidRDefault="004445BC" w:rsidP="008E485C">
      <w:pPr>
        <w:tabs>
          <w:tab w:val="left" w:pos="5352"/>
        </w:tabs>
      </w:pPr>
    </w:p>
    <w:sectPr w:rsidR="004445BC" w:rsidRPr="004445BC" w:rsidSect="00723579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6840" w:h="11907" w:orient="landscape" w:code="9"/>
      <w:pgMar w:top="1442" w:right="567" w:bottom="1116" w:left="1418" w:header="283" w:footer="15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CD8F9" w14:textId="77777777" w:rsidR="00575F48" w:rsidRDefault="00575F48" w:rsidP="00304EA1">
      <w:pPr>
        <w:spacing w:after="0" w:line="240" w:lineRule="auto"/>
      </w:pPr>
      <w:r>
        <w:separator/>
      </w:r>
    </w:p>
  </w:endnote>
  <w:endnote w:type="continuationSeparator" w:id="0">
    <w:p w14:paraId="3270DF94" w14:textId="77777777" w:rsidR="00575F48" w:rsidRDefault="00575F48" w:rsidP="00304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Ind w:w="567" w:type="dxa"/>
      <w:tblLook w:val="04A0" w:firstRow="1" w:lastRow="0" w:firstColumn="1" w:lastColumn="0" w:noHBand="0" w:noVBand="1"/>
    </w:tblPr>
    <w:tblGrid>
      <w:gridCol w:w="4952"/>
      <w:gridCol w:w="4953"/>
      <w:gridCol w:w="4950"/>
    </w:tblGrid>
    <w:tr w:rsidR="00575F48" w:rsidRPr="00D06414" w14:paraId="6474FD3B" w14:textId="77777777" w:rsidTr="00BB3BAB">
      <w:trPr>
        <w:trHeight w:val="476"/>
      </w:trPr>
      <w:tc>
        <w:tcPr>
          <w:tcW w:w="1667" w:type="pct"/>
          <w:tcMar>
            <w:left w:w="0" w:type="dxa"/>
            <w:right w:w="0" w:type="dxa"/>
          </w:tcMar>
        </w:tcPr>
        <w:p w14:paraId="0EC15F2D" w14:textId="33AE7FEB" w:rsidR="00575F48" w:rsidRPr="00D06414" w:rsidRDefault="00575F48" w:rsidP="00BB3BAB">
          <w:pPr>
            <w:tabs>
              <w:tab w:val="left" w:pos="142"/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  <w:r w:rsidRPr="00BB3BAB">
            <w:rPr>
              <w:rFonts w:asciiTheme="majorHAnsi" w:hAnsiTheme="majorHAnsi" w:cs="Arial"/>
              <w:color w:val="FFFFFF" w:themeColor="background1"/>
              <w:sz w:val="18"/>
              <w:szCs w:val="18"/>
            </w:rPr>
            <w:t xml:space="preserve">© </w:t>
          </w:r>
          <w:hyperlink r:id="rId1" w:history="1">
            <w:r w:rsidRPr="00BB3BAB">
              <w:rPr>
                <w:rFonts w:asciiTheme="majorHAnsi" w:hAnsiTheme="majorHAnsi" w:cs="Arial"/>
                <w:color w:val="FFFFFF" w:themeColor="background1"/>
                <w:sz w:val="18"/>
                <w:szCs w:val="18"/>
                <w:u w:val="single"/>
              </w:rPr>
              <w:t>VCAA</w:t>
            </w:r>
          </w:hyperlink>
          <w:r>
            <w:rPr>
              <w:rFonts w:asciiTheme="majorHAnsi" w:hAnsiTheme="majorHAnsi" w:cs="Arial"/>
              <w:noProof/>
              <w:color w:val="999999" w:themeColor="accent2"/>
              <w:sz w:val="18"/>
              <w:szCs w:val="18"/>
            </w:rPr>
            <w:drawing>
              <wp:anchor distT="0" distB="0" distL="114300" distR="114300" simplePos="0" relativeHeight="251664384" behindDoc="1" locked="1" layoutInCell="1" allowOverlap="1" wp14:anchorId="486E1E7B" wp14:editId="62AAB7C3">
                <wp:simplePos x="0" y="0"/>
                <wp:positionH relativeFrom="column">
                  <wp:posOffset>-1250315</wp:posOffset>
                </wp:positionH>
                <wp:positionV relativeFrom="page">
                  <wp:posOffset>-133985</wp:posOffset>
                </wp:positionV>
                <wp:extent cx="11421745" cy="586740"/>
                <wp:effectExtent l="0" t="0" r="0" b="0"/>
                <wp:wrapNone/>
                <wp:docPr id="214879434" name="Picture 2148794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a4-footer-03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21745" cy="586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667" w:type="pct"/>
          <w:tcMar>
            <w:left w:w="0" w:type="dxa"/>
            <w:right w:w="0" w:type="dxa"/>
          </w:tcMar>
        </w:tcPr>
        <w:p w14:paraId="2B6CFA85" w14:textId="7065681A" w:rsidR="00575F48" w:rsidRPr="00D06414" w:rsidRDefault="00575F48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</w:p>
      </w:tc>
      <w:tc>
        <w:tcPr>
          <w:tcW w:w="1666" w:type="pct"/>
          <w:tcMar>
            <w:left w:w="0" w:type="dxa"/>
            <w:right w:w="0" w:type="dxa"/>
          </w:tcMar>
        </w:tcPr>
        <w:p w14:paraId="0ED38A80" w14:textId="1FEC8FAA" w:rsidR="00575F48" w:rsidRPr="00D06414" w:rsidRDefault="00575F48" w:rsidP="00060A23">
          <w:pPr>
            <w:tabs>
              <w:tab w:val="right" w:pos="9639"/>
            </w:tabs>
            <w:spacing w:before="120" w:line="240" w:lineRule="exact"/>
            <w:ind w:right="532"/>
            <w:jc w:val="righ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t xml:space="preserve">Page </w:t>
          </w: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fldChar w:fldCharType="begin"/>
          </w: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instrText xml:space="preserve"> PAGE   \* MERGEFORMAT </w:instrText>
          </w: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fldChar w:fldCharType="separate"/>
          </w:r>
          <w:r>
            <w:rPr>
              <w:rFonts w:asciiTheme="majorHAnsi" w:hAnsiTheme="majorHAnsi" w:cs="Arial"/>
              <w:noProof/>
              <w:color w:val="999999" w:themeColor="accent2"/>
              <w:sz w:val="18"/>
              <w:szCs w:val="18"/>
            </w:rPr>
            <w:t>2</w:t>
          </w: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fldChar w:fldCharType="end"/>
          </w:r>
        </w:p>
      </w:tc>
    </w:tr>
  </w:tbl>
  <w:p w14:paraId="7723AB21" w14:textId="77777777" w:rsidR="00575F48" w:rsidRPr="00D06414" w:rsidRDefault="00575F48" w:rsidP="00D06414">
    <w:pPr>
      <w:pStyle w:val="Footer"/>
      <w:rPr>
        <w:sz w:val="2"/>
      </w:rPr>
    </w:pPr>
    <w:r>
      <w:rPr>
        <w:rFonts w:asciiTheme="majorHAnsi" w:hAnsiTheme="majorHAnsi" w:cs="Arial"/>
        <w:noProof/>
        <w:color w:val="999999" w:themeColor="accent2"/>
        <w:sz w:val="18"/>
        <w:szCs w:val="18"/>
        <w:lang w:val="en-AU" w:eastAsia="en-AU"/>
      </w:rPr>
      <w:drawing>
        <wp:anchor distT="0" distB="0" distL="114300" distR="114300" simplePos="0" relativeHeight="251659264" behindDoc="1" locked="1" layoutInCell="1" allowOverlap="1" wp14:anchorId="04C701AE" wp14:editId="619835AB">
          <wp:simplePos x="0" y="0"/>
          <wp:positionH relativeFrom="column">
            <wp:posOffset>-710565</wp:posOffset>
          </wp:positionH>
          <wp:positionV relativeFrom="page">
            <wp:posOffset>10133330</wp:posOffset>
          </wp:positionV>
          <wp:extent cx="7583170" cy="538480"/>
          <wp:effectExtent l="0" t="0" r="0" b="0"/>
          <wp:wrapNone/>
          <wp:docPr id="1515504570" name="Picture 15155045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4-cover-footer-04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3170" cy="538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706" w:type="pct"/>
      <w:tblInd w:w="567" w:type="dxa"/>
      <w:tblLook w:val="04A0" w:firstRow="1" w:lastRow="0" w:firstColumn="1" w:lastColumn="0" w:noHBand="0" w:noVBand="1"/>
    </w:tblPr>
    <w:tblGrid>
      <w:gridCol w:w="4080"/>
      <w:gridCol w:w="4952"/>
      <w:gridCol w:w="4950"/>
    </w:tblGrid>
    <w:tr w:rsidR="00575F48" w:rsidRPr="00D06414" w14:paraId="36A4ADC1" w14:textId="77777777" w:rsidTr="000F5AAF">
      <w:tc>
        <w:tcPr>
          <w:tcW w:w="1459" w:type="pct"/>
          <w:tcMar>
            <w:left w:w="0" w:type="dxa"/>
            <w:right w:w="0" w:type="dxa"/>
          </w:tcMar>
        </w:tcPr>
        <w:p w14:paraId="74DB1FC2" w14:textId="77777777" w:rsidR="00575F48" w:rsidRPr="00D06414" w:rsidRDefault="00575F48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  <w:r w:rsidRPr="000F5AAF">
            <w:rPr>
              <w:rFonts w:asciiTheme="majorHAnsi" w:hAnsiTheme="majorHAnsi" w:cs="Arial"/>
              <w:color w:val="FFFFFF" w:themeColor="background1"/>
              <w:sz w:val="18"/>
              <w:szCs w:val="18"/>
            </w:rPr>
            <w:t xml:space="preserve">© </w:t>
          </w:r>
          <w:hyperlink r:id="rId1" w:history="1">
            <w:r w:rsidRPr="000F5AAF">
              <w:rPr>
                <w:rFonts w:asciiTheme="majorHAnsi" w:hAnsiTheme="majorHAnsi" w:cs="Arial"/>
                <w:color w:val="FFFFFF" w:themeColor="background1"/>
                <w:sz w:val="18"/>
                <w:szCs w:val="18"/>
                <w:u w:val="single"/>
              </w:rPr>
              <w:t>VCAA</w:t>
            </w:r>
          </w:hyperlink>
        </w:p>
      </w:tc>
      <w:tc>
        <w:tcPr>
          <w:tcW w:w="1771" w:type="pct"/>
          <w:tcMar>
            <w:left w:w="0" w:type="dxa"/>
            <w:right w:w="0" w:type="dxa"/>
          </w:tcMar>
        </w:tcPr>
        <w:p w14:paraId="155E4DF7" w14:textId="77777777" w:rsidR="00575F48" w:rsidRPr="00D06414" w:rsidRDefault="00575F48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</w:p>
      </w:tc>
      <w:tc>
        <w:tcPr>
          <w:tcW w:w="1770" w:type="pct"/>
          <w:tcMar>
            <w:left w:w="0" w:type="dxa"/>
            <w:right w:w="0" w:type="dxa"/>
          </w:tcMar>
        </w:tcPr>
        <w:p w14:paraId="5DE1B334" w14:textId="77777777" w:rsidR="00575F48" w:rsidRPr="00D06414" w:rsidRDefault="00575F48" w:rsidP="00D06414">
          <w:pPr>
            <w:tabs>
              <w:tab w:val="right" w:pos="9639"/>
            </w:tabs>
            <w:spacing w:before="120" w:line="240" w:lineRule="exact"/>
            <w:jc w:val="righ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</w:p>
      </w:tc>
    </w:tr>
  </w:tbl>
  <w:p w14:paraId="66AA931D" w14:textId="10D75063" w:rsidR="00575F48" w:rsidRPr="00D06414" w:rsidRDefault="00575F48" w:rsidP="00D06414">
    <w:pPr>
      <w:pStyle w:val="Footer"/>
      <w:rPr>
        <w:sz w:val="2"/>
      </w:rPr>
    </w:pPr>
    <w:r>
      <w:rPr>
        <w:rFonts w:asciiTheme="majorHAnsi" w:hAnsiTheme="majorHAnsi" w:cs="Arial"/>
        <w:noProof/>
        <w:color w:val="999999" w:themeColor="accent2"/>
        <w:sz w:val="18"/>
        <w:szCs w:val="18"/>
        <w:lang w:val="en-AU" w:eastAsia="en-AU"/>
      </w:rPr>
      <w:drawing>
        <wp:anchor distT="0" distB="0" distL="114300" distR="114300" simplePos="0" relativeHeight="251662336" behindDoc="1" locked="1" layoutInCell="1" allowOverlap="1" wp14:anchorId="2F339E16" wp14:editId="700A1E15">
          <wp:simplePos x="0" y="0"/>
          <wp:positionH relativeFrom="page">
            <wp:posOffset>12065</wp:posOffset>
          </wp:positionH>
          <wp:positionV relativeFrom="bottomMargin">
            <wp:posOffset>148590</wp:posOffset>
          </wp:positionV>
          <wp:extent cx="10680065" cy="548640"/>
          <wp:effectExtent l="0" t="0" r="635" b="0"/>
          <wp:wrapNone/>
          <wp:docPr id="2026951312" name="Picture 20269513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4-cover-footer-04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065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27F40" w14:textId="77777777" w:rsidR="00575F48" w:rsidRDefault="00575F48" w:rsidP="00304EA1">
      <w:pPr>
        <w:spacing w:after="0" w:line="240" w:lineRule="auto"/>
      </w:pPr>
      <w:r>
        <w:separator/>
      </w:r>
    </w:p>
  </w:footnote>
  <w:footnote w:type="continuationSeparator" w:id="0">
    <w:p w14:paraId="13540A36" w14:textId="77777777" w:rsidR="00575F48" w:rsidRDefault="00575F48" w:rsidP="00304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21396" w14:textId="739ABD95" w:rsidR="00575F48" w:rsidRPr="00D86DE4" w:rsidRDefault="00F96D46" w:rsidP="00D86DE4">
    <w:pPr>
      <w:pStyle w:val="VCAAcaptionsandfootnotes"/>
      <w:rPr>
        <w:color w:val="999999" w:themeColor="accent2"/>
      </w:rPr>
    </w:pPr>
    <w:sdt>
      <w:sdtPr>
        <w:rPr>
          <w:color w:val="999999" w:themeColor="accent2"/>
        </w:rPr>
        <w:alias w:val="Title"/>
        <w:tag w:val=""/>
        <w:id w:val="-494956033"/>
        <w:placeholder>
          <w:docPart w:val="A8C39B39ED9FB94FBDEAEED12CD16B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75F48">
          <w:rPr>
            <w:color w:val="999999" w:themeColor="accent2"/>
          </w:rPr>
          <w:t xml:space="preserve">VCE </w:t>
        </w:r>
        <w:r w:rsidR="006216CC">
          <w:rPr>
            <w:color w:val="999999" w:themeColor="accent2"/>
          </w:rPr>
          <w:t>Classical Studies</w:t>
        </w:r>
      </w:sdtContent>
    </w:sdt>
    <w:r w:rsidR="00575F48">
      <w:rPr>
        <w:color w:val="999999" w:themeColor="accent2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B6D50" w14:textId="512449EE" w:rsidR="00575F48" w:rsidRPr="009370BC" w:rsidRDefault="00575F48" w:rsidP="00970580">
    <w:pPr>
      <w:spacing w:after="0"/>
      <w:ind w:right="-142"/>
      <w:jc w:val="right"/>
    </w:pPr>
    <w:r>
      <w:rPr>
        <w:noProof/>
        <w:lang w:val="en-AU" w:eastAsia="en-AU"/>
      </w:rPr>
      <w:drawing>
        <wp:anchor distT="0" distB="0" distL="114300" distR="114300" simplePos="0" relativeHeight="251660288" behindDoc="1" locked="1" layoutInCell="1" allowOverlap="1" wp14:anchorId="274FC993" wp14:editId="3D573DEB">
          <wp:simplePos x="0" y="0"/>
          <wp:positionH relativeFrom="column">
            <wp:posOffset>-902970</wp:posOffset>
          </wp:positionH>
          <wp:positionV relativeFrom="page">
            <wp:posOffset>0</wp:posOffset>
          </wp:positionV>
          <wp:extent cx="10686415" cy="706755"/>
          <wp:effectExtent l="0" t="0" r="0" b="4445"/>
          <wp:wrapNone/>
          <wp:docPr id="672864115" name="Picture 672864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4-cover-header-no-cover-05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6415" cy="706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95D7B"/>
    <w:multiLevelType w:val="hybridMultilevel"/>
    <w:tmpl w:val="DB76DB38"/>
    <w:lvl w:ilvl="0" w:tplc="F59E3C58">
      <w:start w:val="1"/>
      <w:numFmt w:val="bullet"/>
      <w:pStyle w:val="VCAAtablecondensed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5280D"/>
    <w:multiLevelType w:val="hybridMultilevel"/>
    <w:tmpl w:val="55620B64"/>
    <w:lvl w:ilvl="0" w:tplc="56D824AE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1" w:tplc="9E744618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2" w:tplc="9E70BFEA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3" w:tplc="26E2F8F4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4" w:tplc="46AED804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5" w:tplc="9CBE8F4C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6" w:tplc="CAFCCFE2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7" w:tplc="A45CFF9A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8" w:tplc="4FE211A2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</w:abstractNum>
  <w:abstractNum w:abstractNumId="2" w15:restartNumberingAfterBreak="0">
    <w:nsid w:val="3E6B55F8"/>
    <w:multiLevelType w:val="hybridMultilevel"/>
    <w:tmpl w:val="B2DE79AE"/>
    <w:lvl w:ilvl="0" w:tplc="6EEE2AE0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1" w:tplc="4A7AA06A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2" w:tplc="69E04C84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3" w:tplc="D9681FA2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4" w:tplc="0630B124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5" w:tplc="4B72DC16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6" w:tplc="C41AC74A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7" w:tplc="E97A6C40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8" w:tplc="68A87724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</w:abstractNum>
  <w:abstractNum w:abstractNumId="3" w15:restartNumberingAfterBreak="0">
    <w:nsid w:val="3F196FDF"/>
    <w:multiLevelType w:val="hybridMultilevel"/>
    <w:tmpl w:val="18829B46"/>
    <w:lvl w:ilvl="0" w:tplc="66F2BD04">
      <w:start w:val="1"/>
      <w:numFmt w:val="decimal"/>
      <w:pStyle w:val="VCAAnumbers"/>
      <w:lvlText w:val="%1."/>
      <w:lvlJc w:val="left"/>
      <w:pPr>
        <w:ind w:left="128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519345F8"/>
    <w:multiLevelType w:val="hybridMultilevel"/>
    <w:tmpl w:val="15CA691E"/>
    <w:lvl w:ilvl="0" w:tplc="FA760AF0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1" w:tplc="E93E87F0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2" w:tplc="A34AB64A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3" w:tplc="A4780010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4" w:tplc="CFCA1AA4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5" w:tplc="677A1980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6" w:tplc="A7BEC76A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7" w:tplc="BDD2A4DE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8" w:tplc="72A223F8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</w:abstractNum>
  <w:abstractNum w:abstractNumId="5" w15:restartNumberingAfterBreak="0">
    <w:nsid w:val="52CB01D8"/>
    <w:multiLevelType w:val="hybridMultilevel"/>
    <w:tmpl w:val="CBAE47B4"/>
    <w:lvl w:ilvl="0" w:tplc="44001612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1" w:tplc="F8929D0E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2" w:tplc="B69E67F2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3" w:tplc="414A44EE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4" w:tplc="C1883438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5" w:tplc="9DF67740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6" w:tplc="610093F0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7" w:tplc="E168E0B2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8" w:tplc="9634C5D6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</w:abstractNum>
  <w:abstractNum w:abstractNumId="6" w15:restartNumberingAfterBreak="0">
    <w:nsid w:val="54A5055C"/>
    <w:multiLevelType w:val="hybridMultilevel"/>
    <w:tmpl w:val="7F3201A6"/>
    <w:lvl w:ilvl="0" w:tplc="AD4A624A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1" w:tplc="32509718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2" w:tplc="1DE0802E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3" w:tplc="DE4249A4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4" w:tplc="884437AA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5" w:tplc="CCCC63F4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6" w:tplc="1ED40BA6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7" w:tplc="4C0CD366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  <w:lvl w:ilvl="8" w:tplc="9DE2661A">
      <w:start w:val="1"/>
      <w:numFmt w:val="bullet"/>
      <w:lvlText w:val=""/>
      <w:lvlJc w:val="left"/>
      <w:pPr>
        <w:ind w:left="1120" w:hanging="360"/>
      </w:pPr>
      <w:rPr>
        <w:rFonts w:ascii="Symbol" w:hAnsi="Symbol"/>
      </w:rPr>
    </w:lvl>
  </w:abstractNum>
  <w:abstractNum w:abstractNumId="7" w15:restartNumberingAfterBreak="0">
    <w:nsid w:val="572C799B"/>
    <w:multiLevelType w:val="hybridMultilevel"/>
    <w:tmpl w:val="5A60681A"/>
    <w:lvl w:ilvl="0" w:tplc="02D63D2C">
      <w:start w:val="1"/>
      <w:numFmt w:val="bullet"/>
      <w:pStyle w:val="VCAAbulletlevel2"/>
      <w:lvlText w:val=""/>
      <w:lvlJc w:val="left"/>
      <w:pPr>
        <w:ind w:left="138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DDE5B45"/>
    <w:multiLevelType w:val="hybridMultilevel"/>
    <w:tmpl w:val="3A3A322A"/>
    <w:lvl w:ilvl="0" w:tplc="6DEC62AC">
      <w:start w:val="1"/>
      <w:numFmt w:val="bullet"/>
      <w:pStyle w:val="VCAAtablecondensedbullet2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62872B6C"/>
    <w:multiLevelType w:val="hybridMultilevel"/>
    <w:tmpl w:val="A176B05C"/>
    <w:lvl w:ilvl="0" w:tplc="27F2EE64">
      <w:start w:val="1"/>
      <w:numFmt w:val="bullet"/>
      <w:pStyle w:val="VCAAbullet"/>
      <w:lvlText w:val=""/>
      <w:lvlJc w:val="left"/>
      <w:pPr>
        <w:ind w:left="574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79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86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93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100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107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11508" w:hanging="360"/>
      </w:pPr>
      <w:rPr>
        <w:rFonts w:ascii="Wingdings" w:hAnsi="Wingdings" w:hint="default"/>
      </w:rPr>
    </w:lvl>
  </w:abstractNum>
  <w:abstractNum w:abstractNumId="10" w15:restartNumberingAfterBreak="0">
    <w:nsid w:val="65036C06"/>
    <w:multiLevelType w:val="multilevel"/>
    <w:tmpl w:val="E146D9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A1F59CD"/>
    <w:multiLevelType w:val="hybridMultilevel"/>
    <w:tmpl w:val="343C5944"/>
    <w:lvl w:ilvl="0" w:tplc="F1981754">
      <w:start w:val="1"/>
      <w:numFmt w:val="bullet"/>
      <w:lvlText w:val=""/>
      <w:lvlJc w:val="left"/>
      <w:rPr>
        <w:rFonts w:ascii="Symbol" w:hAnsi="Symbol" w:cs="Symbol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28EF3C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9187646">
    <w:abstractNumId w:val="9"/>
  </w:num>
  <w:num w:numId="2" w16cid:durableId="1187140300">
    <w:abstractNumId w:val="7"/>
  </w:num>
  <w:num w:numId="3" w16cid:durableId="814445490">
    <w:abstractNumId w:val="3"/>
  </w:num>
  <w:num w:numId="4" w16cid:durableId="1474642682">
    <w:abstractNumId w:val="0"/>
  </w:num>
  <w:num w:numId="5" w16cid:durableId="1037466436">
    <w:abstractNumId w:val="8"/>
  </w:num>
  <w:num w:numId="6" w16cid:durableId="377894846">
    <w:abstractNumId w:val="1"/>
  </w:num>
  <w:num w:numId="7" w16cid:durableId="837962413">
    <w:abstractNumId w:val="4"/>
  </w:num>
  <w:num w:numId="8" w16cid:durableId="2119517498">
    <w:abstractNumId w:val="5"/>
  </w:num>
  <w:num w:numId="9" w16cid:durableId="1262566994">
    <w:abstractNumId w:val="6"/>
  </w:num>
  <w:num w:numId="10" w16cid:durableId="908270891">
    <w:abstractNumId w:val="2"/>
  </w:num>
  <w:num w:numId="11" w16cid:durableId="139884691">
    <w:abstractNumId w:val="11"/>
  </w:num>
  <w:num w:numId="12" w16cid:durableId="16194066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mailMerge>
    <w:mainDocumentType w:val="formLetters"/>
    <w:dataType w:val="textFile"/>
    <w:activeRecord w:val="-1"/>
    <w:odso/>
  </w:mailMerge>
  <w:defaultTabStop w:val="720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BAB"/>
    <w:rsid w:val="00003885"/>
    <w:rsid w:val="00014134"/>
    <w:rsid w:val="0005780E"/>
    <w:rsid w:val="00060A23"/>
    <w:rsid w:val="00065CC6"/>
    <w:rsid w:val="000A71F7"/>
    <w:rsid w:val="000E109E"/>
    <w:rsid w:val="000F09E4"/>
    <w:rsid w:val="000F16FD"/>
    <w:rsid w:val="000F5AAF"/>
    <w:rsid w:val="00143520"/>
    <w:rsid w:val="001527C7"/>
    <w:rsid w:val="00153AD2"/>
    <w:rsid w:val="00166410"/>
    <w:rsid w:val="001779EA"/>
    <w:rsid w:val="00194D87"/>
    <w:rsid w:val="001B4DD3"/>
    <w:rsid w:val="001C50E5"/>
    <w:rsid w:val="001D3246"/>
    <w:rsid w:val="002279BA"/>
    <w:rsid w:val="002329F3"/>
    <w:rsid w:val="00243F0D"/>
    <w:rsid w:val="00260767"/>
    <w:rsid w:val="002646E3"/>
    <w:rsid w:val="002647BB"/>
    <w:rsid w:val="002754C1"/>
    <w:rsid w:val="002841C8"/>
    <w:rsid w:val="0028516B"/>
    <w:rsid w:val="002B5564"/>
    <w:rsid w:val="002C6F90"/>
    <w:rsid w:val="002E4FB5"/>
    <w:rsid w:val="002F3087"/>
    <w:rsid w:val="00302FB8"/>
    <w:rsid w:val="00304EA1"/>
    <w:rsid w:val="00313C4C"/>
    <w:rsid w:val="00314D81"/>
    <w:rsid w:val="00322FC6"/>
    <w:rsid w:val="00345ACF"/>
    <w:rsid w:val="0035293F"/>
    <w:rsid w:val="00391986"/>
    <w:rsid w:val="003A00B4"/>
    <w:rsid w:val="003C22CC"/>
    <w:rsid w:val="003C5E71"/>
    <w:rsid w:val="003F6C19"/>
    <w:rsid w:val="00417AA3"/>
    <w:rsid w:val="004228B0"/>
    <w:rsid w:val="00425DFE"/>
    <w:rsid w:val="00434EDB"/>
    <w:rsid w:val="00440B32"/>
    <w:rsid w:val="004445BC"/>
    <w:rsid w:val="0046078D"/>
    <w:rsid w:val="00495C80"/>
    <w:rsid w:val="004A2ED8"/>
    <w:rsid w:val="004A6F74"/>
    <w:rsid w:val="004F1B12"/>
    <w:rsid w:val="004F5BDA"/>
    <w:rsid w:val="0051631E"/>
    <w:rsid w:val="00537A1F"/>
    <w:rsid w:val="00566029"/>
    <w:rsid w:val="00575F48"/>
    <w:rsid w:val="005923CB"/>
    <w:rsid w:val="005B0CE6"/>
    <w:rsid w:val="005B391B"/>
    <w:rsid w:val="005D3D78"/>
    <w:rsid w:val="005E2EF0"/>
    <w:rsid w:val="005F4092"/>
    <w:rsid w:val="006216CC"/>
    <w:rsid w:val="00624CAA"/>
    <w:rsid w:val="0068471E"/>
    <w:rsid w:val="00684F98"/>
    <w:rsid w:val="00692CD2"/>
    <w:rsid w:val="00693FFD"/>
    <w:rsid w:val="006D2159"/>
    <w:rsid w:val="006E40AE"/>
    <w:rsid w:val="006F787C"/>
    <w:rsid w:val="00702636"/>
    <w:rsid w:val="00723579"/>
    <w:rsid w:val="00724507"/>
    <w:rsid w:val="00773E6C"/>
    <w:rsid w:val="00781FB1"/>
    <w:rsid w:val="007D1B6D"/>
    <w:rsid w:val="00813C37"/>
    <w:rsid w:val="008154B5"/>
    <w:rsid w:val="00823962"/>
    <w:rsid w:val="008506EB"/>
    <w:rsid w:val="00852719"/>
    <w:rsid w:val="00860115"/>
    <w:rsid w:val="0088783C"/>
    <w:rsid w:val="008E485C"/>
    <w:rsid w:val="008F3F6D"/>
    <w:rsid w:val="009370BC"/>
    <w:rsid w:val="009616FD"/>
    <w:rsid w:val="00970580"/>
    <w:rsid w:val="0098739B"/>
    <w:rsid w:val="009B0157"/>
    <w:rsid w:val="009B4457"/>
    <w:rsid w:val="009B61E5"/>
    <w:rsid w:val="009D0281"/>
    <w:rsid w:val="009D1E89"/>
    <w:rsid w:val="009E5707"/>
    <w:rsid w:val="00A13930"/>
    <w:rsid w:val="00A17661"/>
    <w:rsid w:val="00A24B2D"/>
    <w:rsid w:val="00A40966"/>
    <w:rsid w:val="00A736D2"/>
    <w:rsid w:val="00A921E0"/>
    <w:rsid w:val="00A922F4"/>
    <w:rsid w:val="00AA2337"/>
    <w:rsid w:val="00AE0A91"/>
    <w:rsid w:val="00AE5526"/>
    <w:rsid w:val="00AF051B"/>
    <w:rsid w:val="00B01578"/>
    <w:rsid w:val="00B0738F"/>
    <w:rsid w:val="00B104C5"/>
    <w:rsid w:val="00B13D3B"/>
    <w:rsid w:val="00B26601"/>
    <w:rsid w:val="00B41951"/>
    <w:rsid w:val="00B46B30"/>
    <w:rsid w:val="00B53229"/>
    <w:rsid w:val="00B62480"/>
    <w:rsid w:val="00B65CBE"/>
    <w:rsid w:val="00B75CFF"/>
    <w:rsid w:val="00B81B70"/>
    <w:rsid w:val="00BB3BAB"/>
    <w:rsid w:val="00BD0724"/>
    <w:rsid w:val="00BD2B91"/>
    <w:rsid w:val="00BD49C1"/>
    <w:rsid w:val="00BE5521"/>
    <w:rsid w:val="00BF6C23"/>
    <w:rsid w:val="00C16EB7"/>
    <w:rsid w:val="00C41330"/>
    <w:rsid w:val="00C50476"/>
    <w:rsid w:val="00C53263"/>
    <w:rsid w:val="00C75F1D"/>
    <w:rsid w:val="00C95156"/>
    <w:rsid w:val="00C97B44"/>
    <w:rsid w:val="00CA0DC2"/>
    <w:rsid w:val="00CB68E8"/>
    <w:rsid w:val="00CE14A7"/>
    <w:rsid w:val="00D04F01"/>
    <w:rsid w:val="00D05DBE"/>
    <w:rsid w:val="00D06414"/>
    <w:rsid w:val="00D24E5A"/>
    <w:rsid w:val="00D338E4"/>
    <w:rsid w:val="00D51947"/>
    <w:rsid w:val="00D532F0"/>
    <w:rsid w:val="00D77413"/>
    <w:rsid w:val="00D82759"/>
    <w:rsid w:val="00D86DE4"/>
    <w:rsid w:val="00DB2AFA"/>
    <w:rsid w:val="00DB7996"/>
    <w:rsid w:val="00DE1909"/>
    <w:rsid w:val="00DE51DB"/>
    <w:rsid w:val="00DF364E"/>
    <w:rsid w:val="00E23F1D"/>
    <w:rsid w:val="00E30E05"/>
    <w:rsid w:val="00E36361"/>
    <w:rsid w:val="00E42CB9"/>
    <w:rsid w:val="00E538E6"/>
    <w:rsid w:val="00E55AE9"/>
    <w:rsid w:val="00EA6E74"/>
    <w:rsid w:val="00EB0C84"/>
    <w:rsid w:val="00EB7C98"/>
    <w:rsid w:val="00EC0784"/>
    <w:rsid w:val="00EE526D"/>
    <w:rsid w:val="00F17FDE"/>
    <w:rsid w:val="00F33417"/>
    <w:rsid w:val="00F40D53"/>
    <w:rsid w:val="00F4525C"/>
    <w:rsid w:val="00F50D86"/>
    <w:rsid w:val="00F960C6"/>
    <w:rsid w:val="00F96D46"/>
    <w:rsid w:val="00FD2555"/>
    <w:rsid w:val="00FD29D3"/>
    <w:rsid w:val="00FD7BFF"/>
    <w:rsid w:val="00FE3F0B"/>
    <w:rsid w:val="00FF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."/>
  <w:listSeparator w:val=","/>
  <w14:docId w14:val="08AF29F3"/>
  <w15:docId w15:val="{962B0969-A9EA-4470-BD01-CC8433495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C532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04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70BC"/>
  </w:style>
  <w:style w:type="paragraph" w:styleId="Footer">
    <w:name w:val="footer"/>
    <w:basedOn w:val="Normal"/>
    <w:link w:val="FooterChar"/>
    <w:uiPriority w:val="99"/>
    <w:semiHidden/>
    <w:rsid w:val="00304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70BC"/>
  </w:style>
  <w:style w:type="paragraph" w:styleId="BalloonText">
    <w:name w:val="Balloon Text"/>
    <w:basedOn w:val="Normal"/>
    <w:link w:val="BalloonTextChar"/>
    <w:uiPriority w:val="99"/>
    <w:semiHidden/>
    <w:unhideWhenUsed/>
    <w:rsid w:val="00304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EA1"/>
    <w:rPr>
      <w:rFonts w:ascii="Tahoma" w:hAnsi="Tahoma" w:cs="Tahoma"/>
      <w:sz w:val="16"/>
      <w:szCs w:val="16"/>
    </w:rPr>
  </w:style>
  <w:style w:type="paragraph" w:customStyle="1" w:styleId="VCAADocumenttitle">
    <w:name w:val="VCAA Document title"/>
    <w:qFormat/>
    <w:rsid w:val="00C95156"/>
    <w:pPr>
      <w:spacing w:before="600" w:after="480" w:line="680" w:lineRule="exact"/>
      <w:outlineLvl w:val="0"/>
    </w:pPr>
    <w:rPr>
      <w:rFonts w:ascii="Arial" w:hAnsi="Arial" w:cs="Arial"/>
      <w:noProof/>
      <w:color w:val="0F7EB4"/>
      <w:sz w:val="60"/>
      <w:szCs w:val="48"/>
      <w:lang w:val="en-AU" w:eastAsia="en-AU"/>
    </w:rPr>
  </w:style>
  <w:style w:type="paragraph" w:customStyle="1" w:styleId="VCAAHeading1">
    <w:name w:val="VCAA Heading 1"/>
    <w:qFormat/>
    <w:rsid w:val="00DE1909"/>
    <w:pPr>
      <w:spacing w:before="480" w:after="120" w:line="560" w:lineRule="exact"/>
      <w:outlineLvl w:val="1"/>
    </w:pPr>
    <w:rPr>
      <w:rFonts w:ascii="Arial" w:hAnsi="Arial" w:cs="Arial"/>
      <w:color w:val="0F7EB4"/>
      <w:sz w:val="48"/>
      <w:szCs w:val="40"/>
    </w:rPr>
  </w:style>
  <w:style w:type="paragraph" w:customStyle="1" w:styleId="VCAAHeading2">
    <w:name w:val="VCAA Heading 2"/>
    <w:next w:val="VCAAbody"/>
    <w:qFormat/>
    <w:rsid w:val="00DE1909"/>
    <w:pPr>
      <w:spacing w:before="400" w:after="120" w:line="480" w:lineRule="exact"/>
      <w:contextualSpacing/>
      <w:outlineLvl w:val="2"/>
    </w:pPr>
    <w:rPr>
      <w:rFonts w:ascii="Arial" w:hAnsi="Arial" w:cs="Arial"/>
      <w:color w:val="0F7EB4"/>
      <w:sz w:val="40"/>
      <w:szCs w:val="28"/>
    </w:rPr>
  </w:style>
  <w:style w:type="paragraph" w:customStyle="1" w:styleId="VCAAHeading3">
    <w:name w:val="VCAA Heading 3"/>
    <w:next w:val="VCAAbody"/>
    <w:qFormat/>
    <w:rsid w:val="00DE1909"/>
    <w:pPr>
      <w:spacing w:before="320" w:after="120" w:line="400" w:lineRule="exact"/>
      <w:outlineLvl w:val="3"/>
    </w:pPr>
    <w:rPr>
      <w:rFonts w:ascii="Arial" w:hAnsi="Arial" w:cs="Arial"/>
      <w:color w:val="0F7EB4"/>
      <w:sz w:val="32"/>
      <w:szCs w:val="24"/>
    </w:rPr>
  </w:style>
  <w:style w:type="paragraph" w:customStyle="1" w:styleId="VCAAbody">
    <w:name w:val="VCAA body"/>
    <w:link w:val="VCAAbodyChar"/>
    <w:qFormat/>
    <w:rsid w:val="00495C80"/>
    <w:pPr>
      <w:spacing w:before="120" w:after="120" w:line="280" w:lineRule="exact"/>
    </w:pPr>
    <w:rPr>
      <w:rFonts w:ascii="Arial" w:hAnsi="Arial" w:cs="Arial"/>
      <w:color w:val="000000" w:themeColor="text1"/>
      <w:sz w:val="20"/>
    </w:rPr>
  </w:style>
  <w:style w:type="table" w:styleId="TableGrid">
    <w:name w:val="Table Grid"/>
    <w:basedOn w:val="TableNormal"/>
    <w:uiPriority w:val="59"/>
    <w:rsid w:val="00314D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CAAtablecondensed">
    <w:name w:val="VCAA table condensed"/>
    <w:qFormat/>
    <w:rsid w:val="00495C80"/>
    <w:pPr>
      <w:spacing w:before="80" w:after="80" w:line="280" w:lineRule="exact"/>
    </w:pPr>
    <w:rPr>
      <w:rFonts w:ascii="Arial Narrow" w:hAnsi="Arial Narrow" w:cs="Arial"/>
      <w:sz w:val="20"/>
    </w:rPr>
  </w:style>
  <w:style w:type="paragraph" w:customStyle="1" w:styleId="VCAAtablecondensedheading">
    <w:name w:val="VCAA table condensed heading"/>
    <w:basedOn w:val="VCAAtablecondensed"/>
    <w:qFormat/>
    <w:rsid w:val="00B13D3B"/>
    <w:rPr>
      <w:color w:val="FFFFFF" w:themeColor="background1"/>
    </w:rPr>
  </w:style>
  <w:style w:type="paragraph" w:customStyle="1" w:styleId="VCAAbullet">
    <w:name w:val="VCAA bullet"/>
    <w:basedOn w:val="VCAAbody"/>
    <w:autoRedefine/>
    <w:qFormat/>
    <w:rsid w:val="003C5E71"/>
    <w:pPr>
      <w:numPr>
        <w:numId w:val="1"/>
      </w:numPr>
      <w:tabs>
        <w:tab w:val="left" w:pos="425"/>
      </w:tabs>
      <w:spacing w:before="60" w:after="60"/>
      <w:ind w:left="425" w:hanging="425"/>
      <w:contextualSpacing/>
    </w:pPr>
    <w:rPr>
      <w:rFonts w:eastAsia="Times New Roman"/>
      <w:kern w:val="22"/>
      <w:lang w:val="en-GB" w:eastAsia="ja-JP"/>
    </w:rPr>
  </w:style>
  <w:style w:type="paragraph" w:customStyle="1" w:styleId="VCAAbulletlevel2">
    <w:name w:val="VCAA bullet level 2"/>
    <w:basedOn w:val="VCAAbullet"/>
    <w:qFormat/>
    <w:rsid w:val="00DE51DB"/>
    <w:pPr>
      <w:numPr>
        <w:numId w:val="2"/>
      </w:numPr>
      <w:ind w:left="850" w:hanging="425"/>
    </w:pPr>
  </w:style>
  <w:style w:type="paragraph" w:customStyle="1" w:styleId="VCAAnumbers">
    <w:name w:val="VCAA numbers"/>
    <w:basedOn w:val="VCAAbullet"/>
    <w:qFormat/>
    <w:rsid w:val="0035293F"/>
    <w:pPr>
      <w:numPr>
        <w:numId w:val="3"/>
      </w:numPr>
      <w:ind w:left="425" w:hanging="425"/>
    </w:pPr>
    <w:rPr>
      <w:lang w:val="en-US"/>
    </w:rPr>
  </w:style>
  <w:style w:type="paragraph" w:customStyle="1" w:styleId="VCAAtablecondensedbullet">
    <w:name w:val="VCAA table condensed bullet"/>
    <w:basedOn w:val="Normal"/>
    <w:qFormat/>
    <w:rsid w:val="00495C80"/>
    <w:pPr>
      <w:numPr>
        <w:numId w:val="4"/>
      </w:numPr>
      <w:tabs>
        <w:tab w:val="left" w:pos="425"/>
      </w:tabs>
      <w:overflowPunct w:val="0"/>
      <w:autoSpaceDE w:val="0"/>
      <w:autoSpaceDN w:val="0"/>
      <w:adjustRightInd w:val="0"/>
      <w:spacing w:before="80" w:after="80" w:line="280" w:lineRule="exact"/>
      <w:ind w:left="425" w:hanging="425"/>
      <w:textAlignment w:val="baseline"/>
    </w:pPr>
    <w:rPr>
      <w:rFonts w:ascii="Arial Narrow" w:eastAsia="Times New Roman" w:hAnsi="Arial Narrow" w:cs="Arial"/>
      <w:sz w:val="20"/>
      <w:lang w:val="en-GB" w:eastAsia="ja-JP"/>
    </w:rPr>
  </w:style>
  <w:style w:type="paragraph" w:customStyle="1" w:styleId="VCAAHeading4">
    <w:name w:val="VCAA Heading 4"/>
    <w:next w:val="VCAAbody"/>
    <w:qFormat/>
    <w:rsid w:val="00DE1909"/>
    <w:pPr>
      <w:spacing w:before="280" w:after="120" w:line="360" w:lineRule="exact"/>
      <w:outlineLvl w:val="4"/>
    </w:pPr>
    <w:rPr>
      <w:rFonts w:ascii="Arial" w:hAnsi="Arial" w:cs="Arial"/>
      <w:color w:val="0F7EB4"/>
      <w:sz w:val="28"/>
      <w:lang w:val="en" w:eastAsia="en-AU"/>
    </w:rPr>
  </w:style>
  <w:style w:type="paragraph" w:customStyle="1" w:styleId="VCAAcaptionsandfootnotes">
    <w:name w:val="VCAA captions and footnotes"/>
    <w:basedOn w:val="VCAAbody"/>
    <w:qFormat/>
    <w:rsid w:val="00153AD2"/>
    <w:pPr>
      <w:spacing w:after="360"/>
    </w:pPr>
    <w:rPr>
      <w:sz w:val="18"/>
      <w:szCs w:val="18"/>
    </w:rPr>
  </w:style>
  <w:style w:type="paragraph" w:customStyle="1" w:styleId="VCAAHeading5">
    <w:name w:val="VCAA Heading 5"/>
    <w:next w:val="VCAAbody"/>
    <w:qFormat/>
    <w:rsid w:val="00DE1909"/>
    <w:pPr>
      <w:spacing w:before="240" w:after="120" w:line="320" w:lineRule="exact"/>
      <w:outlineLvl w:val="5"/>
    </w:pPr>
    <w:rPr>
      <w:rFonts w:ascii="Arial" w:hAnsi="Arial" w:cs="Arial"/>
      <w:color w:val="0F7EB4"/>
      <w:sz w:val="24"/>
      <w:szCs w:val="20"/>
      <w:lang w:val="en" w:eastAsia="en-AU"/>
    </w:rPr>
  </w:style>
  <w:style w:type="paragraph" w:customStyle="1" w:styleId="VCAAtrademarkinfo">
    <w:name w:val="VCAA trademark info"/>
    <w:basedOn w:val="VCAAcaptionsandfootnotes"/>
    <w:qFormat/>
    <w:rsid w:val="002329F3"/>
    <w:pPr>
      <w:spacing w:after="0" w:line="200" w:lineRule="exact"/>
    </w:pPr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8516B"/>
    <w:rPr>
      <w:color w:val="808080"/>
    </w:rPr>
  </w:style>
  <w:style w:type="table" w:styleId="LightShading">
    <w:name w:val="Light Shading"/>
    <w:basedOn w:val="TableNormal"/>
    <w:uiPriority w:val="60"/>
    <w:rsid w:val="000F16F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0F16FD"/>
    <w:pPr>
      <w:spacing w:after="0" w:line="240" w:lineRule="auto"/>
    </w:pPr>
    <w:rPr>
      <w:color w:val="727272" w:themeColor="accent2" w:themeShade="BF"/>
    </w:rPr>
    <w:tblPr>
      <w:tblStyleRowBandSize w:val="1"/>
      <w:tblStyleColBandSize w:val="1"/>
      <w:tblBorders>
        <w:top w:val="single" w:sz="8" w:space="0" w:color="999999" w:themeColor="accent2"/>
        <w:bottom w:val="single" w:sz="8" w:space="0" w:color="99999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2"/>
          <w:left w:val="nil"/>
          <w:bottom w:val="single" w:sz="8" w:space="0" w:color="99999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2"/>
          <w:left w:val="nil"/>
          <w:bottom w:val="single" w:sz="8" w:space="0" w:color="99999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0F16FD"/>
    <w:pPr>
      <w:spacing w:after="0" w:line="240" w:lineRule="auto"/>
    </w:pPr>
    <w:rPr>
      <w:color w:val="69962C" w:themeColor="accent4" w:themeShade="BF"/>
    </w:rPr>
    <w:tblPr>
      <w:tblStyleRowBandSize w:val="1"/>
      <w:tblStyleColBandSize w:val="1"/>
      <w:tblBorders>
        <w:top w:val="single" w:sz="8" w:space="0" w:color="8DC63F" w:themeColor="accent4"/>
        <w:bottom w:val="single" w:sz="8" w:space="0" w:color="8DC63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C63F" w:themeColor="accent4"/>
          <w:left w:val="nil"/>
          <w:bottom w:val="single" w:sz="8" w:space="0" w:color="8DC63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C63F" w:themeColor="accent4"/>
          <w:left w:val="nil"/>
          <w:bottom w:val="single" w:sz="8" w:space="0" w:color="8DC63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1C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1C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0F16FD"/>
    <w:pPr>
      <w:spacing w:after="0" w:line="240" w:lineRule="auto"/>
    </w:pPr>
    <w:rPr>
      <w:color w:val="C86A07" w:themeColor="accent5" w:themeShade="BF"/>
    </w:rPr>
    <w:tblPr>
      <w:tblStyleRowBandSize w:val="1"/>
      <w:tblStyleColBandSize w:val="1"/>
      <w:tblBorders>
        <w:top w:val="single" w:sz="8" w:space="0" w:color="F78E1E" w:themeColor="accent5"/>
        <w:bottom w:val="single" w:sz="8" w:space="0" w:color="F78E1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E1E" w:themeColor="accent5"/>
          <w:left w:val="nil"/>
          <w:bottom w:val="single" w:sz="8" w:space="0" w:color="F78E1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E1E" w:themeColor="accent5"/>
          <w:left w:val="nil"/>
          <w:bottom w:val="single" w:sz="8" w:space="0" w:color="F78E1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2C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2C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0F16FD"/>
    <w:pPr>
      <w:spacing w:after="0" w:line="240" w:lineRule="auto"/>
    </w:pPr>
    <w:rPr>
      <w:color w:val="3A5A8B" w:themeColor="accent6" w:themeShade="BF"/>
    </w:rPr>
    <w:tblPr>
      <w:tblStyleRowBandSize w:val="1"/>
      <w:tblStyleColBandSize w:val="1"/>
      <w:tblBorders>
        <w:top w:val="single" w:sz="8" w:space="0" w:color="517AB7" w:themeColor="accent6"/>
        <w:bottom w:val="single" w:sz="8" w:space="0" w:color="517AB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7AB7" w:themeColor="accent6"/>
          <w:left w:val="nil"/>
          <w:bottom w:val="single" w:sz="8" w:space="0" w:color="517AB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7AB7" w:themeColor="accent6"/>
          <w:left w:val="nil"/>
          <w:bottom w:val="single" w:sz="8" w:space="0" w:color="517AB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DE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DED" w:themeFill="accent6" w:themeFillTint="3F"/>
      </w:tcPr>
    </w:tblStylePr>
  </w:style>
  <w:style w:type="table" w:styleId="LightList-Accent1">
    <w:name w:val="Light List Accent 1"/>
    <w:basedOn w:val="TableNormal"/>
    <w:uiPriority w:val="61"/>
    <w:rsid w:val="000F16FD"/>
    <w:pPr>
      <w:spacing w:after="0" w:line="240" w:lineRule="auto"/>
    </w:pPr>
    <w:tblPr>
      <w:tblStyleRowBandSize w:val="1"/>
      <w:tblStyleColBandSize w:val="1"/>
      <w:tblBorders>
        <w:top w:val="single" w:sz="8" w:space="0" w:color="0099E3" w:themeColor="accent1"/>
        <w:left w:val="single" w:sz="8" w:space="0" w:color="0099E3" w:themeColor="accent1"/>
        <w:bottom w:val="single" w:sz="8" w:space="0" w:color="0099E3" w:themeColor="accent1"/>
        <w:right w:val="single" w:sz="8" w:space="0" w:color="0099E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9E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9E3" w:themeColor="accent1"/>
          <w:left w:val="single" w:sz="8" w:space="0" w:color="0099E3" w:themeColor="accent1"/>
          <w:bottom w:val="single" w:sz="8" w:space="0" w:color="0099E3" w:themeColor="accent1"/>
          <w:right w:val="single" w:sz="8" w:space="0" w:color="0099E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9E3" w:themeColor="accent1"/>
          <w:left w:val="single" w:sz="8" w:space="0" w:color="0099E3" w:themeColor="accent1"/>
          <w:bottom w:val="single" w:sz="8" w:space="0" w:color="0099E3" w:themeColor="accent1"/>
          <w:right w:val="single" w:sz="8" w:space="0" w:color="0099E3" w:themeColor="accent1"/>
        </w:tcBorders>
      </w:tcPr>
    </w:tblStylePr>
    <w:tblStylePr w:type="band1Horz">
      <w:tblPr/>
      <w:tcPr>
        <w:tcBorders>
          <w:top w:val="single" w:sz="8" w:space="0" w:color="0099E3" w:themeColor="accent1"/>
          <w:left w:val="single" w:sz="8" w:space="0" w:color="0099E3" w:themeColor="accent1"/>
          <w:bottom w:val="single" w:sz="8" w:space="0" w:color="0099E3" w:themeColor="accent1"/>
          <w:right w:val="single" w:sz="8" w:space="0" w:color="0099E3" w:themeColor="accent1"/>
        </w:tcBorders>
      </w:tcPr>
    </w:tblStylePr>
  </w:style>
  <w:style w:type="table" w:customStyle="1" w:styleId="VCAATable">
    <w:name w:val="VCAA Table"/>
    <w:basedOn w:val="TableNormal"/>
    <w:uiPriority w:val="99"/>
    <w:rsid w:val="00434EDB"/>
    <w:pPr>
      <w:spacing w:before="40" w:after="40" w:line="240" w:lineRule="auto"/>
    </w:pPr>
    <w:rPr>
      <w:rFonts w:ascii="Arial Narrow" w:hAnsi="Arial Narrow"/>
      <w:color w:val="000000" w:themeColor="text1"/>
    </w:rPr>
    <w:tblPr>
      <w:tblBorders>
        <w:insideH w:val="single" w:sz="4" w:space="0" w:color="auto"/>
      </w:tblBorders>
    </w:tblPr>
    <w:tblStylePr w:type="firstRow">
      <w:rPr>
        <w:rFonts w:ascii="Book Antiqua" w:hAnsi="Book Antiqua"/>
        <w:b/>
        <w:color w:val="FFFFFF" w:themeColor="background1"/>
        <w:sz w:val="22"/>
      </w:rPr>
      <w:tblPr/>
      <w:trPr>
        <w:tblHeader/>
      </w:trPr>
      <w:tcPr>
        <w:tcBorders>
          <w:insideV w:val="single" w:sz="4" w:space="0" w:color="FFFFFF" w:themeColor="background1"/>
        </w:tcBorders>
        <w:shd w:val="clear" w:color="auto" w:fill="0F7EB4"/>
      </w:tcPr>
    </w:tblStylePr>
  </w:style>
  <w:style w:type="paragraph" w:customStyle="1" w:styleId="VCAAtablecondensedbullet2">
    <w:name w:val="VCAA table condensed bullet 2"/>
    <w:basedOn w:val="VCAAtablecondensedbullet"/>
    <w:qFormat/>
    <w:rsid w:val="00495C80"/>
    <w:pPr>
      <w:numPr>
        <w:numId w:val="5"/>
      </w:numPr>
      <w:ind w:left="850" w:hanging="425"/>
    </w:pPr>
    <w:rPr>
      <w:color w:val="000000" w:themeColor="text1"/>
    </w:rPr>
  </w:style>
  <w:style w:type="table" w:customStyle="1" w:styleId="VCAATableClosed">
    <w:name w:val="VCAA Table Closed"/>
    <w:basedOn w:val="VCAATable"/>
    <w:uiPriority w:val="99"/>
    <w:rsid w:val="00434EDB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auto"/>
    </w:tcPr>
    <w:tblStylePr w:type="firstRow">
      <w:rPr>
        <w:rFonts w:ascii="Book Antiqua" w:hAnsi="Book Antiqua"/>
        <w:b/>
        <w:color w:val="FFFFFF" w:themeColor="background1"/>
        <w:sz w:val="22"/>
      </w:rPr>
      <w:tblPr/>
      <w:trPr>
        <w:tblHeader/>
      </w:trPr>
      <w:tcPr>
        <w:tcBorders>
          <w:insideV w:val="single" w:sz="4" w:space="0" w:color="FFFFFF" w:themeColor="background1"/>
        </w:tcBorders>
        <w:shd w:val="clear" w:color="auto" w:fill="0F7EB4"/>
      </w:tcPr>
    </w:tblStylePr>
  </w:style>
  <w:style w:type="table" w:styleId="MediumShading2-Accent5">
    <w:name w:val="Medium Shading 2 Accent 5"/>
    <w:basedOn w:val="TableNormal"/>
    <w:uiPriority w:val="64"/>
    <w:rsid w:val="00C53263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8E1E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8E1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8E1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0F09E4"/>
    <w:rPr>
      <w:color w:val="0000FF" w:themeColor="hyperlink"/>
      <w:u w:val="single"/>
    </w:rPr>
  </w:style>
  <w:style w:type="paragraph" w:customStyle="1" w:styleId="VCAAtableheading">
    <w:name w:val="VCAA table heading"/>
    <w:basedOn w:val="VCAAbody"/>
    <w:qFormat/>
    <w:rsid w:val="00417AA3"/>
    <w:rPr>
      <w:color w:val="FFFFFF" w:themeColor="background1"/>
    </w:rPr>
  </w:style>
  <w:style w:type="character" w:customStyle="1" w:styleId="EmphasisBold">
    <w:name w:val="Emphasis (Bold)"/>
    <w:basedOn w:val="DefaultParagraphFont"/>
    <w:uiPriority w:val="1"/>
    <w:qFormat/>
    <w:rsid w:val="00F50D86"/>
    <w:rPr>
      <w:b/>
    </w:rPr>
  </w:style>
  <w:style w:type="character" w:customStyle="1" w:styleId="TitlesItalics">
    <w:name w:val="Titles (Italics)"/>
    <w:basedOn w:val="DefaultParagraphFont"/>
    <w:uiPriority w:val="1"/>
    <w:qFormat/>
    <w:rsid w:val="00F50D86"/>
    <w:rPr>
      <w:i/>
    </w:rPr>
  </w:style>
  <w:style w:type="paragraph" w:customStyle="1" w:styleId="VCAADocumentsubtitle">
    <w:name w:val="VCAA Document subtitle"/>
    <w:basedOn w:val="Normal"/>
    <w:qFormat/>
    <w:rsid w:val="00260767"/>
    <w:pPr>
      <w:jc w:val="center"/>
      <w:outlineLvl w:val="1"/>
    </w:pPr>
    <w:rPr>
      <w:rFonts w:ascii="Arial" w:hAnsi="Arial" w:cs="Arial"/>
      <w:noProof/>
      <w:color w:val="0F7EB4"/>
      <w:sz w:val="56"/>
      <w:szCs w:val="48"/>
      <w:lang w:val="en-AU" w:eastAsia="en-AU"/>
    </w:rPr>
  </w:style>
  <w:style w:type="paragraph" w:customStyle="1" w:styleId="VCAAfigures">
    <w:name w:val="VCAA figures"/>
    <w:basedOn w:val="VCAAbody"/>
    <w:link w:val="VCAAfiguresChar"/>
    <w:qFormat/>
    <w:rsid w:val="00425DFE"/>
    <w:pPr>
      <w:spacing w:line="240" w:lineRule="auto"/>
      <w:jc w:val="center"/>
    </w:pPr>
    <w:rPr>
      <w:noProof/>
    </w:rPr>
  </w:style>
  <w:style w:type="character" w:customStyle="1" w:styleId="VCAAbodyChar">
    <w:name w:val="VCAA body Char"/>
    <w:basedOn w:val="DefaultParagraphFont"/>
    <w:link w:val="VCAAbody"/>
    <w:rsid w:val="00495C80"/>
    <w:rPr>
      <w:rFonts w:ascii="Arial" w:hAnsi="Arial" w:cs="Arial"/>
      <w:color w:val="000000" w:themeColor="text1"/>
      <w:sz w:val="20"/>
    </w:rPr>
  </w:style>
  <w:style w:type="character" w:customStyle="1" w:styleId="VCAAfiguresChar">
    <w:name w:val="VCAA figures Char"/>
    <w:basedOn w:val="VCAAbodyChar"/>
    <w:link w:val="VCAAfigures"/>
    <w:rsid w:val="00425DFE"/>
    <w:rPr>
      <w:rFonts w:ascii="Arial" w:hAnsi="Arial" w:cs="Arial"/>
      <w:noProof/>
      <w:color w:val="000000" w:themeColor="text1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664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664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664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64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64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75C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g"/><Relationship Id="rId2" Type="http://schemas.openxmlformats.org/officeDocument/2006/relationships/image" Target="media/image1.jpg"/><Relationship Id="rId1" Type="http://schemas.openxmlformats.org/officeDocument/2006/relationships/hyperlink" Target="https://www.vcaa.vic.edu.au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hyperlink" Target="https://www.vcaa.vic.edu.au/Footer/Pages/Copyright.aspx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8C39B39ED9FB94FBDEAEED12CD16B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191F-E337-1B41-8376-B7AD719CA5CC}"/>
      </w:docPartPr>
      <w:docPartBody>
        <w:p w:rsidR="009325D2" w:rsidRDefault="009325D2">
          <w:pPr>
            <w:pStyle w:val="A8C39B39ED9FB94FBDEAEED12CD16B85"/>
          </w:pPr>
          <w:r w:rsidRPr="00F82DEC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5D2"/>
    <w:rsid w:val="00363C75"/>
    <w:rsid w:val="00482BFA"/>
    <w:rsid w:val="00882B02"/>
    <w:rsid w:val="009325D2"/>
    <w:rsid w:val="00C16E21"/>
    <w:rsid w:val="00CD078F"/>
    <w:rsid w:val="00EB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8C39B39ED9FB94FBDEAEED12CD16B85">
    <w:name w:val="A8C39B39ED9FB94FBDEAEED12CD16B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VCA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99E3"/>
      </a:accent1>
      <a:accent2>
        <a:srgbClr val="999999"/>
      </a:accent2>
      <a:accent3>
        <a:srgbClr val="C6006F"/>
      </a:accent3>
      <a:accent4>
        <a:srgbClr val="8DC63F"/>
      </a:accent4>
      <a:accent5>
        <a:srgbClr val="F78E1E"/>
      </a:accent5>
      <a:accent6>
        <a:srgbClr val="517AB7"/>
      </a:accent6>
      <a:hlink>
        <a:srgbClr val="0000FF"/>
      </a:hlink>
      <a:folHlink>
        <a:srgbClr val="8DB3E2"/>
      </a:folHlink>
    </a:clrScheme>
    <a:fontScheme name="AusVEL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WebCM Documents" ma:contentTypeID="0x0101008840106FE30D4F50BC61A726A7CA6E3800C6AB3851F4F88F40B98871D148B8EC2C" ma:contentTypeVersion="4" ma:contentTypeDescription="WebCM Documents Content Type" ma:contentTypeScope="" ma:versionID="201aefb3d423ab3496ecf505ba6700f1">
  <xsd:schema xmlns:xsd="http://www.w3.org/2001/XMLSchema" xmlns:xs="http://www.w3.org/2001/XMLSchema" xmlns:p="http://schemas.microsoft.com/office/2006/metadata/properties" xmlns:ns1="http://schemas.microsoft.com/sharepoint/v3" xmlns:ns2="1aab662d-a6b2-42d6-996b-a574723d1ad8" targetNamespace="http://schemas.microsoft.com/office/2006/metadata/properties" ma:root="true" ma:fieldsID="aced064e7767211f932e8066716e15cd" ns1:_="" ns2:_="">
    <xsd:import namespace="http://schemas.microsoft.com/sharepoint/v3"/>
    <xsd:import namespace="1aab662d-a6b2-42d6-996b-a574723d1ad8"/>
    <xsd:element name="properties">
      <xsd:complexType>
        <xsd:sequence>
          <xsd:element name="documentManagement">
            <xsd:complexType>
              <xsd:all>
                <xsd:element ref="ns1:DEECD_Description" minOccurs="0"/>
                <xsd:element ref="ns1:DEECD_Publisher" minOccurs="0"/>
                <xsd:element ref="ns1:DEECD_Keywords" minOccurs="0"/>
                <xsd:element ref="ns1:PublishingStartDate" minOccurs="0"/>
                <xsd:element ref="ns1:PublishingExpirationDate" minOccurs="0"/>
                <xsd:element ref="ns2:TaxCatchAll" minOccurs="0"/>
                <xsd:element ref="ns2:pfad5814e62747ed9f131defefc62dac" minOccurs="0"/>
                <xsd:element ref="ns2:a319977fc8504e09982f090ae1d7c602" minOccurs="0"/>
                <xsd:element ref="ns2:ofbb8b9a280a423a91cf717fb81349cd" minOccurs="0"/>
                <xsd:element ref="ns2:b1688cb4a3a940449dc8286705012a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EECD_Description" ma:index="8" nillable="true" ma:displayName="Description" ma:internalName="DEECD_Description">
      <xsd:simpleType>
        <xsd:restriction base="dms:Note">
          <xsd:maxLength value="255"/>
        </xsd:restriction>
      </xsd:simpleType>
    </xsd:element>
    <xsd:element name="DEECD_Publisher" ma:index="9" nillable="true" ma:displayName="Publisher" ma:default="Department of Education and early Childhood Development" ma:internalName="DEECD_Publisher">
      <xsd:simpleType>
        <xsd:restriction base="dms:Text"/>
      </xsd:simpleType>
    </xsd:element>
    <xsd:element name="DEECD_Keywords" ma:index="14" nillable="true" ma:displayName="Keywords" ma:internalName="DEECD_Keywords">
      <xsd:simpleType>
        <xsd:restriction base="dms:Note">
          <xsd:maxLength value="255"/>
        </xsd:restriction>
      </xsd:simpleType>
    </xsd:element>
    <xsd:element name="PublishingStartDate" ma:index="15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16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b662d-a6b2-42d6-996b-a574723d1ad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074adc-11cd-43a7-822e-3f870fae400d}" ma:internalName="TaxCatchAll" ma:showField="CatchAllData" ma:web="1aab662d-a6b2-42d6-996b-a574723d1a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fad5814e62747ed9f131defefc62dac" ma:index="18" nillable="true" ma:taxonomy="true" ma:internalName="pfad5814e62747ed9f131defefc62dac" ma:taxonomyFieldName="DEECD_SubjectCategory" ma:displayName="Subject Category" ma:fieldId="{9fad5814-e627-47ed-9f13-1defefc62dac}" ma:sspId="272df97b-2740-40bb-9c0d-572a441144cd" ma:termSetId="cc6468fc-15c3-4209-9517-a733b6c8043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319977fc8504e09982f090ae1d7c602" ma:index="19" nillable="true" ma:taxonomy="true" ma:internalName="a319977fc8504e09982f090ae1d7c602" ma:taxonomyFieldName="DEECD_ItemType" ma:displayName="Item Type" ma:fieldId="{a319977f-c850-4e09-982f-090ae1d7c602}" ma:sspId="272df97b-2740-40bb-9c0d-572a441144cd" ma:termSetId="87a54e1a-a086-4056-9430-e3def70b5bc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bb8b9a280a423a91cf717fb81349cd" ma:index="20" nillable="true" ma:taxonomy="true" ma:internalName="ofbb8b9a280a423a91cf717fb81349cd" ma:taxonomyFieldName="DEECD_Author" ma:displayName="Author" ma:fieldId="{8fbb8b9a-280a-423a-91cf-717fb81349cd}" ma:sspId="272df97b-2740-40bb-9c0d-572a441144cd" ma:termSetId="f9681774-4169-418a-ae49-9bc331f72a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1688cb4a3a940449dc8286705012a42" ma:index="21" nillable="true" ma:taxonomy="true" ma:internalName="b1688cb4a3a940449dc8286705012a42" ma:taxonomyFieldName="DEECD_Audience" ma:displayName="Audience" ma:fieldId="{b1688cb4-a3a9-4044-9dc8-286705012a42}" ma:taxonomyMulti="true" ma:sspId="272df97b-2740-40bb-9c0d-572a441144cd" ma:termSetId="af0be819-ce00-4865-904d-8408c82c230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1688cb4a3a940449dc8286705012a42 xmlns="1aab662d-a6b2-42d6-996b-a574723d1ad8">
      <Terms xmlns="http://schemas.microsoft.com/office/infopath/2007/PartnerControls"/>
    </b1688cb4a3a940449dc8286705012a42>
    <DEECD_Publisher xmlns="http://schemas.microsoft.com/sharepoint/v3">Department of Education and early Childhood Development</DEECD_Publisher>
    <pfad5814e62747ed9f131defefc62dac xmlns="1aab662d-a6b2-42d6-996b-a574723d1ad8">
      <Terms xmlns="http://schemas.microsoft.com/office/infopath/2007/PartnerControls"/>
    </pfad5814e62747ed9f131defefc62dac>
    <a319977fc8504e09982f090ae1d7c602 xmlns="1aab662d-a6b2-42d6-996b-a574723d1ad8">
      <Terms xmlns="http://schemas.microsoft.com/office/infopath/2007/PartnerControls"/>
    </a319977fc8504e09982f090ae1d7c602>
    <DEECD_Keywords xmlns="http://schemas.microsoft.com/sharepoint/v3" xsi:nil="true"/>
    <PublishingExpirationDate xmlns="http://schemas.microsoft.com/sharepoint/v3" xsi:nil="true"/>
    <DEECD_Description xmlns="http://schemas.microsoft.com/sharepoint/v3" xsi:nil="true"/>
    <PublishingStartDate xmlns="http://schemas.microsoft.com/sharepoint/v3" xsi:nil="true"/>
    <TaxCatchAll xmlns="1aab662d-a6b2-42d6-996b-a574723d1ad8"/>
    <ofbb8b9a280a423a91cf717fb81349cd xmlns="1aab662d-a6b2-42d6-996b-a574723d1ad8">
      <Terms xmlns="http://schemas.microsoft.com/office/infopath/2007/PartnerControls"/>
    </ofbb8b9a280a423a91cf717fb81349cd>
  </documentManagement>
</p:properties>
</file>

<file path=customXml/itemProps1.xml><?xml version="1.0" encoding="utf-8"?>
<ds:datastoreItem xmlns:ds="http://schemas.openxmlformats.org/officeDocument/2006/customXml" ds:itemID="{21AA16BD-3361-4BE5-B0AF-F85E892314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7E868A-264C-4EB1-9961-E43F61BDF1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65B6AE-62DF-4217-A7AF-185F8EC96F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aab662d-a6b2-42d6-996b-a574723d1a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A848B5-61E6-45CE-88A6-73FD729D8E9B}">
  <ds:schemaRefs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1aab662d-a6b2-42d6-996b-a574723d1ad8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VCE Classical Studies</vt:lpstr>
    </vt:vector>
  </TitlesOfParts>
  <Company>Victorian Curriculum and Assessment Authority</Company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 Classical Studies</dc:title>
  <dc:subject>Outdoor and Environmental Studies</dc:subject>
  <dc:creator>vcaa@education.vic.gov.au</dc:creator>
  <cp:keywords>outdoor, environmental, studies, VCE, performance descriptors, Unit 3, Outcome 1</cp:keywords>
  <dc:description/>
  <cp:lastModifiedBy>Vanessa Flores</cp:lastModifiedBy>
  <cp:revision>7</cp:revision>
  <cp:lastPrinted>2015-05-15T02:36:00Z</cp:lastPrinted>
  <dcterms:created xsi:type="dcterms:W3CDTF">2024-11-21T04:42:00Z</dcterms:created>
  <dcterms:modified xsi:type="dcterms:W3CDTF">2024-12-27T00:56:00Z</dcterms:modified>
  <cp:category>curriculum, assessment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0x0101008840106FE30D4F50BC61A726A7CA6E3800C6AB3851F4F88F40B98871D148B8EC2C</vt:lpwstr>
  </property>
  <property fmtid="{D5CDD505-2E9C-101B-9397-08002B2CF9AE}" pid="3" name="DEECD_Author">
    <vt:lpwstr/>
  </property>
  <property fmtid="{D5CDD505-2E9C-101B-9397-08002B2CF9AE}" pid="4" name="DEECD_SubjectCategory">
    <vt:lpwstr/>
  </property>
  <property fmtid="{D5CDD505-2E9C-101B-9397-08002B2CF9AE}" pid="5" name="DEECD_Audience">
    <vt:lpwstr/>
  </property>
  <property fmtid="{D5CDD505-2E9C-101B-9397-08002B2CF9AE}" pid="6" name="DEECD_ItemType">
    <vt:lpwstr/>
  </property>
</Properties>
</file>