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9640" w:type="dxa"/>
        <w:tblInd w:w="218" w:type="dxa"/>
        <w:tblCellMar>
          <w:top w:w="99" w:type="dxa"/>
          <w:left w:w="53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2374"/>
        <w:gridCol w:w="2326"/>
        <w:gridCol w:w="1702"/>
      </w:tblGrid>
      <w:tr w:rsidR="00DC1F96" w:rsidRPr="001F4B8F" w14:paraId="44CAC596" w14:textId="77777777" w:rsidTr="5BB92545">
        <w:trPr>
          <w:trHeight w:val="650"/>
        </w:trPr>
        <w:tc>
          <w:tcPr>
            <w:tcW w:w="3239" w:type="dxa"/>
            <w:vMerge w:val="restar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04C36C0F" w14:textId="0384790F" w:rsidR="00DC1F96" w:rsidRPr="001F4B8F" w:rsidRDefault="5BB92545" w:rsidP="5BB92545">
            <w:pPr>
              <w:ind w:left="946" w:right="984" w:hanging="944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  <w:szCs w:val="22"/>
              </w:rPr>
              <w:t>Wydział</w:t>
            </w:r>
            <w:r w:rsidR="7FA51431" w:rsidRPr="001F4B8F">
              <w:rPr>
                <w:rFonts w:asciiTheme="minorHAnsi" w:eastAsia="Times New Roman" w:hAnsiTheme="minorHAnsi" w:cstheme="minorHAnsi"/>
                <w:i/>
                <w:szCs w:val="22"/>
              </w:rPr>
              <w:t xml:space="preserve"> </w:t>
            </w:r>
          </w:p>
          <w:p w14:paraId="5CD46F2C" w14:textId="00373A27" w:rsidR="00DC1F96" w:rsidRPr="001F4B8F" w:rsidRDefault="5BB92545" w:rsidP="5BB92545">
            <w:pPr>
              <w:ind w:left="946" w:right="984" w:hanging="94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F4B8F">
              <w:rPr>
                <w:rFonts w:asciiTheme="minorHAnsi" w:eastAsia="Times New Roman" w:hAnsiTheme="minorHAnsi" w:cstheme="minorHAnsi"/>
                <w:i/>
                <w:sz w:val="44"/>
                <w:szCs w:val="44"/>
              </w:rPr>
              <w:t>W</w:t>
            </w:r>
            <w:r w:rsidR="7A868256" w:rsidRPr="001F4B8F">
              <w:rPr>
                <w:rFonts w:asciiTheme="minorHAnsi" w:eastAsia="Times New Roman" w:hAnsiTheme="minorHAnsi" w:cstheme="minorHAnsi"/>
                <w:i/>
                <w:sz w:val="44"/>
                <w:szCs w:val="44"/>
              </w:rPr>
              <w:t>EiTI</w:t>
            </w:r>
            <w:proofErr w:type="spellEnd"/>
            <w:r w:rsidRPr="001F4B8F">
              <w:rPr>
                <w:rFonts w:asciiTheme="minorHAnsi" w:eastAsia="Times New Roman" w:hAnsiTheme="minorHAnsi" w:cstheme="minorHAnsi"/>
                <w:i/>
                <w:sz w:val="44"/>
                <w:szCs w:val="44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8D78937" w14:textId="38CF19F9" w:rsidR="00DC1F96" w:rsidRPr="001F4B8F" w:rsidRDefault="5BB92545" w:rsidP="5BB92545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1F4B8F">
              <w:rPr>
                <w:rFonts w:asciiTheme="minorHAnsi" w:eastAsia="Times New Roman" w:hAnsiTheme="minorHAnsi" w:cstheme="minorHAnsi"/>
                <w:i/>
                <w:szCs w:val="22"/>
              </w:rPr>
              <w:t xml:space="preserve"> Dzień tygodnia </w:t>
            </w:r>
          </w:p>
          <w:p w14:paraId="43F5CEB3" w14:textId="11B35659" w:rsidR="00DC1F96" w:rsidRPr="001F4B8F" w:rsidRDefault="002568F2" w:rsidP="002568F2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1F4B8F">
              <w:rPr>
                <w:rFonts w:asciiTheme="minorHAnsi" w:eastAsia="Times New Roman" w:hAnsiTheme="minorHAnsi" w:cstheme="minorHAnsi"/>
                <w:szCs w:val="22"/>
              </w:rPr>
              <w:t xml:space="preserve"> </w:t>
            </w:r>
            <w:r w:rsidR="67487170" w:rsidRPr="001F4B8F">
              <w:rPr>
                <w:rFonts w:asciiTheme="minorHAnsi" w:eastAsia="Times New Roman" w:hAnsiTheme="minorHAnsi" w:cstheme="minorHAnsi"/>
                <w:szCs w:val="22"/>
              </w:rPr>
              <w:t>Piątek</w:t>
            </w:r>
          </w:p>
        </w:tc>
        <w:tc>
          <w:tcPr>
            <w:tcW w:w="232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875D4E4" w14:textId="77777777" w:rsidR="00DC1F96" w:rsidRPr="001F4B8F" w:rsidRDefault="00E94491">
            <w:pPr>
              <w:spacing w:after="27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</w:rPr>
              <w:t xml:space="preserve"> Godzina </w:t>
            </w:r>
          </w:p>
          <w:p w14:paraId="14034F37" w14:textId="280453A6" w:rsidR="00DC1F96" w:rsidRPr="001F4B8F" w:rsidRDefault="5BB92545" w:rsidP="5BB92545">
            <w:pPr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  <w:r w:rsidR="4DB6B309" w:rsidRPr="001F4B8F">
              <w:rPr>
                <w:rFonts w:asciiTheme="minorHAnsi" w:eastAsia="Times New Roman" w:hAnsiTheme="minorHAnsi" w:cstheme="minorHAnsi"/>
                <w:sz w:val="24"/>
              </w:rPr>
              <w:t>08</w:t>
            </w:r>
            <w:r w:rsidRPr="001F4B8F">
              <w:rPr>
                <w:rFonts w:asciiTheme="minorHAnsi" w:eastAsia="Times New Roman" w:hAnsiTheme="minorHAnsi" w:cstheme="minorHAnsi"/>
                <w:sz w:val="24"/>
              </w:rPr>
              <w:t>:15</w:t>
            </w:r>
            <w:r w:rsidRPr="001F4B8F">
              <w:rPr>
                <w:rFonts w:asciiTheme="minorHAnsi" w:eastAsia="Times New Roman" w:hAnsiTheme="minorHAnsi" w:cstheme="minorHAnsi"/>
                <w:szCs w:val="22"/>
              </w:rPr>
              <w:t xml:space="preserve"> </w:t>
            </w:r>
          </w:p>
        </w:tc>
        <w:tc>
          <w:tcPr>
            <w:tcW w:w="1702" w:type="dxa"/>
            <w:vMerge w:val="restar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2E68F1DF" w14:textId="3B699C06" w:rsidR="00DC1F96" w:rsidRPr="001F4B8F" w:rsidRDefault="5BB92545">
            <w:pPr>
              <w:ind w:left="437" w:hanging="434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  <w:szCs w:val="22"/>
              </w:rPr>
              <w:t xml:space="preserve"> Nr zespołu </w:t>
            </w:r>
          </w:p>
          <w:p w14:paraId="108DFB23" w14:textId="163A40CE" w:rsidR="00DC1F96" w:rsidRPr="001F4B8F" w:rsidRDefault="742B53A2" w:rsidP="5BB92545">
            <w:pPr>
              <w:ind w:left="437" w:hanging="434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sz w:val="72"/>
                <w:szCs w:val="72"/>
              </w:rPr>
              <w:t>3</w:t>
            </w:r>
            <w:r w:rsidR="5BB92545" w:rsidRPr="001F4B8F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DC1F96" w:rsidRPr="001F4B8F" w14:paraId="7B4F02CB" w14:textId="77777777" w:rsidTr="5BB92545">
        <w:trPr>
          <w:trHeight w:val="672"/>
        </w:trPr>
        <w:tc>
          <w:tcPr>
            <w:tcW w:w="0" w:type="auto"/>
            <w:vMerge/>
          </w:tcPr>
          <w:p w14:paraId="672A6659" w14:textId="77777777" w:rsidR="00DC1F96" w:rsidRPr="001F4B8F" w:rsidRDefault="00DC1F9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7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011E9B9" w14:textId="4A185AD5" w:rsidR="00DC1F96" w:rsidRPr="001F4B8F" w:rsidRDefault="5BB92545">
            <w:pPr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  <w:sz w:val="20"/>
                <w:szCs w:val="20"/>
              </w:rPr>
              <w:t xml:space="preserve">Data wykonania ćwiczenia  </w:t>
            </w:r>
            <w:r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>2</w:t>
            </w:r>
            <w:r w:rsidR="420944A7"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>8</w:t>
            </w:r>
            <w:r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>.</w:t>
            </w:r>
            <w:r w:rsidR="2D2C1F5D"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>03</w:t>
            </w:r>
            <w:r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>.202</w:t>
            </w:r>
            <w:r w:rsidR="17CAF6C4"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>5</w:t>
            </w:r>
            <w:r w:rsidRPr="001F4B8F">
              <w:rPr>
                <w:rFonts w:asciiTheme="minorHAnsi" w:eastAsia="Times New Roman" w:hAnsiTheme="minorHAnsi" w:cstheme="minorHAnsi"/>
                <w:szCs w:val="22"/>
              </w:rPr>
              <w:t xml:space="preserve"> </w:t>
            </w:r>
          </w:p>
        </w:tc>
        <w:tc>
          <w:tcPr>
            <w:tcW w:w="232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FEE01D7" w14:textId="0AAA1A70" w:rsidR="00DC1F96" w:rsidRPr="001F4B8F" w:rsidRDefault="5BB92545">
            <w:pPr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  <w:sz w:val="18"/>
                <w:szCs w:val="18"/>
              </w:rPr>
              <w:t xml:space="preserve">Data oddania sprawozdania  </w:t>
            </w:r>
            <w:r w:rsidR="00A0721A"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>10</w:t>
            </w:r>
            <w:r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>.</w:t>
            </w:r>
            <w:r w:rsidR="505AB7B7"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>04</w:t>
            </w:r>
            <w:r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>.202</w:t>
            </w:r>
            <w:r w:rsidR="7AD151D3"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>5</w:t>
            </w:r>
            <w:r w:rsidRPr="001F4B8F">
              <w:rPr>
                <w:rFonts w:asciiTheme="minorHAnsi" w:eastAsia="Times New Roman" w:hAnsiTheme="minorHAnsi" w:cstheme="minorHAnsi"/>
                <w:szCs w:val="22"/>
              </w:rPr>
              <w:t xml:space="preserve"> </w:t>
            </w:r>
          </w:p>
        </w:tc>
        <w:tc>
          <w:tcPr>
            <w:tcW w:w="0" w:type="auto"/>
            <w:vMerge/>
          </w:tcPr>
          <w:p w14:paraId="0A37501D" w14:textId="77777777" w:rsidR="00DC1F96" w:rsidRPr="001F4B8F" w:rsidRDefault="00DC1F96">
            <w:pPr>
              <w:rPr>
                <w:rFonts w:asciiTheme="minorHAnsi" w:hAnsiTheme="minorHAnsi" w:cstheme="minorHAnsi"/>
              </w:rPr>
            </w:pPr>
          </w:p>
        </w:tc>
      </w:tr>
      <w:tr w:rsidR="00DC1F96" w:rsidRPr="001F4B8F" w14:paraId="0C3179E6" w14:textId="77777777" w:rsidTr="5BB92545">
        <w:trPr>
          <w:trHeight w:val="938"/>
        </w:trPr>
        <w:tc>
          <w:tcPr>
            <w:tcW w:w="9640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A7B491D" w14:textId="2645533E" w:rsidR="00853AFB" w:rsidRPr="001F4B8F" w:rsidRDefault="00853AFB" w:rsidP="68366F51">
            <w:pPr>
              <w:ind w:left="2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1F4B8F">
              <w:rPr>
                <w:rFonts w:asciiTheme="minorHAnsi" w:eastAsia="Times New Roman" w:hAnsiTheme="minorHAnsi" w:cstheme="minorHAnsi"/>
                <w:i/>
                <w:iCs/>
              </w:rPr>
              <w:t>Tytuł ćwiczenia</w:t>
            </w:r>
          </w:p>
          <w:p w14:paraId="29D6B04F" w14:textId="77777777" w:rsidR="00DC1F96" w:rsidRPr="001F4B8F" w:rsidRDefault="5BB92545">
            <w:pPr>
              <w:spacing w:after="38"/>
              <w:ind w:left="2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  <w:szCs w:val="22"/>
              </w:rPr>
              <w:t xml:space="preserve"> </w:t>
            </w:r>
          </w:p>
          <w:p w14:paraId="6A7E276E" w14:textId="63EE7132" w:rsidR="00DC1F96" w:rsidRPr="001F4B8F" w:rsidRDefault="280A2AB2" w:rsidP="5BB92545">
            <w:pPr>
              <w:ind w:left="2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>Badanie osłabienia promieniowania γ</w:t>
            </w:r>
            <w:r w:rsidR="00401856"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przy przechodzeniu przez materię.</w:t>
            </w:r>
          </w:p>
        </w:tc>
      </w:tr>
      <w:tr w:rsidR="00DC1F96" w:rsidRPr="001F4B8F" w14:paraId="4CFA242A" w14:textId="77777777" w:rsidTr="5BB92545">
        <w:trPr>
          <w:trHeight w:val="2201"/>
        </w:trPr>
        <w:tc>
          <w:tcPr>
            <w:tcW w:w="323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624A866" w14:textId="77777777" w:rsidR="00DC1F96" w:rsidRPr="001F4B8F" w:rsidRDefault="00E94491">
            <w:pPr>
              <w:ind w:left="2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</w:rPr>
              <w:t xml:space="preserve"> Imię i nazwisko </w:t>
            </w:r>
          </w:p>
          <w:p w14:paraId="0A6959E7" w14:textId="77777777" w:rsidR="00DC1F96" w:rsidRPr="001F4B8F" w:rsidRDefault="00E94491">
            <w:pPr>
              <w:spacing w:after="26"/>
              <w:ind w:left="2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</w:rPr>
              <w:t xml:space="preserve"> </w:t>
            </w:r>
          </w:p>
          <w:p w14:paraId="7F4447A8" w14:textId="7EDE3380" w:rsidR="00DC1F96" w:rsidRPr="001F4B8F" w:rsidRDefault="0C377376" w:rsidP="5BB92545">
            <w:pPr>
              <w:numPr>
                <w:ilvl w:val="0"/>
                <w:numId w:val="4"/>
              </w:numPr>
              <w:ind w:left="223" w:hanging="221"/>
              <w:rPr>
                <w:rFonts w:asciiTheme="minorHAnsi" w:eastAsia="Times New Roman" w:hAnsiTheme="minorHAnsi" w:cstheme="minorHAnsi"/>
                <w:sz w:val="24"/>
              </w:rPr>
            </w:pPr>
            <w:r w:rsidRPr="001F4B8F">
              <w:rPr>
                <w:rFonts w:asciiTheme="minorHAnsi" w:eastAsia="Times New Roman" w:hAnsiTheme="minorHAnsi" w:cstheme="minorHAnsi"/>
                <w:sz w:val="24"/>
              </w:rPr>
              <w:t xml:space="preserve">Tymon </w:t>
            </w:r>
            <w:proofErr w:type="spellStart"/>
            <w:r w:rsidRPr="001F4B8F">
              <w:rPr>
                <w:rFonts w:asciiTheme="minorHAnsi" w:eastAsia="Times New Roman" w:hAnsiTheme="minorHAnsi" w:cstheme="minorHAnsi"/>
                <w:sz w:val="24"/>
              </w:rPr>
              <w:t>Zadara</w:t>
            </w:r>
            <w:proofErr w:type="spellEnd"/>
          </w:p>
          <w:p w14:paraId="100C5B58" w14:textId="77777777" w:rsidR="00DC1F96" w:rsidRPr="001F4B8F" w:rsidRDefault="5BB92545">
            <w:pPr>
              <w:spacing w:after="28"/>
              <w:ind w:left="2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  <w:szCs w:val="22"/>
              </w:rPr>
              <w:t xml:space="preserve"> </w:t>
            </w:r>
          </w:p>
          <w:p w14:paraId="4C0E00B8" w14:textId="5AE32975" w:rsidR="0AF7724F" w:rsidRPr="001F4B8F" w:rsidRDefault="0AF7724F" w:rsidP="5BB92545">
            <w:pPr>
              <w:numPr>
                <w:ilvl w:val="0"/>
                <w:numId w:val="4"/>
              </w:numPr>
              <w:ind w:left="223" w:hanging="221"/>
              <w:rPr>
                <w:rFonts w:asciiTheme="minorHAnsi" w:eastAsia="Times New Roman" w:hAnsiTheme="minorHAnsi" w:cstheme="minorHAnsi"/>
                <w:sz w:val="24"/>
              </w:rPr>
            </w:pPr>
            <w:r w:rsidRPr="001F4B8F">
              <w:rPr>
                <w:rFonts w:asciiTheme="minorHAnsi" w:eastAsia="Times New Roman" w:hAnsiTheme="minorHAnsi" w:cstheme="minorHAnsi"/>
                <w:sz w:val="24"/>
              </w:rPr>
              <w:t>Jan Czechowski</w:t>
            </w:r>
          </w:p>
          <w:p w14:paraId="12F40E89" w14:textId="77777777" w:rsidR="00DC1F96" w:rsidRPr="001F4B8F" w:rsidRDefault="5BB92545">
            <w:pPr>
              <w:spacing w:after="26"/>
              <w:ind w:left="2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  <w:szCs w:val="22"/>
              </w:rPr>
              <w:t xml:space="preserve"> </w:t>
            </w:r>
          </w:p>
          <w:p w14:paraId="1501A0F0" w14:textId="5F51503A" w:rsidR="0F334467" w:rsidRPr="001F4B8F" w:rsidRDefault="0F334467" w:rsidP="5BB92545">
            <w:pPr>
              <w:numPr>
                <w:ilvl w:val="0"/>
                <w:numId w:val="4"/>
              </w:numPr>
              <w:ind w:left="223" w:hanging="221"/>
              <w:rPr>
                <w:rFonts w:asciiTheme="minorHAnsi" w:eastAsia="Times New Roman" w:hAnsiTheme="minorHAnsi" w:cstheme="minorHAnsi"/>
                <w:color w:val="70AD47" w:themeColor="accent6"/>
                <w:szCs w:val="22"/>
              </w:rPr>
            </w:pPr>
            <w:r w:rsidRPr="001F4B8F">
              <w:rPr>
                <w:rFonts w:asciiTheme="minorHAnsi" w:eastAsia="Times New Roman" w:hAnsiTheme="minorHAnsi" w:cstheme="minorHAnsi"/>
                <w:sz w:val="24"/>
              </w:rPr>
              <w:t>Kinga Konieczna</w:t>
            </w:r>
          </w:p>
          <w:p w14:paraId="608DEACE" w14:textId="77777777" w:rsidR="00DC1F96" w:rsidRPr="001F4B8F" w:rsidRDefault="00E94491">
            <w:pPr>
              <w:ind w:left="2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3881082" w14:textId="77777777" w:rsidR="00DC1F96" w:rsidRPr="001F4B8F" w:rsidRDefault="00E94491">
            <w:pPr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</w:rPr>
              <w:t xml:space="preserve"> Ocena z przygotowania </w:t>
            </w:r>
          </w:p>
        </w:tc>
        <w:tc>
          <w:tcPr>
            <w:tcW w:w="232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8631FC2" w14:textId="67FBB5CE" w:rsidR="00DC1F96" w:rsidRPr="001F4B8F" w:rsidRDefault="5BB92545">
            <w:pPr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  <w:szCs w:val="22"/>
              </w:rPr>
              <w:t>Ocena</w:t>
            </w:r>
            <w:r w:rsidR="26D8F2A8" w:rsidRPr="001F4B8F">
              <w:rPr>
                <w:rFonts w:asciiTheme="minorHAnsi" w:eastAsia="Times New Roman" w:hAnsiTheme="minorHAnsi" w:cstheme="minorHAnsi"/>
                <w:i/>
                <w:szCs w:val="22"/>
              </w:rPr>
              <w:t xml:space="preserve"> </w:t>
            </w:r>
            <w:r w:rsidRPr="001F4B8F">
              <w:rPr>
                <w:rFonts w:asciiTheme="minorHAnsi" w:eastAsia="Times New Roman" w:hAnsiTheme="minorHAnsi" w:cstheme="minorHAnsi"/>
                <w:i/>
                <w:szCs w:val="22"/>
              </w:rPr>
              <w:t xml:space="preserve">ze sprawozdania </w:t>
            </w:r>
          </w:p>
        </w:tc>
        <w:tc>
          <w:tcPr>
            <w:tcW w:w="170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D21E5CB" w14:textId="77777777" w:rsidR="00DC1F96" w:rsidRPr="001F4B8F" w:rsidRDefault="00E94491">
            <w:pPr>
              <w:ind w:left="3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</w:rPr>
              <w:t xml:space="preserve"> Ocena końcowa </w:t>
            </w:r>
          </w:p>
          <w:p w14:paraId="2BAC6FC9" w14:textId="77777777" w:rsidR="00DC1F96" w:rsidRPr="001F4B8F" w:rsidRDefault="00E94491">
            <w:pPr>
              <w:ind w:left="3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</w:rPr>
              <w:t xml:space="preserve"> </w:t>
            </w:r>
          </w:p>
          <w:p w14:paraId="156A6281" w14:textId="77777777" w:rsidR="00DC1F96" w:rsidRPr="001F4B8F" w:rsidRDefault="00E94491">
            <w:pPr>
              <w:ind w:left="3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</w:rPr>
              <w:t xml:space="preserve"> </w:t>
            </w:r>
          </w:p>
          <w:p w14:paraId="20876B09" w14:textId="77777777" w:rsidR="00DC1F96" w:rsidRPr="001F4B8F" w:rsidRDefault="00E94491">
            <w:pPr>
              <w:ind w:left="3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</w:rPr>
              <w:t xml:space="preserve"> </w:t>
            </w:r>
          </w:p>
        </w:tc>
      </w:tr>
      <w:tr w:rsidR="00DC1F96" w:rsidRPr="001F4B8F" w14:paraId="3DC205E5" w14:textId="77777777" w:rsidTr="5BB92545">
        <w:trPr>
          <w:trHeight w:val="871"/>
        </w:trPr>
        <w:tc>
          <w:tcPr>
            <w:tcW w:w="5613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A0511D8" w14:textId="109AE5BF" w:rsidR="00DC1F96" w:rsidRPr="001F4B8F" w:rsidRDefault="5BB92545" w:rsidP="5BB92545">
            <w:pPr>
              <w:ind w:left="1733" w:right="1774" w:hanging="1731"/>
              <w:rPr>
                <w:rFonts w:asciiTheme="minorHAnsi" w:eastAsia="Times New Roman" w:hAnsiTheme="minorHAnsi" w:cstheme="minorHAnsi"/>
                <w:szCs w:val="22"/>
              </w:rPr>
            </w:pPr>
            <w:r w:rsidRPr="001F4B8F">
              <w:rPr>
                <w:rFonts w:asciiTheme="minorHAnsi" w:eastAsia="Times New Roman" w:hAnsiTheme="minorHAnsi" w:cstheme="minorHAnsi"/>
                <w:i/>
                <w:szCs w:val="22"/>
              </w:rPr>
              <w:t xml:space="preserve"> Prowadzący </w:t>
            </w:r>
          </w:p>
          <w:p w14:paraId="15943286" w14:textId="396BC9FC" w:rsidR="00DC1F96" w:rsidRPr="001F4B8F" w:rsidRDefault="2DB023DC" w:rsidP="5BB92545">
            <w:pPr>
              <w:ind w:left="1733" w:right="1774" w:hanging="1731"/>
              <w:jc w:val="center"/>
              <w:rPr>
                <w:rFonts w:asciiTheme="minorHAnsi" w:eastAsia="Times New Roman" w:hAnsiTheme="minorHAnsi" w:cstheme="minorHAnsi"/>
                <w:szCs w:val="22"/>
              </w:rPr>
            </w:pPr>
            <w:r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>d</w:t>
            </w:r>
            <w:r w:rsidR="5BB92545"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>r</w:t>
            </w:r>
            <w:r w:rsidR="2E8304AB"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hab.</w:t>
            </w:r>
            <w:r w:rsidR="5BB92545"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inż. </w:t>
            </w:r>
            <w:r w:rsidR="13646110" w:rsidRPr="001F4B8F">
              <w:rPr>
                <w:rFonts w:asciiTheme="minorHAnsi" w:eastAsia="Times New Roman" w:hAnsiTheme="minorHAnsi" w:cstheme="minorHAnsi"/>
                <w:sz w:val="28"/>
                <w:szCs w:val="28"/>
              </w:rPr>
              <w:t>Teodor Buchner</w:t>
            </w:r>
          </w:p>
        </w:tc>
        <w:tc>
          <w:tcPr>
            <w:tcW w:w="4028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32D5E72" w14:textId="77777777" w:rsidR="00DC1F96" w:rsidRPr="001F4B8F" w:rsidRDefault="00E94491">
            <w:pPr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</w:rPr>
              <w:t xml:space="preserve"> Podpis prowadzącego </w:t>
            </w:r>
          </w:p>
          <w:p w14:paraId="10146664" w14:textId="77777777" w:rsidR="00DC1F96" w:rsidRPr="001F4B8F" w:rsidRDefault="00E94491">
            <w:pPr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</w:rPr>
              <w:t xml:space="preserve"> </w:t>
            </w:r>
          </w:p>
          <w:p w14:paraId="5B68B9CD" w14:textId="77777777" w:rsidR="00DC1F96" w:rsidRPr="001F4B8F" w:rsidRDefault="00E94491">
            <w:pPr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Times New Roman" w:hAnsiTheme="minorHAnsi" w:cstheme="minorHAnsi"/>
                <w:i/>
              </w:rPr>
              <w:t xml:space="preserve"> </w:t>
            </w:r>
          </w:p>
        </w:tc>
      </w:tr>
    </w:tbl>
    <w:p w14:paraId="1B7172F4" w14:textId="77777777" w:rsidR="00DC1F96" w:rsidRPr="001F4B8F" w:rsidRDefault="00E94491">
      <w:pPr>
        <w:spacing w:after="0"/>
        <w:ind w:left="158"/>
        <w:rPr>
          <w:rFonts w:asciiTheme="minorHAnsi" w:hAnsiTheme="minorHAnsi" w:cstheme="minorHAnsi"/>
        </w:rPr>
      </w:pPr>
      <w:r w:rsidRPr="001F4B8F">
        <w:rPr>
          <w:rFonts w:asciiTheme="minorHAnsi" w:eastAsia="Times New Roman" w:hAnsiTheme="minorHAnsi" w:cstheme="minorHAnsi"/>
          <w:sz w:val="24"/>
        </w:rPr>
        <w:t xml:space="preserve"> </w:t>
      </w:r>
    </w:p>
    <w:p w14:paraId="325CE300" w14:textId="77777777" w:rsidR="00DC1F96" w:rsidRPr="001F4B8F" w:rsidRDefault="00E94491">
      <w:pPr>
        <w:spacing w:after="10"/>
        <w:ind w:left="879"/>
        <w:rPr>
          <w:rFonts w:asciiTheme="minorHAnsi" w:hAnsiTheme="minorHAnsi" w:cstheme="minorHAnsi"/>
        </w:rPr>
      </w:pPr>
      <w:r w:rsidRPr="001F4B8F">
        <w:rPr>
          <w:rFonts w:asciiTheme="minorHAnsi" w:eastAsia="Times New Roman" w:hAnsiTheme="minorHAnsi" w:cstheme="minorHAnsi"/>
          <w:sz w:val="24"/>
        </w:rPr>
        <w:t xml:space="preserve"> </w:t>
      </w:r>
    </w:p>
    <w:p w14:paraId="2819171F" w14:textId="5AF5783E" w:rsidR="00DC1F96" w:rsidRPr="001F4B8F" w:rsidRDefault="00E94491" w:rsidP="00D25AD1">
      <w:pPr>
        <w:pStyle w:val="Nagwek1"/>
        <w:keepNext w:val="0"/>
        <w:keepLines w:val="0"/>
        <w:pageBreakBefore/>
        <w:numPr>
          <w:ilvl w:val="0"/>
          <w:numId w:val="9"/>
        </w:numPr>
        <w:spacing w:after="160"/>
        <w:ind w:right="0"/>
        <w:contextualSpacing/>
        <w:jc w:val="both"/>
        <w:rPr>
          <w:rFonts w:asciiTheme="minorHAnsi" w:eastAsia="Times New Roman" w:hAnsiTheme="minorHAnsi" w:cstheme="minorHAnsi"/>
        </w:rPr>
      </w:pPr>
      <w:bookmarkStart w:id="0" w:name="_Toc195218173"/>
      <w:r w:rsidRPr="00D25AD1">
        <w:rPr>
          <w:rFonts w:asciiTheme="minorHAnsi" w:eastAsiaTheme="minorHAnsi" w:hAnsiTheme="minorHAnsi" w:cstheme="minorBidi"/>
          <w:b/>
          <w:color w:val="auto"/>
          <w:sz w:val="36"/>
          <w:szCs w:val="36"/>
          <w:lang w:val="pl-PL" w:eastAsia="en-US"/>
        </w:rPr>
        <w:lastRenderedPageBreak/>
        <w:t>Wstęp</w:t>
      </w:r>
      <w:bookmarkEnd w:id="0"/>
    </w:p>
    <w:p w14:paraId="51A7743D" w14:textId="77777777" w:rsidR="00EB383E" w:rsidRPr="001F4B8F" w:rsidRDefault="00EB383E" w:rsidP="00C1385E">
      <w:pPr>
        <w:spacing w:after="247" w:line="268" w:lineRule="auto"/>
        <w:ind w:right="148" w:firstLine="519"/>
        <w:jc w:val="both"/>
        <w:rPr>
          <w:rFonts w:asciiTheme="minorHAnsi" w:hAnsiTheme="minorHAnsi" w:cstheme="minorHAnsi"/>
          <w:b/>
          <w:bCs/>
        </w:rPr>
      </w:pPr>
      <w:r w:rsidRPr="001F4B8F">
        <w:rPr>
          <w:rFonts w:asciiTheme="minorHAnsi" w:hAnsiTheme="minorHAnsi" w:cstheme="minorHAnsi"/>
          <w:b/>
          <w:bCs/>
        </w:rPr>
        <w:t>Cel ćwiczenia:</w:t>
      </w:r>
    </w:p>
    <w:p w14:paraId="761C1F6C" w14:textId="5F44094E" w:rsidR="0011788A" w:rsidRPr="001F4B8F" w:rsidRDefault="0011788A" w:rsidP="00EB383E">
      <w:pPr>
        <w:spacing w:after="247" w:line="268" w:lineRule="auto"/>
        <w:ind w:left="519" w:right="148" w:firstLine="201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</w:rPr>
        <w:t>Celem ćwiczenia było zbadanie własności promieniowania gamma, w szczególności jego pochłaniania przez różne materiały</w:t>
      </w:r>
      <w:r w:rsidR="00CE6CA2" w:rsidRPr="001F4B8F">
        <w:rPr>
          <w:rFonts w:asciiTheme="minorHAnsi" w:hAnsiTheme="minorHAnsi" w:cstheme="minorHAnsi"/>
        </w:rPr>
        <w:t xml:space="preserve"> (np. ołów, miedź, aluminium)</w:t>
      </w:r>
      <w:r w:rsidRPr="001F4B8F">
        <w:rPr>
          <w:rFonts w:asciiTheme="minorHAnsi" w:hAnsiTheme="minorHAnsi" w:cstheme="minorHAnsi"/>
        </w:rPr>
        <w:t>. Dążono do ilościowego określenia współczynnika osłabienia wiązki promieniowania gamma oraz jego zależności od rodzaju i grubości pochłaniacza. Teza badawcza zakładała, że natężenie promieniowania maleje wykładniczo wraz ze wzrostem grubości absorbentu, zgodnie z modelem teoretycznym.</w:t>
      </w:r>
    </w:p>
    <w:p w14:paraId="43BFE13D" w14:textId="37662BDA" w:rsidR="002753AC" w:rsidRPr="001F4B8F" w:rsidRDefault="002753AC" w:rsidP="00784A51">
      <w:pPr>
        <w:spacing w:after="247" w:line="268" w:lineRule="auto"/>
        <w:ind w:left="519" w:right="148"/>
        <w:jc w:val="both"/>
        <w:rPr>
          <w:rFonts w:asciiTheme="minorHAnsi" w:hAnsiTheme="minorHAnsi" w:cstheme="minorHAnsi"/>
          <w:b/>
          <w:bCs/>
        </w:rPr>
      </w:pPr>
      <w:r w:rsidRPr="001F4B8F">
        <w:rPr>
          <w:rFonts w:asciiTheme="minorHAnsi" w:hAnsiTheme="minorHAnsi" w:cstheme="minorHAnsi"/>
          <w:b/>
          <w:bCs/>
        </w:rPr>
        <w:t>Wstęp teoretyczny:</w:t>
      </w:r>
    </w:p>
    <w:p w14:paraId="5D6738DA" w14:textId="77777777" w:rsidR="002753AC" w:rsidRPr="001F4B8F" w:rsidRDefault="002753AC" w:rsidP="00EB383E">
      <w:pPr>
        <w:spacing w:after="247" w:line="268" w:lineRule="auto"/>
        <w:ind w:left="519" w:right="148" w:firstLine="201"/>
        <w:jc w:val="both"/>
        <w:rPr>
          <w:rFonts w:asciiTheme="minorHAnsi" w:hAnsiTheme="minorHAnsi" w:cstheme="minorHAnsi"/>
          <w:lang w:val="pl-PL"/>
        </w:rPr>
      </w:pPr>
      <w:r w:rsidRPr="001F4B8F">
        <w:rPr>
          <w:rFonts w:asciiTheme="minorHAnsi" w:hAnsiTheme="minorHAnsi" w:cstheme="minorHAnsi"/>
          <w:lang w:val="pl-PL"/>
        </w:rPr>
        <w:t>Promieniowanie gamma jest jednym z rodzajów promieniowania jonizującego, powstającym najczęściej podczas przemian jądrowych. Charakteryzuje się bardzo dużą energią oraz zdolnością do głębokiej penetracji materii. Z tego powodu jego pochłanianie przez ciała stałe przebiega inaczej niż w przypadku promieniowania alfa czy beta.</w:t>
      </w:r>
    </w:p>
    <w:p w14:paraId="5BFCF589" w14:textId="5E5CB197" w:rsidR="002753AC" w:rsidRPr="001F4B8F" w:rsidRDefault="00B8296C" w:rsidP="00EB383E">
      <w:pPr>
        <w:spacing w:after="247" w:line="268" w:lineRule="auto"/>
        <w:ind w:left="519" w:right="148" w:firstLine="201"/>
        <w:jc w:val="both"/>
        <w:rPr>
          <w:rFonts w:asciiTheme="minorHAnsi" w:hAnsiTheme="minorHAnsi" w:cstheme="minorHAnsi"/>
          <w:lang w:val="pl-PL"/>
        </w:rPr>
      </w:pPr>
      <w:r w:rsidRPr="001F4B8F">
        <w:rPr>
          <w:rFonts w:asciiTheme="minorHAnsi" w:hAnsiTheme="minorHAnsi" w:cstheme="minorHAnsi"/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B4AAFBA" wp14:editId="25510E7C">
                <wp:simplePos x="0" y="0"/>
                <wp:positionH relativeFrom="rightMargin">
                  <wp:posOffset>-266700</wp:posOffset>
                </wp:positionH>
                <wp:positionV relativeFrom="paragraph">
                  <wp:posOffset>449580</wp:posOffset>
                </wp:positionV>
                <wp:extent cx="447675" cy="295275"/>
                <wp:effectExtent l="0" t="0" r="28575" b="2857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D7008" w14:textId="6F58B0FE" w:rsidR="00B8296C" w:rsidRDefault="00B8296C"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AAFB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21pt;margin-top:35.4pt;width:35.25pt;height:2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" strokecolor="white [3212]">
                <v:textbox>
                  <w:txbxContent>
                    <w:p w14:paraId="6EBD7008" w14:textId="6F58B0FE" w:rsidR="00B8296C" w:rsidRDefault="00B8296C">
                      <w: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53AC" w:rsidRPr="001F4B8F">
        <w:rPr>
          <w:rFonts w:asciiTheme="minorHAnsi" w:hAnsiTheme="minorHAnsi" w:cstheme="minorHAnsi"/>
          <w:lang w:val="pl-PL"/>
        </w:rPr>
        <w:t>Podstawowym modelem opisującym osłabienie wiązki promieniowania gamma w materiale jest prawo wykładniczego zaniku, wyrażone zależnością</w:t>
      </w:r>
      <w:r w:rsidR="00F410FC">
        <w:rPr>
          <w:rFonts w:asciiTheme="minorHAnsi" w:hAnsiTheme="minorHAnsi" w:cstheme="minorHAnsi"/>
          <w:lang w:val="pl-PL"/>
        </w:rPr>
        <w:t xml:space="preserve"> [1]</w:t>
      </w:r>
      <w:r w:rsidR="002753AC" w:rsidRPr="001F4B8F">
        <w:rPr>
          <w:rFonts w:asciiTheme="minorHAnsi" w:hAnsiTheme="minorHAnsi" w:cstheme="minorHAnsi"/>
          <w:lang w:val="pl-PL"/>
        </w:rPr>
        <w:t>:</w:t>
      </w:r>
    </w:p>
    <w:p w14:paraId="5FAC13FA" w14:textId="4C3EAB8A" w:rsidR="0070022B" w:rsidRPr="001F4B8F" w:rsidRDefault="00B8296C" w:rsidP="00265902">
      <w:pPr>
        <w:pStyle w:val="Legenda"/>
        <w:jc w:val="right"/>
        <w:rPr>
          <w:rFonts w:asciiTheme="minorHAnsi" w:hAnsiTheme="minorHAnsi" w:cstheme="minorHAnsi"/>
          <w:lang w:val="pl-P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auto"/>
              <w:sz w:val="22"/>
              <w:szCs w:val="22"/>
              <w:lang w:val="pl-PL"/>
            </w:rPr>
            <m:t xml:space="preserve">                         I</m:t>
          </m:r>
          <m:d>
            <m:dPr>
              <m:ctrlPr>
                <w:rPr>
                  <w:rFonts w:ascii="Cambria Math" w:hAnsi="Cambria Math"/>
                  <w:i w:val="0"/>
                  <w:color w:val="auto"/>
                  <w:sz w:val="22"/>
                  <w:szCs w:val="22"/>
                  <w:lang w:val="pl-PL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2"/>
                  <w:szCs w:val="22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color w:val="auto"/>
              <w:sz w:val="22"/>
              <w:szCs w:val="22"/>
              <w:lang w:val="pl-PL"/>
            </w:rPr>
            <m:t xml:space="preserve">= </m:t>
          </m:r>
          <m:sSub>
            <m:sSubPr>
              <m:ctrlPr>
                <w:rPr>
                  <w:rFonts w:ascii="Cambria Math" w:hAnsi="Cambria Math"/>
                  <w:i w:val="0"/>
                  <w:color w:val="auto"/>
                  <w:sz w:val="22"/>
                  <w:szCs w:val="22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2"/>
                  <w:szCs w:val="22"/>
                  <w:lang w:val="pl-PL"/>
                </w:rPr>
                <m:t>I</m:t>
              </m:r>
            </m:e>
            <m:sub>
              <m:r>
                <w:rPr>
                  <w:rFonts w:ascii="Cambria Math" w:hAnsi="Cambria Math"/>
                  <w:color w:val="auto"/>
                  <w:sz w:val="22"/>
                  <w:szCs w:val="22"/>
                  <w:lang w:val="pl-PL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  <w:lang w:val="pl-PL"/>
            </w:rPr>
            <m:t>*</m:t>
          </m:r>
          <m:sSup>
            <m:sSupPr>
              <m:ctrlPr>
                <w:rPr>
                  <w:rFonts w:ascii="Cambria Math" w:hAnsi="Cambria Math"/>
                  <w:i w:val="0"/>
                  <w:color w:val="auto"/>
                  <w:sz w:val="22"/>
                  <w:szCs w:val="22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 w:val="22"/>
                  <w:szCs w:val="22"/>
                  <w:lang w:val="pl-PL"/>
                </w:rPr>
                <m:t>e</m:t>
              </m:r>
            </m:e>
            <m:sup>
              <m:r>
                <w:rPr>
                  <w:rFonts w:ascii="Cambria Math" w:hAnsi="Cambria Math"/>
                  <w:color w:val="auto"/>
                  <w:sz w:val="22"/>
                  <w:szCs w:val="22"/>
                  <w:lang w:val="pl-PL"/>
                </w:rPr>
                <m:t>-</m:t>
              </m:r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μx</m:t>
              </m:r>
            </m:sup>
          </m:sSup>
        </m:oMath>
      </m:oMathPara>
    </w:p>
    <w:p w14:paraId="5D39C29B" w14:textId="164AFA7B" w:rsidR="00824218" w:rsidRPr="001F4B8F" w:rsidRDefault="00BC328B" w:rsidP="002753AC">
      <w:pPr>
        <w:spacing w:after="247" w:line="268" w:lineRule="auto"/>
        <w:ind w:left="519" w:right="148"/>
        <w:jc w:val="both"/>
        <w:rPr>
          <w:rFonts w:asciiTheme="minorHAnsi" w:hAnsiTheme="minorHAnsi" w:cstheme="minorHAnsi"/>
          <w:lang w:val="pl-PL"/>
        </w:rPr>
      </w:pPr>
      <w:r w:rsidRPr="001F4B8F">
        <w:rPr>
          <w:rFonts w:asciiTheme="minorHAnsi" w:hAnsiTheme="minorHAnsi" w:cstheme="minorHAnsi"/>
          <w:lang w:val="pl-PL"/>
        </w:rPr>
        <w:t>gdzie:</w:t>
      </w:r>
    </w:p>
    <w:p w14:paraId="4A7EB2A8" w14:textId="36D1772F" w:rsidR="00824F64" w:rsidRPr="001F4B8F" w:rsidRDefault="00BC328B" w:rsidP="00824F64">
      <w:pPr>
        <w:spacing w:after="247" w:line="268" w:lineRule="auto"/>
        <w:ind w:left="519" w:right="148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  <w:lang w:val="pl-PL"/>
        </w:rPr>
        <w:t xml:space="preserve">I(x) - </w:t>
      </w:r>
      <w:r w:rsidR="00805383" w:rsidRPr="001F4B8F">
        <w:rPr>
          <w:rFonts w:asciiTheme="minorHAnsi" w:hAnsiTheme="minorHAnsi" w:cstheme="minorHAnsi"/>
        </w:rPr>
        <w:t>natężenie promieniowania po przejściu przez warstwę o grubości x</w:t>
      </w:r>
      <w:r w:rsidR="00824F64" w:rsidRPr="001F4B8F">
        <w:rPr>
          <w:rFonts w:asciiTheme="minorHAnsi" w:hAnsiTheme="minorHAnsi" w:cstheme="minorHAnsi"/>
        </w:rPr>
        <w:t>,</w:t>
      </w:r>
    </w:p>
    <w:p w14:paraId="5B685EA3" w14:textId="0D3764AC" w:rsidR="00824F64" w:rsidRPr="001F4B8F" w:rsidRDefault="002B1724" w:rsidP="00824F64">
      <w:pPr>
        <w:spacing w:after="247" w:line="268" w:lineRule="auto"/>
        <w:ind w:left="519" w:right="148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</w:rPr>
        <w:t>I</w:t>
      </w:r>
      <w:r w:rsidRPr="001F4B8F">
        <w:rPr>
          <w:rFonts w:asciiTheme="minorHAnsi" w:hAnsiTheme="minorHAnsi" w:cstheme="minorHAnsi"/>
          <w:vertAlign w:val="subscript"/>
        </w:rPr>
        <w:t>0</w:t>
      </w:r>
      <w:r w:rsidRPr="001F4B8F">
        <w:rPr>
          <w:rFonts w:asciiTheme="minorHAnsi" w:hAnsiTheme="minorHAnsi" w:cstheme="minorHAnsi"/>
        </w:rPr>
        <w:t xml:space="preserve"> - </w:t>
      </w:r>
      <w:r w:rsidR="002462ED" w:rsidRPr="001F4B8F">
        <w:rPr>
          <w:rFonts w:asciiTheme="minorHAnsi" w:hAnsiTheme="minorHAnsi" w:cstheme="minorHAnsi"/>
        </w:rPr>
        <w:t>początkowe natężenie promieniowania,</w:t>
      </w:r>
    </w:p>
    <w:p w14:paraId="3BCABE7C" w14:textId="23D95594" w:rsidR="00DE21D3" w:rsidRPr="001F4B8F" w:rsidRDefault="00DE21D3" w:rsidP="00824F64">
      <w:pPr>
        <w:spacing w:after="247" w:line="268" w:lineRule="auto"/>
        <w:ind w:left="519" w:right="148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</w:rPr>
        <w:t>μ – współczynnik osłabienia charakterystyczny dla danego materiału,</w:t>
      </w:r>
    </w:p>
    <w:p w14:paraId="6798D11D" w14:textId="70A21E2E" w:rsidR="007D3D79" w:rsidRPr="001F4B8F" w:rsidRDefault="007D3D79" w:rsidP="00824F64">
      <w:pPr>
        <w:spacing w:after="247" w:line="268" w:lineRule="auto"/>
        <w:ind w:left="519" w:right="148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</w:rPr>
        <w:t>x – grubość pochłaniacza.</w:t>
      </w:r>
    </w:p>
    <w:p w14:paraId="10DB380E" w14:textId="46B259BC" w:rsidR="009722F6" w:rsidRPr="001F4B8F" w:rsidRDefault="009722F6" w:rsidP="00EB383E">
      <w:pPr>
        <w:spacing w:after="247" w:line="268" w:lineRule="auto"/>
        <w:ind w:left="519" w:right="148" w:firstLine="201"/>
        <w:jc w:val="both"/>
        <w:rPr>
          <w:rFonts w:asciiTheme="minorHAnsi" w:hAnsiTheme="minorHAnsi" w:cstheme="minorHAnsi"/>
          <w:lang w:val="pl-PL"/>
        </w:rPr>
      </w:pPr>
      <w:r w:rsidRPr="001F4B8F">
        <w:rPr>
          <w:rFonts w:asciiTheme="minorHAnsi" w:hAnsiTheme="minorHAnsi" w:cstheme="minorHAnsi"/>
          <w:lang w:val="pl-PL"/>
        </w:rPr>
        <w:t>Promieniowanie gamma jest rodzajem promieniowania elektromagnetycznego o bardzo wysokiej energii, powstającym m.in. w wyniku przemian jądrowych. Przechodząc przez materię, wiązka promieni γ ulega osłabieniu głównie dzięki trzem procesom</w:t>
      </w:r>
      <w:r w:rsidR="00F410FC">
        <w:rPr>
          <w:rFonts w:asciiTheme="minorHAnsi" w:hAnsiTheme="minorHAnsi" w:cstheme="minorHAnsi"/>
          <w:lang w:val="pl-PL"/>
        </w:rPr>
        <w:t xml:space="preserve"> [1]</w:t>
      </w:r>
      <w:r w:rsidRPr="001F4B8F">
        <w:rPr>
          <w:rFonts w:asciiTheme="minorHAnsi" w:hAnsiTheme="minorHAnsi" w:cstheme="minorHAnsi"/>
          <w:lang w:val="pl-PL"/>
        </w:rPr>
        <w:t>:</w:t>
      </w:r>
    </w:p>
    <w:p w14:paraId="45022490" w14:textId="77777777" w:rsidR="009722F6" w:rsidRPr="001F4B8F" w:rsidRDefault="009722F6" w:rsidP="009722F6">
      <w:pPr>
        <w:numPr>
          <w:ilvl w:val="0"/>
          <w:numId w:val="6"/>
        </w:numPr>
        <w:spacing w:after="247" w:line="268" w:lineRule="auto"/>
        <w:ind w:right="148"/>
        <w:jc w:val="both"/>
        <w:rPr>
          <w:rFonts w:asciiTheme="minorHAnsi" w:hAnsiTheme="minorHAnsi" w:cstheme="minorHAnsi"/>
          <w:lang w:val="pl-PL"/>
        </w:rPr>
      </w:pPr>
      <w:r w:rsidRPr="001F4B8F">
        <w:rPr>
          <w:rFonts w:asciiTheme="minorHAnsi" w:hAnsiTheme="minorHAnsi" w:cstheme="minorHAnsi"/>
          <w:b/>
          <w:bCs/>
          <w:lang w:val="pl-PL"/>
        </w:rPr>
        <w:t xml:space="preserve">Rozpraszanie </w:t>
      </w:r>
      <w:proofErr w:type="spellStart"/>
      <w:r w:rsidRPr="001F4B8F">
        <w:rPr>
          <w:rFonts w:asciiTheme="minorHAnsi" w:hAnsiTheme="minorHAnsi" w:cstheme="minorHAnsi"/>
          <w:b/>
          <w:bCs/>
          <w:lang w:val="pl-PL"/>
        </w:rPr>
        <w:t>komptonowskie</w:t>
      </w:r>
      <w:proofErr w:type="spellEnd"/>
      <w:r w:rsidRPr="001F4B8F">
        <w:rPr>
          <w:rFonts w:asciiTheme="minorHAnsi" w:hAnsiTheme="minorHAnsi" w:cstheme="minorHAnsi"/>
          <w:lang w:val="pl-PL"/>
        </w:rPr>
        <w:t xml:space="preserve"> – kwant γ oddziałuje ze swobodnymi lub słabo związanymi elektronami, tracąc część energii.</w:t>
      </w:r>
    </w:p>
    <w:p w14:paraId="7E4179FB" w14:textId="77777777" w:rsidR="009722F6" w:rsidRPr="001F4B8F" w:rsidRDefault="009722F6" w:rsidP="009722F6">
      <w:pPr>
        <w:numPr>
          <w:ilvl w:val="0"/>
          <w:numId w:val="6"/>
        </w:numPr>
        <w:spacing w:after="247" w:line="268" w:lineRule="auto"/>
        <w:ind w:right="148"/>
        <w:jc w:val="both"/>
        <w:rPr>
          <w:rFonts w:asciiTheme="minorHAnsi" w:hAnsiTheme="minorHAnsi" w:cstheme="minorHAnsi"/>
          <w:lang w:val="pl-PL"/>
        </w:rPr>
      </w:pPr>
      <w:r w:rsidRPr="001F4B8F">
        <w:rPr>
          <w:rFonts w:asciiTheme="minorHAnsi" w:hAnsiTheme="minorHAnsi" w:cstheme="minorHAnsi"/>
          <w:b/>
          <w:bCs/>
          <w:lang w:val="pl-PL"/>
        </w:rPr>
        <w:t>Zjawisko fotoelektryczne</w:t>
      </w:r>
      <w:r w:rsidRPr="001F4B8F">
        <w:rPr>
          <w:rFonts w:asciiTheme="minorHAnsi" w:hAnsiTheme="minorHAnsi" w:cstheme="minorHAnsi"/>
          <w:lang w:val="pl-PL"/>
        </w:rPr>
        <w:t xml:space="preserve"> – kwant γ jest całkowicie pochłaniany przy wybiciu elektronu z atomu.</w:t>
      </w:r>
    </w:p>
    <w:p w14:paraId="30F191F0" w14:textId="40E95CF5" w:rsidR="009722F6" w:rsidRPr="001F4B8F" w:rsidRDefault="009722F6" w:rsidP="009722F6">
      <w:pPr>
        <w:numPr>
          <w:ilvl w:val="0"/>
          <w:numId w:val="6"/>
        </w:numPr>
        <w:spacing w:after="247" w:line="268" w:lineRule="auto"/>
        <w:ind w:right="148"/>
        <w:jc w:val="both"/>
        <w:rPr>
          <w:rFonts w:asciiTheme="minorHAnsi" w:hAnsiTheme="minorHAnsi" w:cstheme="minorHAnsi"/>
          <w:lang w:val="pl-PL"/>
        </w:rPr>
      </w:pPr>
      <w:r w:rsidRPr="001F4B8F">
        <w:rPr>
          <w:rFonts w:asciiTheme="minorHAnsi" w:hAnsiTheme="minorHAnsi" w:cstheme="minorHAnsi"/>
          <w:b/>
          <w:bCs/>
          <w:lang w:val="pl-PL"/>
        </w:rPr>
        <w:t>Tworzenie par elektron-pozyton</w:t>
      </w:r>
      <w:r w:rsidRPr="001F4B8F">
        <w:rPr>
          <w:rFonts w:asciiTheme="minorHAnsi" w:hAnsiTheme="minorHAnsi" w:cstheme="minorHAnsi"/>
          <w:lang w:val="pl-PL"/>
        </w:rPr>
        <w:t xml:space="preserve"> – przy dostatecznie wysokich energiach kwant γ przekształca się w parę cząstek (elektron i pozyton) w obecności jądra.</w:t>
      </w:r>
    </w:p>
    <w:p w14:paraId="25DD3341" w14:textId="01A66E9D" w:rsidR="00DC1F96" w:rsidRPr="001F4B8F" w:rsidRDefault="00C1385E" w:rsidP="00051490">
      <w:pPr>
        <w:spacing w:after="311" w:line="269" w:lineRule="auto"/>
        <w:ind w:left="360" w:right="147" w:firstLine="159"/>
        <w:jc w:val="both"/>
        <w:rPr>
          <w:rFonts w:asciiTheme="minorHAnsi" w:eastAsia="Times New Roman" w:hAnsiTheme="minorHAnsi" w:cstheme="minorHAnsi"/>
          <w:iCs/>
          <w:color w:val="000000" w:themeColor="text1"/>
          <w:sz w:val="24"/>
        </w:rPr>
      </w:pPr>
      <w:r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W zjawisku rozpraszania promieniowania gamma część kwantów zmienia kierunek i energię, co może prowadzić do ich przypadkowego zarejestrowania przez detektor, jeśli geometria pomiaru nie jest odpowiednio dobrana. Powoduje to sztuczne zaniżenie współczynnika osłabienia. Aby temu zapobiec, </w:t>
      </w:r>
      <w:r w:rsidR="003D0006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należy zastosować</w:t>
      </w:r>
      <w:r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 kolimator – ołowiany walec z wytoczonym we wnętrzu otworem, który formuje wiązkę i ogranicza docieranie rozproszonych fotonów do detektora</w:t>
      </w:r>
      <w:r w:rsidR="00F410FC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 [1]</w:t>
      </w:r>
      <w:r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.</w:t>
      </w:r>
    </w:p>
    <w:p w14:paraId="62A6558F" w14:textId="595A51E5" w:rsidR="003B3F8F" w:rsidRPr="00D25AD1" w:rsidRDefault="00E94491" w:rsidP="00D25AD1">
      <w:pPr>
        <w:pStyle w:val="Nagwek1"/>
        <w:keepNext w:val="0"/>
        <w:keepLines w:val="0"/>
        <w:pageBreakBefore/>
        <w:numPr>
          <w:ilvl w:val="0"/>
          <w:numId w:val="9"/>
        </w:numPr>
        <w:spacing w:after="160"/>
        <w:ind w:right="0"/>
        <w:contextualSpacing/>
        <w:jc w:val="both"/>
        <w:rPr>
          <w:rFonts w:asciiTheme="minorHAnsi" w:eastAsiaTheme="minorHAnsi" w:hAnsiTheme="minorHAnsi" w:cstheme="minorBidi"/>
          <w:b/>
          <w:color w:val="auto"/>
          <w:sz w:val="36"/>
          <w:szCs w:val="36"/>
          <w:lang w:val="pl-PL" w:eastAsia="en-US"/>
        </w:rPr>
      </w:pPr>
      <w:bookmarkStart w:id="1" w:name="_Toc195218174"/>
      <w:r w:rsidRPr="00D25AD1">
        <w:rPr>
          <w:rFonts w:asciiTheme="minorHAnsi" w:eastAsiaTheme="minorHAnsi" w:hAnsiTheme="minorHAnsi" w:cstheme="minorBidi"/>
          <w:b/>
          <w:color w:val="auto"/>
          <w:sz w:val="36"/>
          <w:szCs w:val="36"/>
          <w:lang w:val="pl-PL" w:eastAsia="en-US"/>
        </w:rPr>
        <w:lastRenderedPageBreak/>
        <w:t>Układ i metoda pomiarowa</w:t>
      </w:r>
      <w:bookmarkEnd w:id="1"/>
      <w:r w:rsidRPr="00D25AD1">
        <w:rPr>
          <w:rFonts w:asciiTheme="minorHAnsi" w:eastAsiaTheme="minorHAnsi" w:hAnsiTheme="minorHAnsi" w:cstheme="minorBidi"/>
          <w:b/>
          <w:color w:val="auto"/>
          <w:sz w:val="36"/>
          <w:szCs w:val="36"/>
          <w:lang w:val="pl-PL" w:eastAsia="en-US"/>
        </w:rPr>
        <w:t xml:space="preserve"> </w:t>
      </w:r>
    </w:p>
    <w:p w14:paraId="03BCBE71" w14:textId="00A75768" w:rsidR="00BF5D9B" w:rsidRPr="001F4B8F" w:rsidRDefault="007A2D85" w:rsidP="00BF5D9B">
      <w:pPr>
        <w:spacing w:after="311" w:line="269" w:lineRule="auto"/>
        <w:ind w:left="143" w:right="147" w:firstLine="360"/>
        <w:jc w:val="both"/>
        <w:rPr>
          <w:rFonts w:asciiTheme="minorHAnsi" w:eastAsia="Times New Roman" w:hAnsiTheme="minorHAnsi" w:cstheme="minorHAnsi"/>
          <w:iCs/>
          <w:color w:val="000000" w:themeColor="text1"/>
          <w:sz w:val="24"/>
        </w:rPr>
      </w:pPr>
      <w:r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Nasz układ pomiarowy</w:t>
      </w:r>
      <w:r w:rsidR="002B2EA9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 przedstawiony na</w:t>
      </w:r>
      <w:r w:rsidR="002B2EA9" w:rsidRPr="001F4B8F">
        <w:rPr>
          <w:rFonts w:asciiTheme="minorHAnsi" w:eastAsia="Times New Roman" w:hAnsiTheme="minorHAnsi" w:cstheme="minorHAnsi"/>
          <w:b/>
          <w:bCs/>
          <w:iCs/>
          <w:color w:val="000000" w:themeColor="text1"/>
          <w:sz w:val="24"/>
        </w:rPr>
        <w:t xml:space="preserve"> Rys. 1.</w:t>
      </w:r>
      <w:r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 </w:t>
      </w:r>
      <w:r w:rsidR="00600675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składał się z </w:t>
      </w:r>
      <w:r w:rsidR="00600675" w:rsidRPr="001F4B8F">
        <w:rPr>
          <w:rFonts w:asciiTheme="minorHAnsi" w:eastAsia="Times New Roman" w:hAnsiTheme="minorHAnsi" w:cstheme="minorHAnsi"/>
          <w:b/>
          <w:bCs/>
          <w:iCs/>
          <w:color w:val="000000" w:themeColor="text1"/>
          <w:sz w:val="24"/>
        </w:rPr>
        <w:t>detektora scyntylacyjnego</w:t>
      </w:r>
      <w:r w:rsidR="00A15389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, </w:t>
      </w:r>
      <w:r w:rsidR="00A32812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do którego wkładaliśmy</w:t>
      </w:r>
      <w:r w:rsidR="00A15389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 „kanapkę” </w:t>
      </w:r>
      <w:r w:rsidR="00BA37CD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–</w:t>
      </w:r>
      <w:r w:rsidR="00A15389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 </w:t>
      </w:r>
      <w:r w:rsidR="00BA37CD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kolejno od góry: </w:t>
      </w:r>
      <w:r w:rsidR="00525048" w:rsidRPr="001F4B8F">
        <w:rPr>
          <w:rFonts w:asciiTheme="minorHAnsi" w:eastAsia="Times New Roman" w:hAnsiTheme="minorHAnsi" w:cstheme="minorHAnsi"/>
          <w:b/>
          <w:bCs/>
          <w:iCs/>
          <w:color w:val="000000" w:themeColor="text1"/>
          <w:sz w:val="24"/>
        </w:rPr>
        <w:t>kolimator</w:t>
      </w:r>
      <w:r w:rsidR="003D0006" w:rsidRPr="001F4B8F">
        <w:rPr>
          <w:rFonts w:asciiTheme="minorHAnsi" w:eastAsia="Times New Roman" w:hAnsiTheme="minorHAnsi" w:cstheme="minorHAnsi"/>
          <w:b/>
          <w:bCs/>
          <w:iCs/>
          <w:color w:val="000000" w:themeColor="text1"/>
          <w:sz w:val="24"/>
        </w:rPr>
        <w:t xml:space="preserve"> </w:t>
      </w:r>
      <w:r w:rsidR="003D0006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(ołowiany walec z wytoczonym we wnętrzu otworem)</w:t>
      </w:r>
      <w:r w:rsidR="00525048" w:rsidRPr="001F4B8F">
        <w:rPr>
          <w:rFonts w:asciiTheme="minorHAnsi" w:eastAsia="Times New Roman" w:hAnsiTheme="minorHAnsi" w:cstheme="minorHAnsi"/>
          <w:b/>
          <w:bCs/>
          <w:iCs/>
          <w:color w:val="000000" w:themeColor="text1"/>
          <w:sz w:val="24"/>
        </w:rPr>
        <w:t xml:space="preserve">, </w:t>
      </w:r>
      <w:r w:rsidR="0025759E" w:rsidRPr="001F4B8F">
        <w:rPr>
          <w:rFonts w:asciiTheme="minorHAnsi" w:eastAsia="Times New Roman" w:hAnsiTheme="minorHAnsi" w:cstheme="minorHAnsi"/>
          <w:b/>
          <w:bCs/>
          <w:iCs/>
          <w:color w:val="000000" w:themeColor="text1"/>
          <w:sz w:val="24"/>
        </w:rPr>
        <w:t>absorbent, kolimator</w:t>
      </w:r>
      <w:r w:rsidR="002B2EA9" w:rsidRPr="001F4B8F">
        <w:rPr>
          <w:rFonts w:asciiTheme="minorHAnsi" w:eastAsia="Times New Roman" w:hAnsiTheme="minorHAnsi" w:cstheme="minorHAnsi"/>
          <w:b/>
          <w:bCs/>
          <w:iCs/>
          <w:color w:val="000000" w:themeColor="text1"/>
          <w:sz w:val="24"/>
        </w:rPr>
        <w:t xml:space="preserve"> </w:t>
      </w:r>
      <w:r w:rsidR="002B2EA9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taki sam jak pierwszy</w:t>
      </w:r>
      <w:r w:rsidR="0025759E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 oraz </w:t>
      </w:r>
      <w:r w:rsidR="0025759E" w:rsidRPr="001F4B8F">
        <w:rPr>
          <w:rFonts w:asciiTheme="minorHAnsi" w:eastAsia="Times New Roman" w:hAnsiTheme="minorHAnsi" w:cstheme="minorHAnsi"/>
          <w:b/>
          <w:bCs/>
          <w:iCs/>
          <w:color w:val="000000" w:themeColor="text1"/>
          <w:sz w:val="24"/>
        </w:rPr>
        <w:t>źródło promieniowania</w:t>
      </w:r>
      <w:r w:rsidR="00D7352A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, czyli w naszym przypadk</w:t>
      </w:r>
      <w:r w:rsidR="00C25F54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u </w:t>
      </w:r>
      <w:r w:rsidR="00C25F54" w:rsidRPr="001F4B8F">
        <w:rPr>
          <w:rFonts w:asciiTheme="minorHAnsi" w:eastAsia="Times New Roman" w:hAnsiTheme="minorHAnsi" w:cstheme="minorHAnsi"/>
          <w:b/>
          <w:bCs/>
          <w:iCs/>
          <w:color w:val="000000" w:themeColor="text1"/>
          <w:sz w:val="24"/>
          <w:vertAlign w:val="superscript"/>
        </w:rPr>
        <w:t>137</w:t>
      </w:r>
      <w:r w:rsidR="00C25F54" w:rsidRPr="001F4B8F">
        <w:rPr>
          <w:rFonts w:asciiTheme="minorHAnsi" w:eastAsia="Times New Roman" w:hAnsiTheme="minorHAnsi" w:cstheme="minorHAnsi"/>
          <w:b/>
          <w:bCs/>
          <w:iCs/>
          <w:color w:val="000000" w:themeColor="text1"/>
          <w:sz w:val="24"/>
        </w:rPr>
        <w:t>Cs</w:t>
      </w:r>
      <w:r w:rsidR="00A543DB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 (cez)</w:t>
      </w:r>
      <w:r w:rsidR="0025759E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.</w:t>
      </w:r>
    </w:p>
    <w:p w14:paraId="7E6A0AF2" w14:textId="0E59C212" w:rsidR="00B624E2" w:rsidRPr="001F4B8F" w:rsidRDefault="004B1B3D" w:rsidP="00B624E2">
      <w:pPr>
        <w:keepNext/>
        <w:spacing w:after="311" w:line="269" w:lineRule="auto"/>
        <w:ind w:left="863" w:right="147"/>
        <w:jc w:val="center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  <w:noProof/>
        </w:rPr>
        <mc:AlternateContent>
          <mc:Choice Requires="am3d">
            <w:drawing>
              <wp:inline distT="0" distB="0" distL="0" distR="0" wp14:anchorId="1DA43BAF" wp14:editId="15703DAF">
                <wp:extent cx="2017242" cy="2090282"/>
                <wp:effectExtent l="0" t="0" r="2540" b="5715"/>
                <wp:docPr id="1765665547" name="Model 3D 1"/>
                <wp:cNvGraphicFramePr/>
                <a:graphic xmlns:a="http://schemas.openxmlformats.org/drawingml/2006/main">
                  <a:graphicData uri="http://schemas.microsoft.com/office/drawing/2017/model3d">
                    <am3d:model3d r:embed="rId8">
                      <am3d:spPr>
                        <a:xfrm>
                          <a:off x="0" y="0"/>
                          <a:ext cx="2017242" cy="2090282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75329981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3240775" d="1000000"/>
                        <am3d:preTrans dx="5345204" dy="-4600121" dz="-23465610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289961" ay="-96342" az="-8147"/>
                        <am3d:postTrans dx="0" dy="0" dz="0"/>
                      </am3d:trans>
                      <am3d:raster rName="Office3DRenderer" rVer="16.0.8326">
                        <am3d:blip r:embed="rId9"/>
                      </am3d:raster>
                      <am3d:objViewport viewportSz="3196374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</wp:inline>
            </w:drawing>
          </mc:Choice>
          <mc:Fallback>
            <w:drawing>
              <wp:inline distT="0" distB="0" distL="0" distR="0" wp14:anchorId="1DA43BAF" wp14:editId="15703DAF">
                <wp:extent cx="2017242" cy="2090282"/>
                <wp:effectExtent l="0" t="0" r="2540" b="5715"/>
                <wp:docPr id="1765665547" name="Model 3D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5665547" name="Model 3D 1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6760" cy="2089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980C43E" w14:textId="2BF0A348" w:rsidR="00523DC1" w:rsidRPr="001F4B8F" w:rsidRDefault="00B624E2" w:rsidP="00B624E2">
      <w:pPr>
        <w:pStyle w:val="Legenda"/>
        <w:jc w:val="center"/>
        <w:rPr>
          <w:rFonts w:asciiTheme="minorHAnsi" w:hAnsiTheme="minorHAnsi" w:cstheme="minorHAnsi"/>
        </w:rPr>
      </w:pPr>
      <w:bookmarkStart w:id="2" w:name="_Toc195228788"/>
      <w:r w:rsidRPr="001F4B8F">
        <w:rPr>
          <w:rFonts w:asciiTheme="minorHAnsi" w:hAnsiTheme="minorHAnsi" w:cstheme="minorHAnsi"/>
          <w:b/>
          <w:bCs/>
        </w:rPr>
        <w:t xml:space="preserve">Rys.  </w:t>
      </w:r>
      <w:r w:rsidRPr="001F4B8F">
        <w:rPr>
          <w:rFonts w:asciiTheme="minorHAnsi" w:hAnsiTheme="minorHAnsi" w:cstheme="minorHAnsi"/>
          <w:b/>
          <w:bCs/>
        </w:rPr>
        <w:fldChar w:fldCharType="begin"/>
      </w:r>
      <w:r w:rsidRPr="001F4B8F">
        <w:rPr>
          <w:rFonts w:asciiTheme="minorHAnsi" w:hAnsiTheme="minorHAnsi" w:cstheme="minorHAnsi"/>
          <w:b/>
          <w:bCs/>
        </w:rPr>
        <w:instrText xml:space="preserve"> SEQ Rys._ \* ARABIC </w:instrText>
      </w:r>
      <w:r w:rsidRPr="001F4B8F">
        <w:rPr>
          <w:rFonts w:asciiTheme="minorHAnsi" w:hAnsiTheme="minorHAnsi" w:cstheme="minorHAnsi"/>
          <w:b/>
          <w:bCs/>
        </w:rPr>
        <w:fldChar w:fldCharType="separate"/>
      </w:r>
      <w:r w:rsidR="006B70FB">
        <w:rPr>
          <w:rFonts w:asciiTheme="minorHAnsi" w:hAnsiTheme="minorHAnsi" w:cstheme="minorHAnsi"/>
          <w:b/>
          <w:bCs/>
          <w:noProof/>
        </w:rPr>
        <w:t>1</w:t>
      </w:r>
      <w:r w:rsidRPr="001F4B8F">
        <w:rPr>
          <w:rFonts w:asciiTheme="minorHAnsi" w:hAnsiTheme="minorHAnsi" w:cstheme="minorHAnsi"/>
          <w:b/>
          <w:bCs/>
        </w:rPr>
        <w:fldChar w:fldCharType="end"/>
      </w:r>
      <w:r w:rsidRPr="001F4B8F">
        <w:rPr>
          <w:rFonts w:asciiTheme="minorHAnsi" w:hAnsiTheme="minorHAnsi" w:cstheme="minorHAnsi"/>
          <w:b/>
          <w:bCs/>
        </w:rPr>
        <w:t xml:space="preserve">. </w:t>
      </w:r>
      <w:r w:rsidR="00263B11" w:rsidRPr="001F4B8F">
        <w:rPr>
          <w:rFonts w:asciiTheme="minorHAnsi" w:hAnsiTheme="minorHAnsi" w:cstheme="minorHAnsi"/>
        </w:rPr>
        <w:t xml:space="preserve">Skład „kanapki”, która znajdowała się w </w:t>
      </w:r>
      <w:r w:rsidR="00B02C72" w:rsidRPr="001F4B8F">
        <w:rPr>
          <w:rFonts w:asciiTheme="minorHAnsi" w:hAnsiTheme="minorHAnsi" w:cstheme="minorHAnsi"/>
        </w:rPr>
        <w:t>detektorze scyntylacyjnym – od góry:</w:t>
      </w:r>
      <w:r w:rsidR="00F553C4" w:rsidRPr="001F4B8F">
        <w:rPr>
          <w:rFonts w:asciiTheme="minorHAnsi" w:hAnsiTheme="minorHAnsi" w:cstheme="minorHAnsi"/>
        </w:rPr>
        <w:t xml:space="preserve"> </w:t>
      </w:r>
      <w:r w:rsidR="00C8596F" w:rsidRPr="001F4B8F">
        <w:rPr>
          <w:rFonts w:asciiTheme="minorHAnsi" w:hAnsiTheme="minorHAnsi" w:cstheme="minorHAnsi"/>
        </w:rPr>
        <w:br/>
      </w:r>
      <w:r w:rsidR="00CD422E" w:rsidRPr="001F4B8F">
        <w:rPr>
          <w:rFonts w:asciiTheme="minorHAnsi" w:hAnsiTheme="minorHAnsi" w:cstheme="minorHAnsi"/>
        </w:rPr>
        <w:t xml:space="preserve">(a) </w:t>
      </w:r>
      <w:r w:rsidR="009D656A" w:rsidRPr="001F4B8F">
        <w:rPr>
          <w:rFonts w:asciiTheme="minorHAnsi" w:hAnsiTheme="minorHAnsi" w:cstheme="minorHAnsi"/>
        </w:rPr>
        <w:t xml:space="preserve">kolimator, </w:t>
      </w:r>
      <w:r w:rsidR="00CD422E" w:rsidRPr="001F4B8F">
        <w:rPr>
          <w:rFonts w:asciiTheme="minorHAnsi" w:hAnsiTheme="minorHAnsi" w:cstheme="minorHAnsi"/>
        </w:rPr>
        <w:t xml:space="preserve">(c) </w:t>
      </w:r>
      <w:r w:rsidR="00DE5383" w:rsidRPr="001F4B8F">
        <w:rPr>
          <w:rFonts w:asciiTheme="minorHAnsi" w:hAnsiTheme="minorHAnsi" w:cstheme="minorHAnsi"/>
        </w:rPr>
        <w:t>absorbent</w:t>
      </w:r>
      <w:r w:rsidR="00956A7A" w:rsidRPr="001F4B8F">
        <w:rPr>
          <w:rFonts w:asciiTheme="minorHAnsi" w:hAnsiTheme="minorHAnsi" w:cstheme="minorHAnsi"/>
        </w:rPr>
        <w:t>, (a) kolimator i (</w:t>
      </w:r>
      <w:r w:rsidR="6526C8A4" w:rsidRPr="001F4B8F">
        <w:rPr>
          <w:rFonts w:asciiTheme="minorHAnsi" w:hAnsiTheme="minorHAnsi" w:cstheme="minorHAnsi"/>
        </w:rPr>
        <w:t>b</w:t>
      </w:r>
      <w:r w:rsidR="00956A7A" w:rsidRPr="001F4B8F">
        <w:rPr>
          <w:rFonts w:asciiTheme="minorHAnsi" w:hAnsiTheme="minorHAnsi" w:cstheme="minorHAnsi"/>
        </w:rPr>
        <w:t xml:space="preserve">) </w:t>
      </w:r>
      <w:r w:rsidR="003B61C3" w:rsidRPr="001F4B8F">
        <w:rPr>
          <w:rFonts w:asciiTheme="minorHAnsi" w:hAnsiTheme="minorHAnsi" w:cstheme="minorHAnsi"/>
        </w:rPr>
        <w:t>cez.</w:t>
      </w:r>
      <w:r w:rsidR="00187313" w:rsidRPr="001F4B8F">
        <w:rPr>
          <w:rFonts w:asciiTheme="minorHAnsi" w:hAnsiTheme="minorHAnsi" w:cstheme="minorHAnsi"/>
        </w:rPr>
        <w:t xml:space="preserve"> [opracowanie własne]</w:t>
      </w:r>
      <w:bookmarkEnd w:id="2"/>
    </w:p>
    <w:p w14:paraId="4C0DF6FE" w14:textId="77777777" w:rsidR="0088142E" w:rsidRPr="001F4B8F" w:rsidRDefault="0088142E" w:rsidP="0088142E">
      <w:pPr>
        <w:spacing w:after="311" w:line="269" w:lineRule="auto"/>
        <w:ind w:left="143" w:right="147" w:firstLine="360"/>
        <w:jc w:val="both"/>
        <w:rPr>
          <w:rFonts w:asciiTheme="minorHAnsi" w:eastAsia="Times New Roman" w:hAnsiTheme="minorHAnsi" w:cstheme="minorHAnsi"/>
          <w:b/>
          <w:bCs/>
          <w:iCs/>
          <w:color w:val="000000" w:themeColor="text1"/>
          <w:sz w:val="24"/>
        </w:rPr>
      </w:pPr>
      <w:r w:rsidRPr="001F4B8F">
        <w:rPr>
          <w:rFonts w:asciiTheme="minorHAnsi" w:eastAsia="Times New Roman" w:hAnsiTheme="minorHAnsi" w:cstheme="minorHAnsi"/>
          <w:b/>
          <w:bCs/>
          <w:iCs/>
          <w:color w:val="000000" w:themeColor="text1"/>
          <w:sz w:val="24"/>
        </w:rPr>
        <w:t>Napięcie pracy:</w:t>
      </w:r>
    </w:p>
    <w:p w14:paraId="4EC9499C" w14:textId="77777777" w:rsidR="0088142E" w:rsidRPr="001F4B8F" w:rsidRDefault="0088142E" w:rsidP="0088142E">
      <w:pPr>
        <w:pStyle w:val="Akapitzlist"/>
        <w:numPr>
          <w:ilvl w:val="0"/>
          <w:numId w:val="7"/>
        </w:numPr>
        <w:spacing w:after="311" w:line="269" w:lineRule="auto"/>
        <w:ind w:right="147"/>
        <w:jc w:val="both"/>
        <w:rPr>
          <w:rFonts w:asciiTheme="minorHAnsi" w:eastAsia="Times New Roman" w:hAnsiTheme="minorHAnsi" w:cstheme="minorHAnsi"/>
          <w:iCs/>
          <w:color w:val="000000" w:themeColor="text1"/>
          <w:sz w:val="24"/>
        </w:rPr>
      </w:pPr>
      <w:proofErr w:type="spellStart"/>
      <w:r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V</w:t>
      </w:r>
      <w:r w:rsidRPr="001F4B8F">
        <w:rPr>
          <w:rFonts w:asciiTheme="minorHAnsi" w:eastAsia="Times New Roman" w:hAnsiTheme="minorHAnsi" w:cstheme="minorHAnsi"/>
          <w:iCs/>
          <w:color w:val="000000" w:themeColor="text1"/>
          <w:sz w:val="24"/>
          <w:vertAlign w:val="subscript"/>
        </w:rPr>
        <w:t>min</w:t>
      </w:r>
      <w:proofErr w:type="spellEnd"/>
      <w:r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: 0,25 V</w:t>
      </w:r>
    </w:p>
    <w:p w14:paraId="1B19CFA0" w14:textId="77777777" w:rsidR="0088142E" w:rsidRPr="001F4B8F" w:rsidRDefault="0088142E" w:rsidP="0088142E">
      <w:pPr>
        <w:pStyle w:val="Akapitzlist"/>
        <w:numPr>
          <w:ilvl w:val="0"/>
          <w:numId w:val="7"/>
        </w:numPr>
        <w:spacing w:after="311" w:line="269" w:lineRule="auto"/>
        <w:ind w:right="147"/>
        <w:jc w:val="both"/>
        <w:rPr>
          <w:rFonts w:asciiTheme="minorHAnsi" w:eastAsia="Times New Roman" w:hAnsiTheme="minorHAnsi" w:cstheme="minorHAnsi"/>
          <w:iCs/>
          <w:color w:val="000000" w:themeColor="text1"/>
          <w:sz w:val="24"/>
        </w:rPr>
      </w:pPr>
      <w:proofErr w:type="spellStart"/>
      <w:r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V</w:t>
      </w:r>
      <w:r w:rsidRPr="001F4B8F">
        <w:rPr>
          <w:rFonts w:asciiTheme="minorHAnsi" w:eastAsia="Times New Roman" w:hAnsiTheme="minorHAnsi" w:cstheme="minorHAnsi"/>
          <w:iCs/>
          <w:color w:val="000000" w:themeColor="text1"/>
          <w:sz w:val="24"/>
          <w:vertAlign w:val="subscript"/>
        </w:rPr>
        <w:t>max</w:t>
      </w:r>
      <w:proofErr w:type="spellEnd"/>
      <w:r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: 0,35 V</w:t>
      </w:r>
    </w:p>
    <w:p w14:paraId="483EDA75" w14:textId="77777777" w:rsidR="0088142E" w:rsidRPr="001F4B8F" w:rsidRDefault="0088142E" w:rsidP="0088142E">
      <w:pPr>
        <w:spacing w:after="311" w:line="269" w:lineRule="auto"/>
        <w:ind w:left="143" w:right="147" w:firstLine="360"/>
        <w:jc w:val="both"/>
        <w:rPr>
          <w:rFonts w:asciiTheme="minorHAnsi" w:eastAsia="Times New Roman" w:hAnsiTheme="minorHAnsi" w:cstheme="minorHAnsi"/>
          <w:b/>
          <w:bCs/>
          <w:iCs/>
          <w:color w:val="000000" w:themeColor="text1"/>
          <w:sz w:val="24"/>
        </w:rPr>
      </w:pPr>
      <w:r w:rsidRPr="001F4B8F">
        <w:rPr>
          <w:rFonts w:asciiTheme="minorHAnsi" w:eastAsia="Times New Roman" w:hAnsiTheme="minorHAnsi" w:cstheme="minorHAnsi"/>
          <w:b/>
          <w:bCs/>
          <w:iCs/>
          <w:color w:val="000000" w:themeColor="text1"/>
          <w:sz w:val="24"/>
        </w:rPr>
        <w:t>Absorbenty, które używaliśmy to różnej grubości:</w:t>
      </w:r>
    </w:p>
    <w:p w14:paraId="2E4F9039" w14:textId="77777777" w:rsidR="0088142E" w:rsidRPr="001F4B8F" w:rsidRDefault="0088142E" w:rsidP="0088142E">
      <w:pPr>
        <w:pStyle w:val="Akapitzlist"/>
        <w:numPr>
          <w:ilvl w:val="0"/>
          <w:numId w:val="8"/>
        </w:numPr>
        <w:spacing w:after="311" w:line="269" w:lineRule="auto"/>
        <w:ind w:right="147"/>
        <w:jc w:val="both"/>
        <w:rPr>
          <w:rFonts w:asciiTheme="minorHAnsi" w:eastAsia="Times New Roman" w:hAnsiTheme="minorHAnsi" w:cstheme="minorHAnsi"/>
          <w:iCs/>
          <w:color w:val="000000" w:themeColor="text1"/>
          <w:sz w:val="24"/>
        </w:rPr>
      </w:pPr>
      <w:r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Cu (miedź)</w:t>
      </w:r>
    </w:p>
    <w:p w14:paraId="3D5CACC1" w14:textId="77777777" w:rsidR="0088142E" w:rsidRPr="001F4B8F" w:rsidRDefault="0088142E" w:rsidP="0088142E">
      <w:pPr>
        <w:pStyle w:val="Akapitzlist"/>
        <w:numPr>
          <w:ilvl w:val="0"/>
          <w:numId w:val="8"/>
        </w:numPr>
        <w:spacing w:after="311" w:line="269" w:lineRule="auto"/>
        <w:ind w:right="147"/>
        <w:jc w:val="both"/>
        <w:rPr>
          <w:rFonts w:asciiTheme="minorHAnsi" w:eastAsia="Times New Roman" w:hAnsiTheme="minorHAnsi" w:cstheme="minorHAnsi"/>
          <w:iCs/>
          <w:color w:val="000000" w:themeColor="text1"/>
          <w:sz w:val="24"/>
        </w:rPr>
      </w:pPr>
      <w:r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Pb (ołów)</w:t>
      </w:r>
    </w:p>
    <w:p w14:paraId="605387D9" w14:textId="52D85E67" w:rsidR="000C5CDE" w:rsidRPr="001F4B8F" w:rsidRDefault="0088142E" w:rsidP="00FA6C98">
      <w:pPr>
        <w:pStyle w:val="Akapitzlist"/>
        <w:numPr>
          <w:ilvl w:val="0"/>
          <w:numId w:val="8"/>
        </w:numPr>
        <w:spacing w:after="311" w:line="269" w:lineRule="auto"/>
        <w:ind w:right="147"/>
        <w:jc w:val="both"/>
        <w:rPr>
          <w:rFonts w:asciiTheme="minorHAnsi" w:eastAsia="Times New Roman" w:hAnsiTheme="minorHAnsi" w:cstheme="minorHAnsi"/>
          <w:iCs/>
          <w:color w:val="000000" w:themeColor="text1"/>
          <w:sz w:val="24"/>
        </w:rPr>
      </w:pPr>
      <w:r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Al (aluminium)</w:t>
      </w:r>
    </w:p>
    <w:p w14:paraId="7DAD6489" w14:textId="06DCCDA1" w:rsidR="00B917F3" w:rsidRPr="001F4B8F" w:rsidRDefault="2C7A75A7" w:rsidP="00F22208">
      <w:pPr>
        <w:spacing w:after="311" w:line="269" w:lineRule="auto"/>
        <w:ind w:right="147" w:firstLine="503"/>
        <w:jc w:val="both"/>
        <w:rPr>
          <w:rFonts w:asciiTheme="minorHAnsi" w:eastAsia="Times New Roman" w:hAnsiTheme="minorHAnsi" w:cstheme="minorHAnsi"/>
          <w:iCs/>
          <w:color w:val="000000" w:themeColor="text1"/>
          <w:sz w:val="24"/>
        </w:rPr>
      </w:pPr>
      <w:r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>Grubość każdego z absorbentów mierzyliśmy za pomocą suwmiarki</w:t>
      </w:r>
      <w:r w:rsidR="706B2647"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 noniuszowe</w:t>
      </w:r>
      <w:r w:rsidR="76E4426E"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>j</w:t>
      </w:r>
      <w:r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>.</w:t>
      </w:r>
    </w:p>
    <w:p w14:paraId="4DF163E3" w14:textId="53ABA1EE" w:rsidR="09576AC1" w:rsidRPr="001F4B8F" w:rsidRDefault="09576AC1" w:rsidP="0DF0BCEE">
      <w:pPr>
        <w:spacing w:after="311" w:line="269" w:lineRule="auto"/>
        <w:ind w:right="147" w:firstLine="503"/>
        <w:jc w:val="both"/>
        <w:rPr>
          <w:rFonts w:asciiTheme="minorHAnsi" w:eastAsia="Times New Roman" w:hAnsiTheme="minorHAnsi" w:cstheme="minorHAnsi"/>
          <w:color w:val="000000" w:themeColor="text1"/>
          <w:sz w:val="24"/>
        </w:rPr>
      </w:pPr>
      <w:r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Na początku włożyliśmy kolimatory </w:t>
      </w:r>
      <w:r w:rsidR="32913515"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(a) </w:t>
      </w:r>
      <w:r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>oraz cez</w:t>
      </w:r>
      <w:r w:rsidR="4ACB4F75"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 (b)</w:t>
      </w:r>
      <w:r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 do detektora. Między kolimatorami należał</w:t>
      </w:r>
      <w:r w:rsidR="3B2C6E71"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>o zostawić tyle miejsca, żeby najgrubszy abs</w:t>
      </w:r>
      <w:r w:rsidR="0019338B"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>or</w:t>
      </w:r>
      <w:r w:rsidR="3B2C6E71"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>bent mógł się tam zmienić, żeby usprawnić wymianę absorbentów. Najpierw zrobiliśmy pomiar tła</w:t>
      </w:r>
      <w:r w:rsidR="3F92FC54"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 - 5 pomiarów - każdy trwał 1 minutę.</w:t>
      </w:r>
    </w:p>
    <w:p w14:paraId="7FDE0BDC" w14:textId="125F87AE" w:rsidR="00DC1F96" w:rsidRPr="001F4B8F" w:rsidRDefault="72A7FB33" w:rsidP="00B94E2B">
      <w:pPr>
        <w:spacing w:after="311" w:line="269" w:lineRule="auto"/>
        <w:ind w:right="147" w:firstLine="503"/>
        <w:jc w:val="both"/>
        <w:rPr>
          <w:rFonts w:asciiTheme="minorHAnsi" w:eastAsia="Times New Roman" w:hAnsiTheme="minorHAnsi" w:cstheme="minorHAnsi"/>
          <w:color w:val="000000" w:themeColor="text1"/>
          <w:sz w:val="24"/>
        </w:rPr>
      </w:pPr>
      <w:r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Następnie wykonaliśmy pomiary dla układu z </w:t>
      </w:r>
      <w:r w:rsidR="15E908A7"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różnej grubości </w:t>
      </w:r>
      <w:r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>absorbentami</w:t>
      </w:r>
      <w:r w:rsidR="2D576E18"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 (c)</w:t>
      </w:r>
      <w:r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>.</w:t>
      </w:r>
      <w:r w:rsidR="6AC63D46"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 Dla każdej grubości pomiar trwał 30 sekund i robiliśmy pomiar od najcieńszego do najgrubszego </w:t>
      </w:r>
      <w:r w:rsidR="00D844E2"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>absorbentu</w:t>
      </w:r>
      <w:r w:rsidR="6AC63D46"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 – kolejno miedzi, </w:t>
      </w:r>
      <w:r w:rsidR="54C0DA9B" w:rsidRPr="001F4B8F">
        <w:rPr>
          <w:rFonts w:asciiTheme="minorHAnsi" w:eastAsia="Times New Roman" w:hAnsiTheme="minorHAnsi" w:cstheme="minorHAnsi"/>
          <w:color w:val="000000" w:themeColor="text1"/>
          <w:sz w:val="24"/>
        </w:rPr>
        <w:t>ołowiu i aluminium.</w:t>
      </w:r>
    </w:p>
    <w:p w14:paraId="0B2E4CB7" w14:textId="5E1E3A47" w:rsidR="00DC1F96" w:rsidRPr="00B61D62" w:rsidRDefault="00E94491" w:rsidP="0031063F">
      <w:pPr>
        <w:pStyle w:val="Nagwek1"/>
        <w:keepNext w:val="0"/>
        <w:keepLines w:val="0"/>
        <w:pageBreakBefore/>
        <w:numPr>
          <w:ilvl w:val="0"/>
          <w:numId w:val="9"/>
        </w:numPr>
        <w:spacing w:after="160"/>
        <w:ind w:right="0"/>
        <w:contextualSpacing/>
        <w:jc w:val="both"/>
        <w:rPr>
          <w:rFonts w:asciiTheme="minorHAnsi" w:eastAsiaTheme="minorHAnsi" w:hAnsiTheme="minorHAnsi" w:cstheme="minorBidi"/>
          <w:b/>
          <w:color w:val="auto"/>
          <w:sz w:val="36"/>
          <w:szCs w:val="36"/>
          <w:lang w:val="pl-PL" w:eastAsia="en-US"/>
        </w:rPr>
      </w:pPr>
      <w:bookmarkStart w:id="3" w:name="_Toc195218175"/>
      <w:r w:rsidRPr="00B61D62">
        <w:rPr>
          <w:rFonts w:asciiTheme="minorHAnsi" w:eastAsiaTheme="minorHAnsi" w:hAnsiTheme="minorHAnsi" w:cstheme="minorBidi"/>
          <w:b/>
          <w:color w:val="auto"/>
          <w:sz w:val="36"/>
          <w:szCs w:val="36"/>
          <w:lang w:val="pl-PL" w:eastAsia="en-US"/>
        </w:rPr>
        <w:lastRenderedPageBreak/>
        <w:t>Wyniki pomiarów, opracowanie wyników.</w:t>
      </w:r>
      <w:bookmarkEnd w:id="3"/>
    </w:p>
    <w:p w14:paraId="62BCC2CF" w14:textId="30874A81" w:rsidR="00C74F9F" w:rsidRPr="001F4B8F" w:rsidRDefault="00C74F9F" w:rsidP="001F4B8F">
      <w:pPr>
        <w:spacing w:after="250" w:line="268" w:lineRule="auto"/>
        <w:ind w:right="148" w:firstLine="519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 xml:space="preserve">W celu znalezienia średniej grubości </w:t>
      </w:r>
      <w:r w:rsidR="0075603D" w:rsidRPr="001F4B8F">
        <w:rPr>
          <w:rFonts w:asciiTheme="minorHAnsi" w:eastAsia="Times New Roman" w:hAnsiTheme="minorHAnsi" w:cstheme="minorHAnsi"/>
          <w:sz w:val="24"/>
        </w:rPr>
        <w:t xml:space="preserve">każdego z </w:t>
      </w:r>
      <w:r w:rsidR="0037212F" w:rsidRPr="001F4B8F">
        <w:rPr>
          <w:rFonts w:asciiTheme="minorHAnsi" w:eastAsia="Times New Roman" w:hAnsiTheme="minorHAnsi" w:cstheme="minorHAnsi"/>
          <w:sz w:val="24"/>
        </w:rPr>
        <w:t>absorbentów</w:t>
      </w:r>
      <w:r w:rsidR="00D12437" w:rsidRPr="001F4B8F">
        <w:rPr>
          <w:rFonts w:asciiTheme="minorHAnsi" w:eastAsia="Times New Roman" w:hAnsiTheme="minorHAnsi" w:cstheme="minorHAnsi"/>
          <w:sz w:val="24"/>
        </w:rPr>
        <w:t xml:space="preserve">, każdy z nich </w:t>
      </w:r>
      <w:r w:rsidR="00CC326F" w:rsidRPr="001F4B8F">
        <w:rPr>
          <w:rFonts w:asciiTheme="minorHAnsi" w:eastAsia="Times New Roman" w:hAnsiTheme="minorHAnsi" w:cstheme="minorHAnsi"/>
          <w:sz w:val="24"/>
        </w:rPr>
        <w:t xml:space="preserve">mierzyliśmy 5 razy w różnych miejscach, co pozwoliło nam uśrednić </w:t>
      </w:r>
      <w:r w:rsidR="005E62B9" w:rsidRPr="001F4B8F">
        <w:rPr>
          <w:rFonts w:asciiTheme="minorHAnsi" w:eastAsia="Times New Roman" w:hAnsiTheme="minorHAnsi" w:cstheme="minorHAnsi"/>
          <w:sz w:val="24"/>
        </w:rPr>
        <w:t xml:space="preserve">grubość </w:t>
      </w:r>
      <w:r w:rsidR="00D844E2" w:rsidRPr="001F4B8F">
        <w:rPr>
          <w:rFonts w:asciiTheme="minorHAnsi" w:eastAsia="Times New Roman" w:hAnsiTheme="minorHAnsi" w:cstheme="minorHAnsi"/>
          <w:sz w:val="24"/>
        </w:rPr>
        <w:t>absorbentu</w:t>
      </w:r>
      <w:r w:rsidR="005E62B9" w:rsidRPr="001F4B8F">
        <w:rPr>
          <w:rFonts w:asciiTheme="minorHAnsi" w:eastAsia="Times New Roman" w:hAnsiTheme="minorHAnsi" w:cstheme="minorHAnsi"/>
          <w:sz w:val="24"/>
        </w:rPr>
        <w:t xml:space="preserve">, </w:t>
      </w:r>
      <w:r w:rsidR="00A0373B" w:rsidRPr="001F4B8F">
        <w:rPr>
          <w:rFonts w:asciiTheme="minorHAnsi" w:eastAsia="Times New Roman" w:hAnsiTheme="minorHAnsi" w:cstheme="minorHAnsi"/>
          <w:sz w:val="24"/>
        </w:rPr>
        <w:t>przez który przechodziła wiązka promieniowania.</w:t>
      </w:r>
      <w:r w:rsidR="000F1F37" w:rsidRPr="001F4B8F">
        <w:rPr>
          <w:rFonts w:asciiTheme="minorHAnsi" w:eastAsia="Times New Roman" w:hAnsiTheme="minorHAnsi" w:cstheme="minorHAnsi"/>
          <w:sz w:val="24"/>
        </w:rPr>
        <w:t xml:space="preserve"> W </w:t>
      </w:r>
      <w:r w:rsidR="000F1F37" w:rsidRPr="001F4B8F">
        <w:rPr>
          <w:rFonts w:asciiTheme="minorHAnsi" w:eastAsia="Times New Roman" w:hAnsiTheme="minorHAnsi" w:cstheme="minorHAnsi"/>
          <w:b/>
          <w:bCs/>
          <w:sz w:val="24"/>
        </w:rPr>
        <w:t>Tab</w:t>
      </w:r>
      <w:r w:rsidR="00A0721A" w:rsidRPr="001F4B8F">
        <w:rPr>
          <w:rFonts w:asciiTheme="minorHAnsi" w:eastAsia="Times New Roman" w:hAnsiTheme="minorHAnsi" w:cstheme="minorHAnsi"/>
          <w:b/>
          <w:bCs/>
          <w:sz w:val="24"/>
        </w:rPr>
        <w:t>eli</w:t>
      </w:r>
      <w:r w:rsidR="000F1F37" w:rsidRPr="001F4B8F">
        <w:rPr>
          <w:rFonts w:asciiTheme="minorHAnsi" w:eastAsia="Times New Roman" w:hAnsiTheme="minorHAnsi" w:cstheme="minorHAnsi"/>
          <w:b/>
          <w:bCs/>
          <w:sz w:val="24"/>
        </w:rPr>
        <w:t xml:space="preserve"> 1. </w:t>
      </w:r>
      <w:r w:rsidR="000F1F37" w:rsidRPr="001F4B8F">
        <w:rPr>
          <w:rFonts w:asciiTheme="minorHAnsi" w:eastAsia="Times New Roman" w:hAnsiTheme="minorHAnsi" w:cstheme="minorHAnsi"/>
          <w:sz w:val="24"/>
        </w:rPr>
        <w:t>przedstawiliśmy wyniki każdego z pomiarów</w:t>
      </w:r>
      <w:r w:rsidR="005B201D" w:rsidRPr="001F4B8F">
        <w:rPr>
          <w:rFonts w:asciiTheme="minorHAnsi" w:eastAsia="Times New Roman" w:hAnsiTheme="minorHAnsi" w:cstheme="minorHAnsi"/>
          <w:sz w:val="24"/>
        </w:rPr>
        <w:t xml:space="preserve">, materiały absorbentów </w:t>
      </w:r>
      <w:r w:rsidR="0004772C" w:rsidRPr="001F4B8F">
        <w:rPr>
          <w:rFonts w:asciiTheme="minorHAnsi" w:eastAsia="Times New Roman" w:hAnsiTheme="minorHAnsi" w:cstheme="minorHAnsi"/>
          <w:sz w:val="24"/>
        </w:rPr>
        <w:t xml:space="preserve">oraz </w:t>
      </w:r>
      <w:r w:rsidR="00A10A81" w:rsidRPr="001F4B8F">
        <w:rPr>
          <w:rFonts w:asciiTheme="minorHAnsi" w:eastAsia="Times New Roman" w:hAnsiTheme="minorHAnsi" w:cstheme="minorHAnsi"/>
          <w:sz w:val="24"/>
        </w:rPr>
        <w:t xml:space="preserve">pomiar </w:t>
      </w:r>
      <w:r w:rsidR="00270632" w:rsidRPr="001F4B8F">
        <w:rPr>
          <w:rFonts w:asciiTheme="minorHAnsi" w:eastAsia="Times New Roman" w:hAnsiTheme="minorHAnsi" w:cstheme="minorHAnsi"/>
          <w:sz w:val="24"/>
        </w:rPr>
        <w:t>natężenia</w:t>
      </w:r>
      <w:r w:rsidR="00045E0B" w:rsidRPr="001F4B8F">
        <w:rPr>
          <w:rFonts w:asciiTheme="minorHAnsi" w:eastAsia="Times New Roman" w:hAnsiTheme="minorHAnsi" w:cstheme="minorHAnsi"/>
          <w:sz w:val="24"/>
        </w:rPr>
        <w:t>, który zwracał nam program</w:t>
      </w:r>
      <w:r w:rsidR="00FC3B7E" w:rsidRPr="001F4B8F">
        <w:rPr>
          <w:rFonts w:asciiTheme="minorHAnsi" w:eastAsia="Times New Roman" w:hAnsiTheme="minorHAnsi" w:cstheme="minorHAnsi"/>
          <w:sz w:val="24"/>
        </w:rPr>
        <w:t xml:space="preserve"> dla danej wartości </w:t>
      </w:r>
      <w:r w:rsidR="003C1392" w:rsidRPr="001F4B8F">
        <w:rPr>
          <w:rFonts w:asciiTheme="minorHAnsi" w:eastAsia="Times New Roman" w:hAnsiTheme="minorHAnsi" w:cstheme="minorHAnsi"/>
          <w:sz w:val="24"/>
        </w:rPr>
        <w:t>grubości.</w:t>
      </w:r>
    </w:p>
    <w:p w14:paraId="76268FF4" w14:textId="5577B0C6" w:rsidR="000D4E9E" w:rsidRPr="001F4B8F" w:rsidRDefault="000D4E9E" w:rsidP="000D4E9E">
      <w:pPr>
        <w:pStyle w:val="Legenda"/>
        <w:keepNext/>
        <w:jc w:val="center"/>
        <w:rPr>
          <w:rFonts w:asciiTheme="minorHAnsi" w:hAnsiTheme="minorHAnsi" w:cstheme="minorHAnsi"/>
        </w:rPr>
      </w:pPr>
      <w:bookmarkStart w:id="4" w:name="_Toc195227634"/>
      <w:r w:rsidRPr="001F4B8F">
        <w:rPr>
          <w:rFonts w:asciiTheme="minorHAnsi" w:hAnsiTheme="minorHAnsi" w:cstheme="minorHAnsi"/>
          <w:b/>
        </w:rPr>
        <w:t xml:space="preserve">Tabela </w:t>
      </w:r>
      <w:r w:rsidRPr="001F4B8F">
        <w:rPr>
          <w:rFonts w:asciiTheme="minorHAnsi" w:hAnsiTheme="minorHAnsi" w:cstheme="minorHAnsi"/>
          <w:b/>
        </w:rPr>
        <w:fldChar w:fldCharType="begin"/>
      </w:r>
      <w:r w:rsidRPr="001F4B8F">
        <w:rPr>
          <w:rFonts w:asciiTheme="minorHAnsi" w:hAnsiTheme="minorHAnsi" w:cstheme="minorHAnsi"/>
          <w:b/>
        </w:rPr>
        <w:instrText xml:space="preserve"> SEQ Tabela \* ARABIC </w:instrText>
      </w:r>
      <w:r w:rsidRPr="001F4B8F">
        <w:rPr>
          <w:rFonts w:asciiTheme="minorHAnsi" w:hAnsiTheme="minorHAnsi" w:cstheme="minorHAnsi"/>
          <w:b/>
        </w:rPr>
        <w:fldChar w:fldCharType="separate"/>
      </w:r>
      <w:r w:rsidR="006B70FB">
        <w:rPr>
          <w:rFonts w:asciiTheme="minorHAnsi" w:hAnsiTheme="minorHAnsi" w:cstheme="minorHAnsi"/>
          <w:b/>
          <w:noProof/>
        </w:rPr>
        <w:t>1</w:t>
      </w:r>
      <w:r w:rsidRPr="001F4B8F">
        <w:rPr>
          <w:rFonts w:asciiTheme="minorHAnsi" w:hAnsiTheme="minorHAnsi" w:cstheme="minorHAnsi"/>
          <w:b/>
        </w:rPr>
        <w:fldChar w:fldCharType="end"/>
      </w:r>
      <w:r w:rsidR="00A0721A" w:rsidRPr="001F4B8F">
        <w:rPr>
          <w:rFonts w:asciiTheme="minorHAnsi" w:hAnsiTheme="minorHAnsi" w:cstheme="minorHAnsi"/>
          <w:b/>
        </w:rPr>
        <w:t>.</w:t>
      </w:r>
      <w:r w:rsidRPr="001F4B8F">
        <w:rPr>
          <w:rFonts w:asciiTheme="minorHAnsi" w:hAnsiTheme="minorHAnsi" w:cstheme="minorHAnsi"/>
        </w:rPr>
        <w:tab/>
        <w:t>Wyniki pomiarów. [opracowanie własne]</w:t>
      </w:r>
      <w:bookmarkEnd w:id="4"/>
    </w:p>
    <w:tbl>
      <w:tblPr>
        <w:tblW w:w="892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3"/>
        <w:gridCol w:w="1111"/>
        <w:gridCol w:w="1103"/>
        <w:gridCol w:w="1091"/>
        <w:gridCol w:w="1134"/>
        <w:gridCol w:w="1134"/>
        <w:gridCol w:w="992"/>
        <w:gridCol w:w="850"/>
        <w:gridCol w:w="993"/>
      </w:tblGrid>
      <w:tr w:rsidR="00E5376F" w:rsidRPr="001F4B8F" w14:paraId="4091306D" w14:textId="77777777" w:rsidTr="56BCD0ED">
        <w:trPr>
          <w:trHeight w:val="900"/>
          <w:jc w:val="center"/>
        </w:trPr>
        <w:tc>
          <w:tcPr>
            <w:tcW w:w="51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799BD0F" w14:textId="77777777" w:rsidR="00E5376F" w:rsidRPr="001F4B8F" w:rsidRDefault="00E5376F" w:rsidP="00E537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Nr.</w:t>
            </w:r>
          </w:p>
        </w:tc>
        <w:tc>
          <w:tcPr>
            <w:tcW w:w="1111" w:type="dxa"/>
            <w:tcBorders>
              <w:top w:val="single" w:sz="8" w:space="0" w:color="BFBFBF" w:themeColor="background1" w:themeShade="BF"/>
              <w:left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FF6B747" w14:textId="77777777" w:rsidR="00E5376F" w:rsidRPr="001F4B8F" w:rsidRDefault="00E5376F" w:rsidP="00E537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Grubość 1 [mm]</w:t>
            </w:r>
          </w:p>
        </w:tc>
        <w:tc>
          <w:tcPr>
            <w:tcW w:w="1103" w:type="dxa"/>
            <w:tcBorders>
              <w:top w:val="single" w:sz="8" w:space="0" w:color="BFBFBF" w:themeColor="background1" w:themeShade="BF"/>
              <w:left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6E1D591" w14:textId="77777777" w:rsidR="00E5376F" w:rsidRPr="001F4B8F" w:rsidRDefault="00E5376F" w:rsidP="00E537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Grubość 2 [mm]</w:t>
            </w:r>
          </w:p>
        </w:tc>
        <w:tc>
          <w:tcPr>
            <w:tcW w:w="1091" w:type="dxa"/>
            <w:tcBorders>
              <w:top w:val="single" w:sz="8" w:space="0" w:color="BFBFBF" w:themeColor="background1" w:themeShade="BF"/>
              <w:left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CAED0D" w14:textId="77777777" w:rsidR="00E5376F" w:rsidRPr="001F4B8F" w:rsidRDefault="00E5376F" w:rsidP="00E537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Grubość 3 [mm]</w:t>
            </w:r>
          </w:p>
        </w:tc>
        <w:tc>
          <w:tcPr>
            <w:tcW w:w="1134" w:type="dxa"/>
            <w:tcBorders>
              <w:top w:val="single" w:sz="8" w:space="0" w:color="BFBFBF" w:themeColor="background1" w:themeShade="BF"/>
              <w:left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3F4C93C" w14:textId="77777777" w:rsidR="00E5376F" w:rsidRPr="001F4B8F" w:rsidRDefault="00E5376F" w:rsidP="00E537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Grubość 4 [mm]</w:t>
            </w:r>
          </w:p>
        </w:tc>
        <w:tc>
          <w:tcPr>
            <w:tcW w:w="1134" w:type="dxa"/>
            <w:tcBorders>
              <w:top w:val="single" w:sz="8" w:space="0" w:color="BFBFBF" w:themeColor="background1" w:themeShade="BF"/>
              <w:left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0D907DF" w14:textId="77777777" w:rsidR="00E5376F" w:rsidRPr="001F4B8F" w:rsidRDefault="00E5376F" w:rsidP="00E537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Grubość 5 [mm]</w:t>
            </w:r>
          </w:p>
        </w:tc>
        <w:tc>
          <w:tcPr>
            <w:tcW w:w="992" w:type="dxa"/>
            <w:tcBorders>
              <w:top w:val="single" w:sz="8" w:space="0" w:color="BFBFBF" w:themeColor="background1" w:themeShade="BF"/>
              <w:left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10FC043" w14:textId="77777777" w:rsidR="00E5376F" w:rsidRPr="001F4B8F" w:rsidRDefault="00E5376F" w:rsidP="00E537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Średnia grubość [mm]</w:t>
            </w:r>
          </w:p>
        </w:tc>
        <w:tc>
          <w:tcPr>
            <w:tcW w:w="850" w:type="dxa"/>
            <w:tcBorders>
              <w:top w:val="single" w:sz="8" w:space="0" w:color="BFBFBF" w:themeColor="background1" w:themeShade="BF"/>
              <w:left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4FCAC5" w14:textId="088CC323" w:rsidR="00E82D43" w:rsidRPr="001F4B8F" w:rsidRDefault="00E5376F" w:rsidP="007418E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Pomiar</w:t>
            </w:r>
          </w:p>
        </w:tc>
        <w:tc>
          <w:tcPr>
            <w:tcW w:w="993" w:type="dxa"/>
            <w:tcBorders>
              <w:top w:val="single" w:sz="8" w:space="0" w:color="BFBFBF" w:themeColor="background1" w:themeShade="BF"/>
              <w:left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22A7EF" w14:textId="77777777" w:rsidR="00E5376F" w:rsidRPr="001F4B8F" w:rsidRDefault="00E5376F" w:rsidP="00E5376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Materiał</w:t>
            </w:r>
          </w:p>
        </w:tc>
      </w:tr>
      <w:tr w:rsidR="001A2211" w:rsidRPr="001F4B8F" w14:paraId="1D266E68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CFB8CB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951BDB0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2,00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FE7032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2,00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70862B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D816C2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3EDE320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1,90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82F0383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1,98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A69DF8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3445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90703B7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Cu</w:t>
            </w:r>
          </w:p>
        </w:tc>
      </w:tr>
      <w:tr w:rsidR="001A2211" w:rsidRPr="001F4B8F" w14:paraId="4170F108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666470C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CC08B32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5,00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1A8F654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4,90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FE9D0D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4,95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DBDFD4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4,90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26A0BB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9F1022C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4,96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ED1C76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3059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69C9D6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Cu</w:t>
            </w:r>
          </w:p>
        </w:tc>
      </w:tr>
      <w:tr w:rsidR="001A2211" w:rsidRPr="001F4B8F" w14:paraId="209516F4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4DB9507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F0EE3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7,15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EF37BA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39B78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043AC62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F3917B8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C4FF23D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20D0CD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2591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9B35A1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Cu</w:t>
            </w:r>
          </w:p>
        </w:tc>
      </w:tr>
      <w:tr w:rsidR="001A2211" w:rsidRPr="001F4B8F" w14:paraId="259A7171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29E514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E9FF072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10,10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D82A58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10,10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7DD3F2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10,10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DCC4BBA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10,10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181FDE2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10,05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2F57C5F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10,09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EB14E56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31707FF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Cu</w:t>
            </w:r>
          </w:p>
        </w:tc>
      </w:tr>
      <w:tr w:rsidR="001A2211" w:rsidRPr="001F4B8F" w14:paraId="53D5ABA5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0FED18C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AB9BC0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12,00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26E4B88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12,10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C5459BA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12,15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B030CB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12,00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F0A9DCC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12,15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5545720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12,08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F9F536C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1914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50262F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Cu</w:t>
            </w:r>
          </w:p>
        </w:tc>
      </w:tr>
      <w:tr w:rsidR="001A2211" w:rsidRPr="001F4B8F" w14:paraId="3E991138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26B939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9CA93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15,20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14268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15,30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15EAF2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15,10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FE315B6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15,15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5C4D21D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15,20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ABD8B10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15,19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48CA733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1598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F726D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Cu</w:t>
            </w:r>
          </w:p>
        </w:tc>
      </w:tr>
      <w:tr w:rsidR="001A2211" w:rsidRPr="001F4B8F" w14:paraId="6C402F15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1365D66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DA9D38A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17,00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7254BE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17,15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CDD6648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17,15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4A9CD0C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17,10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12C069F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17,10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106E39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17,10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05706E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5B1ACD4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Cu</w:t>
            </w:r>
          </w:p>
        </w:tc>
      </w:tr>
      <w:tr w:rsidR="001A2211" w:rsidRPr="001F4B8F" w14:paraId="3EABBC51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55B324F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6A6004D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20,10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6670B2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9FE5DF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E68A06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DD918A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252EFB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E881079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1240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4ECE21F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Cu</w:t>
            </w:r>
          </w:p>
        </w:tc>
      </w:tr>
      <w:tr w:rsidR="001A2211" w:rsidRPr="001F4B8F" w14:paraId="46757631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644F68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473CC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2,20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3F3324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2,30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3DD7AA2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2,40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2B65759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841912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2,40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66B4CC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2,31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D6C7E0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3188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2C8EF8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Pb</w:t>
            </w:r>
          </w:p>
        </w:tc>
      </w:tr>
      <w:tr w:rsidR="001A2211" w:rsidRPr="001F4B8F" w14:paraId="183872F0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3441530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10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5ED8EAF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5,20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587848D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5,20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AF4D8CF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E2E50E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1E236E9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5,10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E615AB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5,14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7E10E2C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2324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E9679A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Pb</w:t>
            </w:r>
          </w:p>
        </w:tc>
      </w:tr>
      <w:tr w:rsidR="001A2211" w:rsidRPr="001F4B8F" w14:paraId="697AB1D9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89E1B8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11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4940387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7,05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D58564A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7,05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0F345A6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FC3D96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77439D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569D506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81E0BB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1862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3B53337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Pb</w:t>
            </w:r>
          </w:p>
        </w:tc>
      </w:tr>
      <w:tr w:rsidR="001A2211" w:rsidRPr="001F4B8F" w14:paraId="54521487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305CF1D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12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E759FC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9,95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673F93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10,00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2C25DF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9,90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B597A8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9,85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387D1FD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9,90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C8F9519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9,92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B57D726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1350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3E571F8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Pb</w:t>
            </w:r>
          </w:p>
        </w:tc>
      </w:tr>
      <w:tr w:rsidR="001A2211" w:rsidRPr="001F4B8F" w14:paraId="5240C0D8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EA6C49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13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B492648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11,65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04E5213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12,00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7AF8C67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12,00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4AA1BAA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11,95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F43733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11,95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FF695B0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11,91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D96C02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D11784B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Pb</w:t>
            </w:r>
          </w:p>
        </w:tc>
      </w:tr>
      <w:tr w:rsidR="001A2211" w:rsidRPr="001F4B8F" w14:paraId="7F973AAE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932F204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14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7B4B3C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14,95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F02171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14,90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E3C7C1C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722533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09E614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14,85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DCC4ADC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14,91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160993D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E37F4B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Pb</w:t>
            </w:r>
          </w:p>
        </w:tc>
      </w:tr>
      <w:tr w:rsidR="001A2211" w:rsidRPr="001F4B8F" w14:paraId="2797D66A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7B32EA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15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010B56C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17,05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C0CCF64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17,10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27D236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17,05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5C39B1A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17,00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C22243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17,00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4D5124C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17,04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2BDB27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683566F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Pb</w:t>
            </w:r>
          </w:p>
        </w:tc>
      </w:tr>
      <w:tr w:rsidR="001A2211" w:rsidRPr="001F4B8F" w14:paraId="69229760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7095E2D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16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D6EAAA2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20,05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94CADC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20,05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375B1A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2AEAD9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2475094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4EB10DC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8F2B2A0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432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BB4A69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Pb</w:t>
            </w:r>
          </w:p>
        </w:tc>
      </w:tr>
      <w:tr w:rsidR="001A2211" w:rsidRPr="001F4B8F" w14:paraId="4F21E895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F163A07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17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2BD1DEC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1,00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31B87B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1,10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A7F270B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099B4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95C05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DFFA3A4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1,02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335979B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3835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A05E4A8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Al</w:t>
            </w:r>
          </w:p>
        </w:tc>
      </w:tr>
      <w:tr w:rsidR="001A2211" w:rsidRPr="001F4B8F" w14:paraId="1A30B689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E4772A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18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1BC7AB2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2,00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6BBE2D7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1,95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0FA4CC3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D5FBBF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B9E3F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26C6024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1,98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B108E3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3797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CAED51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Al</w:t>
            </w:r>
          </w:p>
        </w:tc>
      </w:tr>
      <w:tr w:rsidR="00D42A70" w:rsidRPr="001F4B8F" w14:paraId="41198A54" w14:textId="77777777" w:rsidTr="2D8270C7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5757"/>
            <w:vAlign w:val="center"/>
            <w:hideMark/>
          </w:tcPr>
          <w:p w14:paraId="59D75293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kern w:val="0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kern w:val="0"/>
                <w:lang w:val="pl-PL" w:eastAsia="pl-PL"/>
                <w14:ligatures w14:val="none"/>
              </w:rPr>
              <w:t>19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5757"/>
            <w:vAlign w:val="center"/>
            <w:hideMark/>
          </w:tcPr>
          <w:p w14:paraId="3487C312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lang w:val="pl-PL" w:eastAsia="pl-PL"/>
                <w14:ligatures w14:val="none"/>
              </w:rPr>
              <w:t>3,10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5757"/>
            <w:vAlign w:val="center"/>
            <w:hideMark/>
          </w:tcPr>
          <w:p w14:paraId="57535212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lang w:val="pl-PL" w:eastAsia="pl-PL"/>
                <w14:ligatures w14:val="none"/>
              </w:rPr>
              <w:t>3,05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5757"/>
            <w:vAlign w:val="center"/>
            <w:hideMark/>
          </w:tcPr>
          <w:p w14:paraId="32804FC9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lang w:val="pl-PL" w:eastAsia="pl-PL"/>
                <w14:ligatures w14:val="none"/>
              </w:rPr>
              <w:t>3,05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5757"/>
            <w:vAlign w:val="center"/>
            <w:hideMark/>
          </w:tcPr>
          <w:p w14:paraId="7F81A44A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lang w:val="pl-PL" w:eastAsia="pl-PL"/>
                <w14:ligatures w14:val="none"/>
              </w:rPr>
              <w:t>3,00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5757"/>
            <w:vAlign w:val="center"/>
            <w:hideMark/>
          </w:tcPr>
          <w:p w14:paraId="2B8895A8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lang w:val="pl-PL" w:eastAsia="pl-PL"/>
                <w14:ligatures w14:val="none"/>
              </w:rPr>
              <w:t>3,05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5757"/>
            <w:vAlign w:val="center"/>
            <w:hideMark/>
          </w:tcPr>
          <w:p w14:paraId="31E221BA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lang w:val="pl-PL" w:eastAsia="pl-PL"/>
                <w14:ligatures w14:val="none"/>
              </w:rPr>
              <w:t>3,05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5757"/>
            <w:vAlign w:val="center"/>
            <w:hideMark/>
          </w:tcPr>
          <w:p w14:paraId="4B34B24A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lang w:val="pl-PL" w:eastAsia="pl-PL"/>
                <w14:ligatures w14:val="none"/>
              </w:rPr>
              <w:t>3808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5757"/>
            <w:vAlign w:val="center"/>
            <w:hideMark/>
          </w:tcPr>
          <w:p w14:paraId="3FA892E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lang w:val="pl-PL" w:eastAsia="pl-PL"/>
                <w14:ligatures w14:val="none"/>
              </w:rPr>
              <w:t>Al</w:t>
            </w:r>
          </w:p>
        </w:tc>
      </w:tr>
      <w:tr w:rsidR="001A2211" w:rsidRPr="001F4B8F" w14:paraId="3D485218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BDC988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20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D3342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5,00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83905B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5,00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745E00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EAF6440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9A5B59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5,10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533CFCD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5,04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B7A79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3564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A43314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Al</w:t>
            </w:r>
          </w:p>
        </w:tc>
      </w:tr>
      <w:tr w:rsidR="001A2211" w:rsidRPr="001F4B8F" w14:paraId="5B58BCA7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A8235AB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21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0519786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52E9E36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8784FB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97E280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FD8FDFF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2951400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2D2149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3401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A62CCD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Al</w:t>
            </w:r>
          </w:p>
        </w:tc>
      </w:tr>
      <w:tr w:rsidR="001A2211" w:rsidRPr="001F4B8F" w14:paraId="0AE67524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64A3220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22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71DF34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9,95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68C7ED3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9,90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6EA0937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9,90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B70756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9,95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4548B8B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9,95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A7A240B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9,93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AC59DF3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3244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A4958F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Al</w:t>
            </w:r>
          </w:p>
        </w:tc>
      </w:tr>
      <w:tr w:rsidR="001A2211" w:rsidRPr="001F4B8F" w14:paraId="0B9602D2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6289A27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23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AEAD3A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11,85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38427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11,85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F5BACFF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11,85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08889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11,85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16C7CB7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11,75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F96859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11,83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024FF7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3068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668551D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Al</w:t>
            </w:r>
          </w:p>
        </w:tc>
      </w:tr>
      <w:tr w:rsidR="001A2211" w:rsidRPr="001F4B8F" w14:paraId="401AE235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4F6E684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24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EF6209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14,85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34CCAAC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14,85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407FA74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14,80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1202967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14,85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E13885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14,85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04239EF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14,84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B543B6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3057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FF39EAA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Al</w:t>
            </w:r>
          </w:p>
        </w:tc>
      </w:tr>
      <w:tr w:rsidR="001A2211" w:rsidRPr="001F4B8F" w14:paraId="3A2FE365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264EE3B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25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144B9D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17,00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6A59B62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16,95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A46ADCF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16,95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486A250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16,90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C0D8ECF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16,90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F2C7A70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16,94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861C8F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2844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A689BDB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Al</w:t>
            </w:r>
          </w:p>
        </w:tc>
      </w:tr>
      <w:tr w:rsidR="001A2211" w:rsidRPr="001F4B8F" w14:paraId="2B9E5011" w14:textId="77777777" w:rsidTr="56BCD0ED">
        <w:trPr>
          <w:trHeight w:val="315"/>
          <w:jc w:val="center"/>
        </w:trPr>
        <w:tc>
          <w:tcPr>
            <w:tcW w:w="51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A33746E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26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3067888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4AA158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1C7FB2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5B8829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836516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C9CED1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60FE8E4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2824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B6638D0" w14:textId="77777777" w:rsidR="00E5376F" w:rsidRPr="001F4B8F" w:rsidRDefault="00E5376F" w:rsidP="00E5376F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Al</w:t>
            </w:r>
          </w:p>
        </w:tc>
      </w:tr>
    </w:tbl>
    <w:p w14:paraId="3F55D6C4" w14:textId="77777777" w:rsidR="00E5376F" w:rsidRPr="001F4B8F" w:rsidRDefault="00E5376F">
      <w:pPr>
        <w:spacing w:after="250" w:line="268" w:lineRule="auto"/>
        <w:ind w:left="529" w:right="148" w:hanging="10"/>
        <w:jc w:val="both"/>
        <w:rPr>
          <w:rFonts w:asciiTheme="minorHAnsi" w:hAnsiTheme="minorHAnsi" w:cstheme="minorHAnsi"/>
        </w:rPr>
      </w:pPr>
    </w:p>
    <w:p w14:paraId="017AA356" w14:textId="77777777" w:rsidR="00891F7D" w:rsidRDefault="3B60C473" w:rsidP="00832E27">
      <w:pPr>
        <w:spacing w:after="250" w:line="268" w:lineRule="auto"/>
        <w:ind w:right="148" w:firstLine="519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</w:rPr>
        <w:t xml:space="preserve">Pomiar zarejestrowany z numerem 19 nieznacznie odbiega od trendu z jakim </w:t>
      </w:r>
      <w:r w:rsidR="7DFBF4CB" w:rsidRPr="001F4B8F">
        <w:rPr>
          <w:rFonts w:asciiTheme="minorHAnsi" w:hAnsiTheme="minorHAnsi" w:cstheme="minorHAnsi"/>
        </w:rPr>
        <w:t xml:space="preserve">idą wartości </w:t>
      </w:r>
      <w:proofErr w:type="spellStart"/>
      <w:r w:rsidR="7DFBF4CB" w:rsidRPr="001F4B8F">
        <w:rPr>
          <w:rFonts w:asciiTheme="minorHAnsi" w:hAnsiTheme="minorHAnsi" w:cstheme="minorHAnsi"/>
        </w:rPr>
        <w:t>zliczeń</w:t>
      </w:r>
      <w:proofErr w:type="spellEnd"/>
      <w:r w:rsidR="7DFBF4CB" w:rsidRPr="001F4B8F">
        <w:rPr>
          <w:rFonts w:asciiTheme="minorHAnsi" w:hAnsiTheme="minorHAnsi" w:cstheme="minorHAnsi"/>
        </w:rPr>
        <w:t xml:space="preserve"> promieniowania</w:t>
      </w:r>
      <w:r w:rsidR="616ACE5E" w:rsidRPr="001F4B8F">
        <w:rPr>
          <w:rFonts w:asciiTheme="minorHAnsi" w:hAnsiTheme="minorHAnsi" w:cstheme="minorHAnsi"/>
        </w:rPr>
        <w:t xml:space="preserve">. Dla każdego materiału widać tendencje spadkową dla wartości </w:t>
      </w:r>
      <w:proofErr w:type="spellStart"/>
      <w:r w:rsidR="616ACE5E" w:rsidRPr="001F4B8F">
        <w:rPr>
          <w:rFonts w:asciiTheme="minorHAnsi" w:hAnsiTheme="minorHAnsi" w:cstheme="minorHAnsi"/>
        </w:rPr>
        <w:t>zliczeń</w:t>
      </w:r>
      <w:proofErr w:type="spellEnd"/>
      <w:r w:rsidR="616ACE5E" w:rsidRPr="001F4B8F">
        <w:rPr>
          <w:rFonts w:asciiTheme="minorHAnsi" w:hAnsiTheme="minorHAnsi" w:cstheme="minorHAnsi"/>
        </w:rPr>
        <w:t xml:space="preserve"> promieniowania wraz z wzrostem grubości </w:t>
      </w:r>
      <w:r w:rsidR="00D844E2" w:rsidRPr="001F4B8F">
        <w:rPr>
          <w:rFonts w:asciiTheme="minorHAnsi" w:hAnsiTheme="minorHAnsi" w:cstheme="minorHAnsi"/>
        </w:rPr>
        <w:t>absorbentu</w:t>
      </w:r>
      <w:r w:rsidR="616ACE5E" w:rsidRPr="001F4B8F">
        <w:rPr>
          <w:rFonts w:asciiTheme="minorHAnsi" w:hAnsiTheme="minorHAnsi" w:cstheme="minorHAnsi"/>
        </w:rPr>
        <w:t xml:space="preserve">. </w:t>
      </w:r>
      <w:r w:rsidR="62D0576C" w:rsidRPr="001F4B8F">
        <w:rPr>
          <w:rFonts w:asciiTheme="minorHAnsi" w:hAnsiTheme="minorHAnsi" w:cstheme="minorHAnsi"/>
        </w:rPr>
        <w:t>Wartość pomiaru 19 jest większa wartość pomiaru 18 który został zmierzony dla cieńszego materiału, i jednocześnie jest większa od pomiaru następującego po nim</w:t>
      </w:r>
      <w:r w:rsidR="1C6B83D3" w:rsidRPr="001F4B8F">
        <w:rPr>
          <w:rFonts w:asciiTheme="minorHAnsi" w:hAnsiTheme="minorHAnsi" w:cstheme="minorHAnsi"/>
        </w:rPr>
        <w:t xml:space="preserve"> tj. pomiaru 20. </w:t>
      </w:r>
    </w:p>
    <w:p w14:paraId="1775489E" w14:textId="366BBC61" w:rsidR="1E6BDD84" w:rsidRPr="001F4B8F" w:rsidRDefault="00891F7D" w:rsidP="00832E27">
      <w:pPr>
        <w:spacing w:after="250" w:line="268" w:lineRule="auto"/>
        <w:ind w:right="148" w:firstLine="51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Zaobserwowana</w:t>
      </w:r>
      <w:r w:rsidR="1C6B83D3" w:rsidRPr="001F4B8F">
        <w:rPr>
          <w:rFonts w:asciiTheme="minorHAnsi" w:hAnsiTheme="minorHAnsi" w:cstheme="minorHAnsi"/>
        </w:rPr>
        <w:t xml:space="preserve"> rozbie</w:t>
      </w:r>
      <w:r w:rsidR="00E8750E" w:rsidRPr="001F4B8F">
        <w:rPr>
          <w:rFonts w:asciiTheme="minorHAnsi" w:hAnsiTheme="minorHAnsi" w:cstheme="minorHAnsi"/>
        </w:rPr>
        <w:t>ż</w:t>
      </w:r>
      <w:r w:rsidR="1C6B83D3" w:rsidRPr="001F4B8F">
        <w:rPr>
          <w:rFonts w:asciiTheme="minorHAnsi" w:hAnsiTheme="minorHAnsi" w:cstheme="minorHAnsi"/>
        </w:rPr>
        <w:t xml:space="preserve">ność jest bardzo nieznaczna. Może być to spowodowane </w:t>
      </w:r>
      <w:r w:rsidR="5882D7DC" w:rsidRPr="001F4B8F">
        <w:rPr>
          <w:rFonts w:asciiTheme="minorHAnsi" w:hAnsiTheme="minorHAnsi" w:cstheme="minorHAnsi"/>
        </w:rPr>
        <w:t xml:space="preserve">niepoprawnym ustawieniem próbki, błędami pomiaru, </w:t>
      </w:r>
      <w:r w:rsidR="4BB4EBA8" w:rsidRPr="001F4B8F">
        <w:rPr>
          <w:rFonts w:asciiTheme="minorHAnsi" w:hAnsiTheme="minorHAnsi" w:cstheme="minorHAnsi"/>
        </w:rPr>
        <w:t xml:space="preserve">niedoskonałością sprzętu (ze względu na starość i zużycie), różnice w gęstości </w:t>
      </w:r>
      <w:r w:rsidR="00D844E2" w:rsidRPr="001F4B8F">
        <w:rPr>
          <w:rFonts w:asciiTheme="minorHAnsi" w:hAnsiTheme="minorHAnsi" w:cstheme="minorHAnsi"/>
        </w:rPr>
        <w:t>absorbentu</w:t>
      </w:r>
      <w:r w:rsidR="018969FC" w:rsidRPr="001F4B8F">
        <w:rPr>
          <w:rFonts w:asciiTheme="minorHAnsi" w:hAnsiTheme="minorHAnsi" w:cstheme="minorHAnsi"/>
        </w:rPr>
        <w:t xml:space="preserve">. </w:t>
      </w:r>
    </w:p>
    <w:p w14:paraId="4B160A0C" w14:textId="341BFEC7" w:rsidR="00B25C10" w:rsidRPr="001F4B8F" w:rsidRDefault="00C76002">
      <w:pPr>
        <w:spacing w:after="250" w:line="268" w:lineRule="auto"/>
        <w:ind w:left="529" w:right="148" w:hanging="10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E9D0316" wp14:editId="1CD536D2">
                <wp:simplePos x="0" y="0"/>
                <wp:positionH relativeFrom="rightMargin">
                  <wp:posOffset>-363220</wp:posOffset>
                </wp:positionH>
                <wp:positionV relativeFrom="paragraph">
                  <wp:posOffset>279400</wp:posOffset>
                </wp:positionV>
                <wp:extent cx="447675" cy="295275"/>
                <wp:effectExtent l="0" t="0" r="28575" b="28575"/>
                <wp:wrapSquare wrapText="bothSides"/>
                <wp:docPr id="101066683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AC881" w14:textId="24341398" w:rsidR="00C76002" w:rsidRDefault="00C76002" w:rsidP="00C76002">
                            <w: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0316" id="_x0000_s1027" type="#_x0000_t202" style="position:absolute;left:0;text-align:left;margin-left:-28.6pt;margin-top:22pt;width:35.25pt;height:23.2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" strokecolor="white [3212]">
                <v:textbox>
                  <w:txbxContent>
                    <w:p w14:paraId="199AC881" w14:textId="24341398" w:rsidR="00C76002" w:rsidRDefault="00C76002" w:rsidP="00C76002">
                      <w:r>
                        <w:t>(2)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5C10" w:rsidRPr="001F4B8F">
        <w:rPr>
          <w:rFonts w:asciiTheme="minorHAnsi" w:hAnsiTheme="minorHAnsi" w:cstheme="minorHAnsi"/>
        </w:rPr>
        <w:t>Pomia</w:t>
      </w:r>
      <w:r w:rsidR="003430C4" w:rsidRPr="001F4B8F">
        <w:rPr>
          <w:rFonts w:asciiTheme="minorHAnsi" w:hAnsiTheme="minorHAnsi" w:cstheme="minorHAnsi"/>
        </w:rPr>
        <w:t>r w powyższej tabeli to:</w:t>
      </w:r>
    </w:p>
    <w:p w14:paraId="7A9AC733" w14:textId="3D825DEB" w:rsidR="003430C4" w:rsidRPr="001F4B8F" w:rsidRDefault="003430C4" w:rsidP="00C76002">
      <w:pPr>
        <w:spacing w:after="250" w:line="269" w:lineRule="auto"/>
        <w:ind w:left="527" w:right="-227"/>
        <w:jc w:val="center"/>
        <w:rPr>
          <w:rFonts w:asciiTheme="minorHAnsi" w:hAnsiTheme="minorHAnsi" w:cstheme="minorHAnsi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Calibri"/>
              <w:kern w:val="0"/>
              <w:szCs w:val="22"/>
              <w:lang w:val="pl-PL" w:eastAsia="pl-PL"/>
              <w14:ligatures w14:val="none"/>
            </w:rPr>
            <m:t>N(d) = Na - &lt;Nt&gt;</m:t>
          </m:r>
        </m:oMath>
      </m:oMathPara>
    </w:p>
    <w:p w14:paraId="556962FB" w14:textId="53E065D0" w:rsidR="003430C4" w:rsidRPr="001F4B8F" w:rsidRDefault="003430C4">
      <w:pPr>
        <w:spacing w:after="5" w:line="269" w:lineRule="auto"/>
        <w:ind w:left="143" w:right="147" w:firstLine="360"/>
        <w:jc w:val="both"/>
        <w:rPr>
          <w:rFonts w:asciiTheme="minorHAnsi" w:eastAsia="Times New Roman" w:hAnsiTheme="minorHAnsi" w:cstheme="minorHAnsi"/>
          <w:iCs/>
          <w:color w:val="000000" w:themeColor="text1"/>
          <w:sz w:val="24"/>
        </w:rPr>
      </w:pPr>
      <w:r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Gdzie</w:t>
      </w:r>
      <w:r w:rsidR="00A56B5B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:</w:t>
      </w:r>
    </w:p>
    <w:p w14:paraId="341A5D05" w14:textId="77777777" w:rsidR="00E53BDD" w:rsidRPr="001F4B8F" w:rsidRDefault="00A56B5B" w:rsidP="00E53BDD">
      <w:pPr>
        <w:spacing w:after="5" w:line="269" w:lineRule="auto"/>
        <w:ind w:left="503" w:right="147"/>
        <w:jc w:val="both"/>
        <w:rPr>
          <w:rFonts w:asciiTheme="minorHAnsi" w:eastAsia="Times New Roman" w:hAnsiTheme="minorHAnsi" w:cstheme="minorHAnsi"/>
          <w:iCs/>
          <w:color w:val="000000" w:themeColor="text1"/>
          <w:sz w:val="24"/>
        </w:rPr>
      </w:pPr>
      <w:r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N(d) </w:t>
      </w:r>
      <w:r w:rsidR="00B87F19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–</w:t>
      </w:r>
      <w:r w:rsidR="0060413C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 </w:t>
      </w:r>
      <w:r w:rsidR="00E53BDD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liczba </w:t>
      </w:r>
      <w:proofErr w:type="spellStart"/>
      <w:r w:rsidR="00E53BDD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zliczeń</w:t>
      </w:r>
      <w:proofErr w:type="spellEnd"/>
      <w:r w:rsidR="00E53BDD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 promieniowania po przejściu przez absorbent o grubości d, po odjęciu wpływu tła</w:t>
      </w:r>
    </w:p>
    <w:p w14:paraId="0E3A0D61" w14:textId="73018D86" w:rsidR="00B87F19" w:rsidRPr="001F4B8F" w:rsidRDefault="00B87F19" w:rsidP="00E53BDD">
      <w:pPr>
        <w:spacing w:after="5" w:line="269" w:lineRule="auto"/>
        <w:ind w:left="503" w:right="147"/>
        <w:jc w:val="both"/>
        <w:rPr>
          <w:rFonts w:asciiTheme="minorHAnsi" w:eastAsia="Times New Roman" w:hAnsiTheme="minorHAnsi" w:cstheme="minorHAnsi"/>
          <w:iCs/>
          <w:color w:val="000000" w:themeColor="text1"/>
          <w:sz w:val="24"/>
        </w:rPr>
      </w:pPr>
      <w:r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Na - </w:t>
      </w:r>
      <w:r w:rsidR="00E53BDD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liczba </w:t>
      </w:r>
      <w:proofErr w:type="spellStart"/>
      <w:r w:rsidR="00E53BDD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zliczeń</w:t>
      </w:r>
      <w:proofErr w:type="spellEnd"/>
      <w:r w:rsidR="00E53BDD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 xml:space="preserve"> promieniowania gamma rejestrowana bez żadnego absorbentu (czyli tzw. </w:t>
      </w:r>
      <w:r w:rsidR="00E53BDD" w:rsidRPr="001F4B8F">
        <w:rPr>
          <w:rFonts w:asciiTheme="minorHAnsi" w:eastAsia="Times New Roman" w:hAnsiTheme="minorHAnsi" w:cstheme="minorHAnsi"/>
          <w:i/>
          <w:iCs/>
          <w:color w:val="000000" w:themeColor="text1"/>
          <w:sz w:val="24"/>
        </w:rPr>
        <w:t>natężenie początkowe</w:t>
      </w:r>
      <w:r w:rsidR="00E53BDD" w:rsidRPr="001F4B8F">
        <w:rPr>
          <w:rFonts w:asciiTheme="minorHAnsi" w:eastAsia="Times New Roman" w:hAnsiTheme="minorHAnsi" w:cstheme="minorHAnsi"/>
          <w:iCs/>
          <w:color w:val="000000" w:themeColor="text1"/>
          <w:sz w:val="24"/>
        </w:rPr>
        <w:t>)</w:t>
      </w:r>
    </w:p>
    <w:p w14:paraId="6B5DEEEE" w14:textId="2584E021" w:rsidR="00B87F19" w:rsidRPr="001F4B8F" w:rsidRDefault="00B87F19" w:rsidP="00B87F19">
      <w:pPr>
        <w:spacing w:after="5" w:line="269" w:lineRule="auto"/>
        <w:ind w:left="503" w:right="147"/>
        <w:jc w:val="both"/>
        <w:rPr>
          <w:rFonts w:asciiTheme="minorHAnsi" w:eastAsia="Times New Roman" w:hAnsiTheme="minorHAnsi" w:cstheme="minorHAnsi"/>
          <w:iCs/>
          <w:color w:val="000000" w:themeColor="text1"/>
          <w:sz w:val="24"/>
        </w:rPr>
      </w:pPr>
      <w:r w:rsidRPr="001F4B8F">
        <w:rPr>
          <w:rFonts w:ascii="Cambria Math" w:eastAsia="Times New Roman" w:hAnsi="Cambria Math" w:cs="Cambria Math"/>
          <w:iCs/>
          <w:color w:val="000000" w:themeColor="text1"/>
          <w:sz w:val="24"/>
        </w:rPr>
        <w:t>⟨</w:t>
      </w:r>
      <w:proofErr w:type="spellStart"/>
      <w:r w:rsidRPr="7A57F82D">
        <w:rPr>
          <w:rFonts w:asciiTheme="minorHAnsi" w:eastAsia="Times New Roman" w:hAnsiTheme="minorHAnsi" w:cstheme="minorBidi"/>
          <w:color w:val="000000" w:themeColor="text1"/>
          <w:sz w:val="24"/>
        </w:rPr>
        <w:t>Nt</w:t>
      </w:r>
      <w:proofErr w:type="spellEnd"/>
      <w:r w:rsidRPr="7A57F82D">
        <w:rPr>
          <w:rFonts w:asciiTheme="minorHAnsi" w:eastAsia="Times New Roman" w:hAnsiTheme="minorHAnsi" w:cstheme="minorBidi"/>
          <w:color w:val="000000" w:themeColor="text1"/>
          <w:sz w:val="24"/>
        </w:rPr>
        <w:t>​</w:t>
      </w:r>
      <w:r w:rsidRPr="001F4B8F">
        <w:rPr>
          <w:rFonts w:ascii="Cambria Math" w:eastAsia="Times New Roman" w:hAnsi="Cambria Math" w:cs="Cambria Math"/>
          <w:iCs/>
          <w:color w:val="000000" w:themeColor="text1"/>
          <w:sz w:val="24"/>
        </w:rPr>
        <w:t>⟩</w:t>
      </w:r>
      <w:r w:rsidRPr="7A57F82D">
        <w:rPr>
          <w:rFonts w:asciiTheme="minorHAnsi" w:eastAsia="Times New Roman" w:hAnsiTheme="minorHAnsi" w:cstheme="minorBidi"/>
          <w:color w:val="000000" w:themeColor="text1"/>
          <w:sz w:val="24"/>
        </w:rPr>
        <w:t xml:space="preserve"> – średnia liczba </w:t>
      </w:r>
      <w:proofErr w:type="spellStart"/>
      <w:r w:rsidRPr="7A57F82D">
        <w:rPr>
          <w:rFonts w:asciiTheme="minorHAnsi" w:eastAsia="Times New Roman" w:hAnsiTheme="minorHAnsi" w:cstheme="minorBidi"/>
          <w:color w:val="000000" w:themeColor="text1"/>
          <w:sz w:val="24"/>
        </w:rPr>
        <w:t>zliczeń</w:t>
      </w:r>
      <w:proofErr w:type="spellEnd"/>
      <w:r w:rsidRPr="7A57F82D">
        <w:rPr>
          <w:rFonts w:asciiTheme="minorHAnsi" w:eastAsia="Times New Roman" w:hAnsiTheme="minorHAnsi" w:cstheme="minorBidi"/>
          <w:color w:val="000000" w:themeColor="text1"/>
          <w:sz w:val="24"/>
        </w:rPr>
        <w:t xml:space="preserve"> </w:t>
      </w:r>
      <w:r w:rsidRPr="7A57F82D">
        <w:rPr>
          <w:rFonts w:asciiTheme="minorHAnsi" w:eastAsia="Times New Roman" w:hAnsiTheme="minorHAnsi" w:cstheme="minorBidi"/>
          <w:b/>
          <w:color w:val="000000" w:themeColor="text1"/>
          <w:sz w:val="24"/>
        </w:rPr>
        <w:t>promieniowania tła</w:t>
      </w:r>
      <w:r w:rsidRPr="7A57F82D">
        <w:rPr>
          <w:rFonts w:asciiTheme="minorHAnsi" w:eastAsia="Times New Roman" w:hAnsiTheme="minorHAnsi" w:cstheme="minorBidi"/>
          <w:color w:val="000000" w:themeColor="text1"/>
          <w:sz w:val="24"/>
        </w:rPr>
        <w:t>, czyli zliczenia zarejestrowane przez detektor bez źródła promieniowania</w:t>
      </w:r>
    </w:p>
    <w:p w14:paraId="752553BD" w14:textId="77777777" w:rsidR="00DC1F96" w:rsidRPr="001F4B8F" w:rsidRDefault="00E94491">
      <w:pPr>
        <w:spacing w:after="0"/>
        <w:ind w:left="158"/>
        <w:rPr>
          <w:rFonts w:asciiTheme="minorHAnsi" w:hAnsiTheme="minorHAnsi" w:cstheme="minorHAnsi"/>
        </w:rPr>
      </w:pPr>
      <w:r w:rsidRPr="001F4B8F">
        <w:rPr>
          <w:rFonts w:asciiTheme="minorHAnsi" w:eastAsia="Times New Roman" w:hAnsiTheme="minorHAnsi" w:cstheme="minorHAnsi"/>
          <w:sz w:val="24"/>
        </w:rPr>
        <w:t xml:space="preserve"> </w:t>
      </w:r>
    </w:p>
    <w:p w14:paraId="67586660" w14:textId="0E3D852E" w:rsidR="2E090717" w:rsidRPr="001F4B8F" w:rsidRDefault="639C0AAA" w:rsidP="2E090717">
      <w:pPr>
        <w:spacing w:after="0"/>
        <w:ind w:left="158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 xml:space="preserve">Niepewność pomiarowa N(d) do krzyża błędu dla wykresu </w:t>
      </w:r>
      <w:proofErr w:type="spellStart"/>
      <w:r w:rsidRPr="001F4B8F">
        <w:rPr>
          <w:rFonts w:asciiTheme="minorHAnsi" w:eastAsia="Times New Roman" w:hAnsiTheme="minorHAnsi" w:cstheme="minorHAnsi"/>
          <w:sz w:val="24"/>
        </w:rPr>
        <w:t>logarytmiczno</w:t>
      </w:r>
      <w:proofErr w:type="spellEnd"/>
      <w:r w:rsidRPr="001F4B8F">
        <w:rPr>
          <w:rFonts w:asciiTheme="minorHAnsi" w:eastAsia="Times New Roman" w:hAnsiTheme="minorHAnsi" w:cstheme="minorHAnsi"/>
          <w:sz w:val="24"/>
        </w:rPr>
        <w:t xml:space="preserve"> </w:t>
      </w:r>
      <w:r w:rsidR="03998F0E" w:rsidRPr="001F4B8F">
        <w:rPr>
          <w:rFonts w:asciiTheme="minorHAnsi" w:eastAsia="Times New Roman" w:hAnsiTheme="minorHAnsi" w:cstheme="minorHAnsi"/>
          <w:sz w:val="24"/>
        </w:rPr>
        <w:t>–</w:t>
      </w:r>
      <w:r w:rsidRPr="001F4B8F">
        <w:rPr>
          <w:rFonts w:asciiTheme="minorHAnsi" w:eastAsia="Times New Roman" w:hAnsiTheme="minorHAnsi" w:cstheme="minorHAnsi"/>
          <w:sz w:val="24"/>
        </w:rPr>
        <w:t xml:space="preserve"> liniowego</w:t>
      </w:r>
      <w:r w:rsidR="03998F0E" w:rsidRPr="001F4B8F">
        <w:rPr>
          <w:rFonts w:asciiTheme="minorHAnsi" w:eastAsia="Times New Roman" w:hAnsiTheme="minorHAnsi" w:cstheme="minorHAnsi"/>
          <w:sz w:val="24"/>
        </w:rPr>
        <w:t xml:space="preserve"> </w:t>
      </w:r>
      <w:r w:rsidR="2134FA0B" w:rsidRPr="001F4B8F">
        <w:rPr>
          <w:rFonts w:asciiTheme="minorHAnsi" w:eastAsia="Times New Roman" w:hAnsiTheme="minorHAnsi" w:cstheme="minorHAnsi"/>
          <w:sz w:val="24"/>
        </w:rPr>
        <w:t>wynosi</w:t>
      </w:r>
      <w:r w:rsidR="00F93C30" w:rsidRPr="001F4B8F">
        <w:rPr>
          <w:rFonts w:asciiTheme="minorHAnsi" w:eastAsia="Times New Roman" w:hAnsiTheme="minorHAnsi" w:cstheme="minorHAnsi"/>
          <w:sz w:val="24"/>
        </w:rPr>
        <w:t xml:space="preserve"> [1]</w:t>
      </w:r>
      <w:r w:rsidR="2134FA0B" w:rsidRPr="001F4B8F">
        <w:rPr>
          <w:rFonts w:asciiTheme="minorHAnsi" w:eastAsia="Times New Roman" w:hAnsiTheme="minorHAnsi" w:cstheme="minorHAnsi"/>
          <w:sz w:val="24"/>
        </w:rPr>
        <w:t>:</w:t>
      </w:r>
    </w:p>
    <w:p w14:paraId="737EC29C" w14:textId="1944216D" w:rsidR="00BD2358" w:rsidRPr="001F4B8F" w:rsidRDefault="00BD2358" w:rsidP="2E090717">
      <w:pPr>
        <w:spacing w:after="0"/>
        <w:ind w:left="158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hAnsiTheme="minorHAnsi" w:cstheme="minorHAnsi"/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D01E5DB" wp14:editId="63049FD7">
                <wp:simplePos x="0" y="0"/>
                <wp:positionH relativeFrom="rightMargin">
                  <wp:posOffset>-312420</wp:posOffset>
                </wp:positionH>
                <wp:positionV relativeFrom="paragraph">
                  <wp:posOffset>162560</wp:posOffset>
                </wp:positionV>
                <wp:extent cx="438150" cy="295275"/>
                <wp:effectExtent l="0" t="0" r="19050" b="28575"/>
                <wp:wrapSquare wrapText="bothSides"/>
                <wp:docPr id="7532782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E3143" w14:textId="75DB42C6" w:rsidR="00BD2358" w:rsidRDefault="00BD2358" w:rsidP="00BD2358">
                            <w: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E5DB" id="_x0000_s1028" type="#_x0000_t202" style="position:absolute;left:0;text-align:left;margin-left:-24.6pt;margin-top:12.8pt;width:34.5pt;height:23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" strokecolor="white [3212]">
                <v:textbox>
                  <w:txbxContent>
                    <w:p w14:paraId="476E3143" w14:textId="75DB42C6" w:rsidR="00BD2358" w:rsidRDefault="00BD2358" w:rsidP="00BD2358">
                      <w:r>
                        <w:t>(3)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835F78" w14:textId="085FBB88" w:rsidR="30DDDD44" w:rsidRPr="001F4B8F" w:rsidRDefault="003C4C16" w:rsidP="694A8E73">
      <w:pPr>
        <w:spacing w:after="0"/>
        <w:ind w:left="158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 = 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den>
              </m:f>
            </m:e>
          </m:rad>
        </m:oMath>
      </m:oMathPara>
    </w:p>
    <w:p w14:paraId="0F543ABF" w14:textId="69216D8E" w:rsidR="600B7946" w:rsidRDefault="600B7946" w:rsidP="600B7946">
      <w:pPr>
        <w:spacing w:after="0"/>
        <w:ind w:left="158"/>
        <w:rPr>
          <w:rFonts w:asciiTheme="minorHAnsi" w:eastAsiaTheme="minorEastAsia" w:hAnsiTheme="minorHAnsi" w:cstheme="minorBidi"/>
          <w:sz w:val="24"/>
        </w:rPr>
      </w:pPr>
    </w:p>
    <w:p w14:paraId="719CB2BF" w14:textId="5949862C" w:rsidR="666917D7" w:rsidRPr="001F4B8F" w:rsidRDefault="666917D7" w:rsidP="00E90B64">
      <w:pPr>
        <w:spacing w:after="0"/>
        <w:ind w:left="158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 xml:space="preserve">Zależność wartości </w:t>
      </w:r>
      <w:proofErr w:type="spellStart"/>
      <w:r w:rsidR="11A28993" w:rsidRPr="001F4B8F">
        <w:rPr>
          <w:rFonts w:asciiTheme="minorHAnsi" w:eastAsia="Times New Roman" w:hAnsiTheme="minorHAnsi" w:cstheme="minorHAnsi"/>
          <w:sz w:val="24"/>
        </w:rPr>
        <w:t>zliczeń</w:t>
      </w:r>
      <w:proofErr w:type="spellEnd"/>
      <w:r w:rsidR="11A28993" w:rsidRPr="001F4B8F">
        <w:rPr>
          <w:rFonts w:asciiTheme="minorHAnsi" w:eastAsia="Times New Roman" w:hAnsiTheme="minorHAnsi" w:cstheme="minorHAnsi"/>
          <w:sz w:val="24"/>
        </w:rPr>
        <w:t xml:space="preserve"> promieniowania po przejściu przez absorbent (opisane wzorem </w:t>
      </w:r>
      <w:r w:rsidR="00C76002" w:rsidRPr="001F4B8F">
        <w:rPr>
          <w:rFonts w:asciiTheme="minorHAnsi" w:eastAsia="Times New Roman" w:hAnsiTheme="minorHAnsi" w:cstheme="minorHAnsi"/>
          <w:sz w:val="24"/>
        </w:rPr>
        <w:t>(2))</w:t>
      </w:r>
      <w:r w:rsidR="11A28993" w:rsidRPr="001F4B8F">
        <w:rPr>
          <w:rFonts w:asciiTheme="minorHAnsi" w:eastAsia="Times New Roman" w:hAnsiTheme="minorHAnsi" w:cstheme="minorHAnsi"/>
          <w:sz w:val="24"/>
        </w:rPr>
        <w:t xml:space="preserve"> od grubości absorbentu jest zależności</w:t>
      </w:r>
      <w:r w:rsidR="303F809E" w:rsidRPr="001F4B8F">
        <w:rPr>
          <w:rFonts w:asciiTheme="minorHAnsi" w:eastAsia="Times New Roman" w:hAnsiTheme="minorHAnsi" w:cstheme="minorHAnsi"/>
          <w:sz w:val="24"/>
        </w:rPr>
        <w:t>ą liniową</w:t>
      </w:r>
      <w:r w:rsidR="007F3595" w:rsidRPr="001F4B8F">
        <w:rPr>
          <w:rFonts w:asciiTheme="minorHAnsi" w:eastAsia="Times New Roman" w:hAnsiTheme="minorHAnsi" w:cstheme="minorHAnsi"/>
          <w:sz w:val="24"/>
        </w:rPr>
        <w:t xml:space="preserve"> [2]</w:t>
      </w:r>
      <w:r w:rsidR="303F809E" w:rsidRPr="001F4B8F">
        <w:rPr>
          <w:rFonts w:asciiTheme="minorHAnsi" w:eastAsia="Times New Roman" w:hAnsiTheme="minorHAnsi" w:cstheme="minorHAnsi"/>
          <w:sz w:val="24"/>
        </w:rPr>
        <w:t xml:space="preserve">. W związku z tym do wykresów przedstawiających te zależności zostanie dołączona prosta o postaci </w:t>
      </w:r>
      <w:r w:rsidR="303F809E" w:rsidRPr="001F4B8F">
        <w:rPr>
          <w:rFonts w:asciiTheme="minorHAnsi" w:eastAsia="Times New Roman" w:hAnsiTheme="minorHAnsi" w:cstheme="minorHAnsi"/>
          <w:i/>
          <w:sz w:val="24"/>
        </w:rPr>
        <w:t xml:space="preserve">y = </w:t>
      </w:r>
      <w:proofErr w:type="spellStart"/>
      <w:r w:rsidR="303F809E" w:rsidRPr="001F4B8F">
        <w:rPr>
          <w:rFonts w:asciiTheme="minorHAnsi" w:eastAsia="Times New Roman" w:hAnsiTheme="minorHAnsi" w:cstheme="minorHAnsi"/>
          <w:i/>
          <w:sz w:val="24"/>
        </w:rPr>
        <w:t>ax</w:t>
      </w:r>
      <w:proofErr w:type="spellEnd"/>
      <w:r w:rsidR="303F809E" w:rsidRPr="001F4B8F">
        <w:rPr>
          <w:rFonts w:asciiTheme="minorHAnsi" w:eastAsia="Times New Roman" w:hAnsiTheme="minorHAnsi" w:cstheme="minorHAnsi"/>
          <w:i/>
          <w:sz w:val="24"/>
        </w:rPr>
        <w:t xml:space="preserve"> + b </w:t>
      </w:r>
      <w:r w:rsidR="0E413A84" w:rsidRPr="001F4B8F">
        <w:rPr>
          <w:rFonts w:asciiTheme="minorHAnsi" w:eastAsia="Times New Roman" w:hAnsiTheme="minorHAnsi" w:cstheme="minorHAnsi"/>
          <w:sz w:val="24"/>
        </w:rPr>
        <w:t>wyznaczona metodą najmniejszych kwadratów</w:t>
      </w:r>
      <w:r w:rsidR="0BF76494" w:rsidRPr="001F4B8F">
        <w:rPr>
          <w:rFonts w:asciiTheme="minorHAnsi" w:eastAsia="Times New Roman" w:hAnsiTheme="minorHAnsi" w:cstheme="minorHAnsi"/>
          <w:sz w:val="24"/>
        </w:rPr>
        <w:t xml:space="preserve"> (MNK)</w:t>
      </w:r>
      <w:r w:rsidR="0E413A84" w:rsidRPr="001F4B8F">
        <w:rPr>
          <w:rFonts w:asciiTheme="minorHAnsi" w:eastAsia="Times New Roman" w:hAnsiTheme="minorHAnsi" w:cstheme="minorHAnsi"/>
          <w:sz w:val="24"/>
        </w:rPr>
        <w:t>.</w:t>
      </w:r>
    </w:p>
    <w:p w14:paraId="7A5D8062" w14:textId="0DC0BF63" w:rsidR="5039BE7B" w:rsidRPr="001F4B8F" w:rsidRDefault="5039BE7B" w:rsidP="5039BE7B">
      <w:pPr>
        <w:spacing w:after="0"/>
        <w:ind w:left="158"/>
        <w:rPr>
          <w:rFonts w:asciiTheme="minorHAnsi" w:eastAsia="Times New Roman" w:hAnsiTheme="minorHAnsi" w:cstheme="minorHAnsi"/>
          <w:sz w:val="24"/>
        </w:rPr>
      </w:pPr>
    </w:p>
    <w:p w14:paraId="1531E1D8" w14:textId="4254905F" w:rsidR="2529A167" w:rsidRPr="001F4B8F" w:rsidRDefault="64B4F252" w:rsidP="2529A167">
      <w:pPr>
        <w:spacing w:after="0"/>
        <w:ind w:left="158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Do wyznaczenia parametrów metodą MNK wykorzystana została funkcja REGLINP w aplikacji MS Excel. Funkcj</w:t>
      </w:r>
      <w:r w:rsidR="5356C8CB" w:rsidRPr="001F4B8F">
        <w:rPr>
          <w:rFonts w:asciiTheme="minorHAnsi" w:eastAsia="Times New Roman" w:hAnsiTheme="minorHAnsi" w:cstheme="minorHAnsi"/>
          <w:sz w:val="24"/>
        </w:rPr>
        <w:t>a ta dla danych wartości x</w:t>
      </w:r>
      <w:r w:rsidR="5356C8CB" w:rsidRPr="001F4B8F">
        <w:rPr>
          <w:rFonts w:asciiTheme="minorHAnsi" w:eastAsia="Times New Roman" w:hAnsiTheme="minorHAnsi" w:cstheme="minorHAnsi"/>
          <w:sz w:val="24"/>
          <w:vertAlign w:val="subscript"/>
        </w:rPr>
        <w:t xml:space="preserve">i </w:t>
      </w:r>
      <w:r w:rsidR="5356C8CB" w:rsidRPr="001F4B8F">
        <w:rPr>
          <w:rFonts w:asciiTheme="minorHAnsi" w:eastAsia="Times New Roman" w:hAnsiTheme="minorHAnsi" w:cstheme="minorHAnsi"/>
          <w:sz w:val="24"/>
        </w:rPr>
        <w:t xml:space="preserve">(grubość </w:t>
      </w:r>
      <w:r w:rsidR="00D844E2" w:rsidRPr="001F4B8F">
        <w:rPr>
          <w:rFonts w:asciiTheme="minorHAnsi" w:eastAsia="Times New Roman" w:hAnsiTheme="minorHAnsi" w:cstheme="minorHAnsi"/>
          <w:sz w:val="24"/>
        </w:rPr>
        <w:t>absorbentu</w:t>
      </w:r>
      <w:r w:rsidR="5356C8CB" w:rsidRPr="001F4B8F">
        <w:rPr>
          <w:rFonts w:asciiTheme="minorHAnsi" w:eastAsia="Times New Roman" w:hAnsiTheme="minorHAnsi" w:cstheme="minorHAnsi"/>
          <w:sz w:val="24"/>
        </w:rPr>
        <w:t xml:space="preserve">) oraz </w:t>
      </w:r>
      <w:proofErr w:type="spellStart"/>
      <w:r w:rsidR="5356C8CB" w:rsidRPr="001F4B8F">
        <w:rPr>
          <w:rFonts w:asciiTheme="minorHAnsi" w:eastAsia="Times New Roman" w:hAnsiTheme="minorHAnsi" w:cstheme="minorHAnsi"/>
          <w:sz w:val="24"/>
        </w:rPr>
        <w:t>y</w:t>
      </w:r>
      <w:r w:rsidR="5356C8CB" w:rsidRPr="001F4B8F">
        <w:rPr>
          <w:rFonts w:asciiTheme="minorHAnsi" w:eastAsia="Times New Roman" w:hAnsiTheme="minorHAnsi" w:cstheme="minorHAnsi"/>
          <w:sz w:val="24"/>
          <w:vertAlign w:val="subscript"/>
        </w:rPr>
        <w:t>i</w:t>
      </w:r>
      <w:proofErr w:type="spellEnd"/>
      <w:r w:rsidR="5356C8CB" w:rsidRPr="001F4B8F">
        <w:rPr>
          <w:rFonts w:asciiTheme="minorHAnsi" w:eastAsia="Times New Roman" w:hAnsiTheme="minorHAnsi" w:cstheme="minorHAnsi"/>
          <w:sz w:val="24"/>
          <w:vertAlign w:val="subscript"/>
        </w:rPr>
        <w:t xml:space="preserve"> </w:t>
      </w:r>
      <w:r w:rsidR="00D844E2" w:rsidRPr="001F4B8F">
        <w:rPr>
          <w:rFonts w:asciiTheme="minorHAnsi" w:eastAsia="Times New Roman" w:hAnsiTheme="minorHAnsi" w:cstheme="minorHAnsi"/>
          <w:sz w:val="24"/>
          <w:vertAlign w:val="subscript"/>
        </w:rPr>
        <w:t xml:space="preserve"> </w:t>
      </w:r>
      <w:r w:rsidR="5356C8CB" w:rsidRPr="001F4B8F">
        <w:rPr>
          <w:rFonts w:asciiTheme="minorHAnsi" w:eastAsia="Times New Roman" w:hAnsiTheme="minorHAnsi" w:cstheme="minorHAnsi"/>
          <w:sz w:val="24"/>
        </w:rPr>
        <w:t xml:space="preserve">(wartość </w:t>
      </w:r>
      <w:proofErr w:type="spellStart"/>
      <w:r w:rsidR="5356C8CB" w:rsidRPr="001F4B8F">
        <w:rPr>
          <w:rFonts w:asciiTheme="minorHAnsi" w:eastAsia="Times New Roman" w:hAnsiTheme="minorHAnsi" w:cstheme="minorHAnsi"/>
          <w:sz w:val="24"/>
        </w:rPr>
        <w:t>zliczeń</w:t>
      </w:r>
      <w:proofErr w:type="spellEnd"/>
      <w:r w:rsidR="5356C8CB" w:rsidRPr="001F4B8F">
        <w:rPr>
          <w:rFonts w:asciiTheme="minorHAnsi" w:eastAsia="Times New Roman" w:hAnsiTheme="minorHAnsi" w:cstheme="minorHAnsi"/>
          <w:sz w:val="24"/>
        </w:rPr>
        <w:t xml:space="preserve"> promieniowania) dla i </w:t>
      </w:r>
      <w:r w:rsidR="63EE6703" w:rsidRPr="001F4B8F">
        <w:rPr>
          <w:rFonts w:ascii="Cambria Math" w:eastAsia="Times New Roman" w:hAnsi="Cambria Math" w:cs="Cambria Math"/>
          <w:sz w:val="24"/>
        </w:rPr>
        <w:t>∈</w:t>
      </w:r>
      <w:r w:rsidR="02840453" w:rsidRPr="001F4B8F">
        <w:rPr>
          <w:rFonts w:asciiTheme="minorHAnsi" w:eastAsia="Times New Roman" w:hAnsiTheme="minorHAnsi" w:cstheme="minorHAnsi"/>
          <w:sz w:val="24"/>
        </w:rPr>
        <w:t xml:space="preserve"> &lt;1,n&gt; gdzie n = ilość </w:t>
      </w:r>
      <w:r w:rsidR="5C555790" w:rsidRPr="001F4B8F">
        <w:rPr>
          <w:rFonts w:asciiTheme="minorHAnsi" w:eastAsia="Times New Roman" w:hAnsiTheme="minorHAnsi" w:cstheme="minorHAnsi"/>
          <w:sz w:val="24"/>
        </w:rPr>
        <w:t>wykonanych pomiarów absorbentów zwraca wartości:</w:t>
      </w:r>
    </w:p>
    <w:p w14:paraId="6A43BD6A" w14:textId="5F3EEC44" w:rsidR="0039B654" w:rsidRPr="001F4B8F" w:rsidRDefault="0039B654" w:rsidP="0039B654">
      <w:pPr>
        <w:spacing w:after="0"/>
        <w:ind w:left="158"/>
        <w:rPr>
          <w:rFonts w:asciiTheme="minorHAnsi" w:eastAsia="Times New Roman" w:hAnsiTheme="minorHAnsi" w:cstheme="minorHAnsi"/>
          <w:sz w:val="24"/>
        </w:rPr>
      </w:pPr>
    </w:p>
    <w:p w14:paraId="3E176C30" w14:textId="62B08DC1" w:rsidR="57C0962E" w:rsidRPr="001F4B8F" w:rsidRDefault="0FA22F2E" w:rsidP="1F470709">
      <w:pPr>
        <w:spacing w:after="0"/>
        <w:ind w:left="158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 xml:space="preserve">a = </w:t>
      </w:r>
      <w:r w:rsidR="0034540C" w:rsidRPr="001F4B8F">
        <w:rPr>
          <w:rFonts w:asciiTheme="minorHAnsi" w:eastAsia="Times New Roman" w:hAnsiTheme="minorHAnsi" w:cstheme="minorHAnsi"/>
          <w:sz w:val="24"/>
        </w:rPr>
        <w:t>w</w:t>
      </w:r>
      <w:r w:rsidRPr="001F4B8F">
        <w:rPr>
          <w:rFonts w:asciiTheme="minorHAnsi" w:eastAsia="Times New Roman" w:hAnsiTheme="minorHAnsi" w:cstheme="minorHAnsi"/>
          <w:sz w:val="24"/>
        </w:rPr>
        <w:t>artość współczynnika kier</w:t>
      </w:r>
      <w:r w:rsidR="00D844E2" w:rsidRPr="001F4B8F">
        <w:rPr>
          <w:rFonts w:asciiTheme="minorHAnsi" w:eastAsia="Times New Roman" w:hAnsiTheme="minorHAnsi" w:cstheme="minorHAnsi"/>
          <w:sz w:val="24"/>
        </w:rPr>
        <w:t>u</w:t>
      </w:r>
      <w:r w:rsidRPr="001F4B8F">
        <w:rPr>
          <w:rFonts w:asciiTheme="minorHAnsi" w:eastAsia="Times New Roman" w:hAnsiTheme="minorHAnsi" w:cstheme="minorHAnsi"/>
          <w:sz w:val="24"/>
        </w:rPr>
        <w:t>nkowego równania</w:t>
      </w:r>
    </w:p>
    <w:p w14:paraId="043361C2" w14:textId="22CE782C" w:rsidR="0FA22F2E" w:rsidRPr="001F4B8F" w:rsidRDefault="0FA22F2E" w:rsidP="673CACF1">
      <w:pPr>
        <w:spacing w:after="0"/>
        <w:ind w:left="158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 xml:space="preserve">b = </w:t>
      </w:r>
      <w:r w:rsidR="0034540C" w:rsidRPr="001F4B8F">
        <w:rPr>
          <w:rFonts w:asciiTheme="minorHAnsi" w:eastAsia="Times New Roman" w:hAnsiTheme="minorHAnsi" w:cstheme="minorHAnsi"/>
          <w:sz w:val="24"/>
        </w:rPr>
        <w:t>w</w:t>
      </w:r>
      <w:r w:rsidRPr="001F4B8F">
        <w:rPr>
          <w:rFonts w:asciiTheme="minorHAnsi" w:eastAsia="Times New Roman" w:hAnsiTheme="minorHAnsi" w:cstheme="minorHAnsi"/>
          <w:sz w:val="24"/>
        </w:rPr>
        <w:t>artość wyrazu wolnego równania</w:t>
      </w:r>
    </w:p>
    <w:p w14:paraId="0A6E81F2" w14:textId="1A896570" w:rsidR="0FA22F2E" w:rsidRPr="001F4B8F" w:rsidRDefault="0FA22F2E" w:rsidP="1CF75A7F">
      <w:pPr>
        <w:spacing w:after="0"/>
        <w:ind w:left="158"/>
        <w:rPr>
          <w:rFonts w:asciiTheme="minorHAnsi" w:eastAsia="Times New Roman" w:hAnsiTheme="minorHAnsi" w:cstheme="minorHAnsi"/>
          <w:sz w:val="24"/>
        </w:rPr>
      </w:pPr>
      <w:proofErr w:type="spellStart"/>
      <w:r w:rsidRPr="001F4B8F">
        <w:rPr>
          <w:rFonts w:asciiTheme="minorHAnsi" w:eastAsia="Times New Roman" w:hAnsiTheme="minorHAnsi" w:cstheme="minorHAnsi"/>
          <w:sz w:val="24"/>
        </w:rPr>
        <w:t>S</w:t>
      </w:r>
      <w:r w:rsidRPr="001F4B8F">
        <w:rPr>
          <w:rFonts w:asciiTheme="minorHAnsi" w:eastAsia="Times New Roman" w:hAnsiTheme="minorHAnsi" w:cstheme="minorHAnsi"/>
          <w:sz w:val="24"/>
          <w:vertAlign w:val="subscript"/>
        </w:rPr>
        <w:t>a</w:t>
      </w:r>
      <w:proofErr w:type="spellEnd"/>
      <w:r w:rsidRPr="001F4B8F">
        <w:rPr>
          <w:rFonts w:asciiTheme="minorHAnsi" w:eastAsia="Times New Roman" w:hAnsiTheme="minorHAnsi" w:cstheme="minorHAnsi"/>
          <w:sz w:val="24"/>
        </w:rPr>
        <w:t xml:space="preserve"> = </w:t>
      </w:r>
      <w:r w:rsidR="0034540C" w:rsidRPr="001F4B8F">
        <w:rPr>
          <w:rFonts w:asciiTheme="minorHAnsi" w:eastAsia="Times New Roman" w:hAnsiTheme="minorHAnsi" w:cstheme="minorHAnsi"/>
          <w:sz w:val="24"/>
        </w:rPr>
        <w:t>w</w:t>
      </w:r>
      <w:r w:rsidRPr="001F4B8F">
        <w:rPr>
          <w:rFonts w:asciiTheme="minorHAnsi" w:eastAsia="Times New Roman" w:hAnsiTheme="minorHAnsi" w:cstheme="minorHAnsi"/>
          <w:sz w:val="24"/>
        </w:rPr>
        <w:t>artość niepewności współczynnika kierunkowego</w:t>
      </w:r>
    </w:p>
    <w:p w14:paraId="352C29BF" w14:textId="7557B94A" w:rsidR="0FA22F2E" w:rsidRPr="001F4B8F" w:rsidRDefault="0FA22F2E" w:rsidP="1CF75A7F">
      <w:pPr>
        <w:spacing w:after="0"/>
        <w:ind w:left="158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S</w:t>
      </w:r>
      <w:r w:rsidRPr="001F4B8F">
        <w:rPr>
          <w:rFonts w:asciiTheme="minorHAnsi" w:eastAsia="Times New Roman" w:hAnsiTheme="minorHAnsi" w:cstheme="minorHAnsi"/>
          <w:sz w:val="24"/>
          <w:vertAlign w:val="subscript"/>
        </w:rPr>
        <w:t>b</w:t>
      </w:r>
      <w:r w:rsidRPr="001F4B8F">
        <w:rPr>
          <w:rFonts w:asciiTheme="minorHAnsi" w:eastAsia="Times New Roman" w:hAnsiTheme="minorHAnsi" w:cstheme="minorHAnsi"/>
          <w:sz w:val="24"/>
        </w:rPr>
        <w:t xml:space="preserve"> = </w:t>
      </w:r>
      <w:r w:rsidR="0034540C" w:rsidRPr="001F4B8F">
        <w:rPr>
          <w:rFonts w:asciiTheme="minorHAnsi" w:eastAsia="Times New Roman" w:hAnsiTheme="minorHAnsi" w:cstheme="minorHAnsi"/>
          <w:sz w:val="24"/>
        </w:rPr>
        <w:t>w</w:t>
      </w:r>
      <w:r w:rsidRPr="001F4B8F">
        <w:rPr>
          <w:rFonts w:asciiTheme="minorHAnsi" w:eastAsia="Times New Roman" w:hAnsiTheme="minorHAnsi" w:cstheme="minorHAnsi"/>
          <w:sz w:val="24"/>
        </w:rPr>
        <w:t>artość niepewności wyrazu wolnego</w:t>
      </w:r>
    </w:p>
    <w:p w14:paraId="12989899" w14:textId="4ED8F3EE" w:rsidR="1CF75A7F" w:rsidRPr="001F4B8F" w:rsidRDefault="1CF75A7F" w:rsidP="1CF75A7F">
      <w:pPr>
        <w:spacing w:after="0"/>
        <w:ind w:left="158"/>
        <w:rPr>
          <w:rFonts w:asciiTheme="minorHAnsi" w:eastAsia="Times New Roman" w:hAnsiTheme="minorHAnsi" w:cstheme="minorHAnsi"/>
          <w:sz w:val="24"/>
        </w:rPr>
      </w:pPr>
    </w:p>
    <w:p w14:paraId="6F58E71B" w14:textId="284EFEF2" w:rsidR="1CF75A7F" w:rsidRPr="001F4B8F" w:rsidRDefault="6E5D67FD" w:rsidP="1CF75A7F">
      <w:pPr>
        <w:spacing w:after="0"/>
        <w:ind w:left="158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 xml:space="preserve">Podane wyżej wartości zależą od materiału badanego </w:t>
      </w:r>
      <w:r w:rsidR="00D844E2" w:rsidRPr="001F4B8F">
        <w:rPr>
          <w:rFonts w:asciiTheme="minorHAnsi" w:eastAsia="Times New Roman" w:hAnsiTheme="minorHAnsi" w:cstheme="minorHAnsi"/>
          <w:sz w:val="24"/>
        </w:rPr>
        <w:t>absorbentu</w:t>
      </w:r>
      <w:r w:rsidRPr="001F4B8F">
        <w:rPr>
          <w:rFonts w:asciiTheme="minorHAnsi" w:eastAsia="Times New Roman" w:hAnsiTheme="minorHAnsi" w:cstheme="minorHAnsi"/>
          <w:sz w:val="24"/>
        </w:rPr>
        <w:t xml:space="preserve"> oraz z typu wykresu na jakim ta zależność jest ukazywana (czy liniowo – liniowy czy </w:t>
      </w:r>
      <w:proofErr w:type="spellStart"/>
      <w:r w:rsidRPr="001F4B8F">
        <w:rPr>
          <w:rFonts w:asciiTheme="minorHAnsi" w:eastAsia="Times New Roman" w:hAnsiTheme="minorHAnsi" w:cstheme="minorHAnsi"/>
          <w:sz w:val="24"/>
        </w:rPr>
        <w:t>logarytmiczno</w:t>
      </w:r>
      <w:proofErr w:type="spellEnd"/>
      <w:r w:rsidR="419C9248" w:rsidRPr="001F4B8F">
        <w:rPr>
          <w:rFonts w:asciiTheme="minorHAnsi" w:eastAsia="Times New Roman" w:hAnsiTheme="minorHAnsi" w:cstheme="minorHAnsi"/>
          <w:sz w:val="24"/>
        </w:rPr>
        <w:t xml:space="preserve"> – liniowy). Poszczególne wartości dla danych absorbentów przedstawione będą bezpośre</w:t>
      </w:r>
      <w:r w:rsidR="0034540C" w:rsidRPr="001F4B8F">
        <w:rPr>
          <w:rFonts w:asciiTheme="minorHAnsi" w:eastAsia="Times New Roman" w:hAnsiTheme="minorHAnsi" w:cstheme="minorHAnsi"/>
          <w:sz w:val="24"/>
        </w:rPr>
        <w:t>d</w:t>
      </w:r>
      <w:r w:rsidR="419C9248" w:rsidRPr="001F4B8F">
        <w:rPr>
          <w:rFonts w:asciiTheme="minorHAnsi" w:eastAsia="Times New Roman" w:hAnsiTheme="minorHAnsi" w:cstheme="minorHAnsi"/>
          <w:sz w:val="24"/>
        </w:rPr>
        <w:t>nio przed danymi wykresami.</w:t>
      </w:r>
    </w:p>
    <w:p w14:paraId="374308CF" w14:textId="7A6B6677" w:rsidR="7FF95AFD" w:rsidRPr="001F4B8F" w:rsidRDefault="7FF95AFD" w:rsidP="7FF95AFD">
      <w:pPr>
        <w:spacing w:after="0"/>
        <w:ind w:left="158"/>
        <w:rPr>
          <w:rFonts w:asciiTheme="minorHAnsi" w:eastAsia="Times New Roman" w:hAnsiTheme="minorHAnsi" w:cstheme="minorHAnsi"/>
          <w:sz w:val="24"/>
        </w:rPr>
      </w:pPr>
    </w:p>
    <w:p w14:paraId="31398441" w14:textId="27136407" w:rsidR="0039B654" w:rsidRPr="001F4B8F" w:rsidRDefault="0039B654" w:rsidP="0039B654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</w:p>
    <w:p w14:paraId="67D575E9" w14:textId="77777777" w:rsidR="00891F7D" w:rsidRDefault="00891F7D" w:rsidP="00891F7D">
      <w:pPr>
        <w:pStyle w:val="Nagwekspisutreci"/>
        <w:rPr>
          <w:rFonts w:asciiTheme="minorHAnsi" w:hAnsiTheme="minorHAnsi" w:cstheme="minorHAnsi"/>
        </w:rPr>
      </w:pPr>
    </w:p>
    <w:p w14:paraId="21519F45" w14:textId="77777777" w:rsidR="00891F7D" w:rsidRPr="00891F7D" w:rsidRDefault="00891F7D" w:rsidP="00891F7D">
      <w:pPr>
        <w:rPr>
          <w:lang w:val="pl-PL" w:eastAsia="pl-PL"/>
        </w:rPr>
      </w:pPr>
    </w:p>
    <w:p w14:paraId="32C83AE7" w14:textId="27D66B0C" w:rsidR="312FB77E" w:rsidRPr="001F4B8F" w:rsidRDefault="092D9ECB" w:rsidP="00C75941">
      <w:pPr>
        <w:pStyle w:val="Nagwekspisutreci"/>
        <w:ind w:left="284" w:hanging="142"/>
        <w:rPr>
          <w:rFonts w:asciiTheme="minorHAnsi" w:eastAsia="Times New Roman" w:hAnsiTheme="minorHAnsi" w:cstheme="minorHAnsi"/>
          <w:sz w:val="24"/>
          <w:szCs w:val="24"/>
        </w:rPr>
      </w:pPr>
      <w:r w:rsidRPr="001F4B8F">
        <w:rPr>
          <w:rFonts w:asciiTheme="minorHAnsi" w:hAnsiTheme="minorHAnsi" w:cstheme="minorHAnsi"/>
        </w:rPr>
        <w:lastRenderedPageBreak/>
        <w:t>Wykresy:</w:t>
      </w:r>
    </w:p>
    <w:p w14:paraId="1F40FEB3" w14:textId="2384F3DE" w:rsidR="0EF1A5EB" w:rsidRPr="001F4B8F" w:rsidRDefault="0EF1A5EB" w:rsidP="0EF1A5EB">
      <w:pPr>
        <w:rPr>
          <w:rFonts w:asciiTheme="minorHAnsi" w:hAnsiTheme="minorHAnsi" w:cstheme="minorHAnsi"/>
        </w:rPr>
      </w:pPr>
    </w:p>
    <w:p w14:paraId="675B085B" w14:textId="1B0BA689" w:rsidR="092D9ECB" w:rsidRPr="001F4B8F" w:rsidRDefault="092D9ECB" w:rsidP="317D65F6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b/>
          <w:sz w:val="24"/>
        </w:rPr>
        <w:t>Wykres liniowo – liniowy dla miedzi (Cu):</w:t>
      </w:r>
    </w:p>
    <w:p w14:paraId="15138441" w14:textId="262FE36C" w:rsidR="0039B654" w:rsidRPr="001F4B8F" w:rsidRDefault="31C7FA85" w:rsidP="055187D2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Dane prostej dopasowanej wyznaczonej z MDK:</w:t>
      </w:r>
    </w:p>
    <w:p w14:paraId="63A83BF5" w14:textId="42136964" w:rsidR="0039B654" w:rsidRPr="001F4B8F" w:rsidRDefault="3C0CE0D2" w:rsidP="16D71D7F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Wzór prostej: y = -124,09641x + 3552,9325</w:t>
      </w:r>
    </w:p>
    <w:p w14:paraId="0FAD422A" w14:textId="71D386F9" w:rsidR="0039B654" w:rsidRPr="001F4B8F" w:rsidRDefault="31C7FA85" w:rsidP="62EECD07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  <w:proofErr w:type="spellStart"/>
      <w:r w:rsidRPr="001F4B8F">
        <w:rPr>
          <w:rFonts w:asciiTheme="minorHAnsi" w:eastAsia="Times New Roman" w:hAnsiTheme="minorHAnsi" w:cstheme="minorHAnsi"/>
          <w:sz w:val="24"/>
        </w:rPr>
        <w:t>S</w:t>
      </w:r>
      <w:r w:rsidRPr="001F4B8F">
        <w:rPr>
          <w:rFonts w:asciiTheme="minorHAnsi" w:eastAsia="Times New Roman" w:hAnsiTheme="minorHAnsi" w:cstheme="minorHAnsi"/>
          <w:sz w:val="24"/>
          <w:vertAlign w:val="subscript"/>
        </w:rPr>
        <w:t>a</w:t>
      </w:r>
      <w:proofErr w:type="spellEnd"/>
      <w:r w:rsidRPr="001F4B8F">
        <w:rPr>
          <w:rFonts w:asciiTheme="minorHAnsi" w:eastAsia="Times New Roman" w:hAnsiTheme="minorHAnsi" w:cstheme="minorHAnsi"/>
          <w:sz w:val="24"/>
          <w:vertAlign w:val="subscript"/>
        </w:rPr>
        <w:t xml:space="preserve"> </w:t>
      </w:r>
      <w:r w:rsidRPr="001F4B8F">
        <w:rPr>
          <w:rFonts w:asciiTheme="minorHAnsi" w:eastAsia="Times New Roman" w:hAnsiTheme="minorHAnsi" w:cstheme="minorHAnsi"/>
          <w:sz w:val="24"/>
        </w:rPr>
        <w:t xml:space="preserve">= </w:t>
      </w:r>
      <w:r w:rsidR="1CB2C36E" w:rsidRPr="001F4B8F">
        <w:rPr>
          <w:rFonts w:asciiTheme="minorHAnsi" w:eastAsia="Times New Roman" w:hAnsiTheme="minorHAnsi" w:cstheme="minorHAnsi"/>
          <w:sz w:val="24"/>
        </w:rPr>
        <w:t>9,1429964</w:t>
      </w:r>
    </w:p>
    <w:p w14:paraId="6A35ADBC" w14:textId="4724C7DA" w:rsidR="0039B654" w:rsidRPr="001F4B8F" w:rsidRDefault="31C7FA85" w:rsidP="62EECD07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S</w:t>
      </w:r>
      <w:r w:rsidRPr="001F4B8F">
        <w:rPr>
          <w:rFonts w:asciiTheme="minorHAnsi" w:eastAsia="Times New Roman" w:hAnsiTheme="minorHAnsi" w:cstheme="minorHAnsi"/>
          <w:sz w:val="24"/>
          <w:vertAlign w:val="subscript"/>
        </w:rPr>
        <w:t>b</w:t>
      </w:r>
      <w:r w:rsidRPr="001F4B8F">
        <w:rPr>
          <w:rFonts w:asciiTheme="minorHAnsi" w:eastAsia="Times New Roman" w:hAnsiTheme="minorHAnsi" w:cstheme="minorHAnsi"/>
          <w:sz w:val="24"/>
        </w:rPr>
        <w:t xml:space="preserve"> = </w:t>
      </w:r>
      <w:r w:rsidR="7797E7B5" w:rsidRPr="001F4B8F">
        <w:rPr>
          <w:rFonts w:asciiTheme="minorHAnsi" w:eastAsia="Times New Roman" w:hAnsiTheme="minorHAnsi" w:cstheme="minorHAnsi"/>
          <w:sz w:val="24"/>
        </w:rPr>
        <w:t>114,44913</w:t>
      </w:r>
    </w:p>
    <w:p w14:paraId="0AE23C09" w14:textId="0A5D0D7C" w:rsidR="0046219B" w:rsidRPr="001F4B8F" w:rsidRDefault="00E90B5F" w:rsidP="62EECD07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</w:rPr>
        <w:t xml:space="preserve">Jak widać na </w:t>
      </w:r>
      <w:r w:rsidRPr="001F4B8F">
        <w:rPr>
          <w:rFonts w:asciiTheme="minorHAnsi" w:hAnsiTheme="minorHAnsi" w:cstheme="minorHAnsi"/>
          <w:b/>
        </w:rPr>
        <w:t>Rys.2</w:t>
      </w:r>
      <w:r w:rsidRPr="001F4B8F">
        <w:rPr>
          <w:rFonts w:asciiTheme="minorHAnsi" w:hAnsiTheme="minorHAnsi" w:cstheme="minorHAnsi"/>
        </w:rPr>
        <w:t xml:space="preserve">. </w:t>
      </w:r>
      <w:r w:rsidR="00C63FB0" w:rsidRPr="001F4B8F">
        <w:rPr>
          <w:rFonts w:asciiTheme="minorHAnsi" w:hAnsiTheme="minorHAnsi" w:cstheme="minorHAnsi"/>
        </w:rPr>
        <w:t>przepuszczalność</w:t>
      </w:r>
      <w:r w:rsidR="00EE557C" w:rsidRPr="001F4B8F">
        <w:rPr>
          <w:rFonts w:asciiTheme="minorHAnsi" w:hAnsiTheme="minorHAnsi" w:cstheme="minorHAnsi"/>
        </w:rPr>
        <w:t xml:space="preserve"> promieniowania gamma przez absorbent miedziany jest umiarkowana w porównaniu do pozostałych dwóch </w:t>
      </w:r>
      <w:r w:rsidR="00365C4D" w:rsidRPr="001F4B8F">
        <w:rPr>
          <w:rFonts w:asciiTheme="minorHAnsi" w:hAnsiTheme="minorHAnsi" w:cstheme="minorHAnsi"/>
        </w:rPr>
        <w:t xml:space="preserve">badanych materiałów (patrz </w:t>
      </w:r>
      <w:r w:rsidR="00365C4D" w:rsidRPr="001F4B8F">
        <w:rPr>
          <w:rFonts w:asciiTheme="minorHAnsi" w:hAnsiTheme="minorHAnsi" w:cstheme="minorHAnsi"/>
          <w:b/>
        </w:rPr>
        <w:t>Rys.4</w:t>
      </w:r>
      <w:r w:rsidR="00365C4D" w:rsidRPr="001F4B8F">
        <w:rPr>
          <w:rFonts w:asciiTheme="minorHAnsi" w:hAnsiTheme="minorHAnsi" w:cstheme="minorHAnsi"/>
        </w:rPr>
        <w:t xml:space="preserve">. </w:t>
      </w:r>
      <w:r w:rsidR="002C2D17" w:rsidRPr="001F4B8F">
        <w:rPr>
          <w:rFonts w:asciiTheme="minorHAnsi" w:hAnsiTheme="minorHAnsi" w:cstheme="minorHAnsi"/>
        </w:rPr>
        <w:t xml:space="preserve"> – Pb,</w:t>
      </w:r>
      <w:r w:rsidR="00365C4D" w:rsidRPr="001F4B8F">
        <w:rPr>
          <w:rFonts w:asciiTheme="minorHAnsi" w:hAnsiTheme="minorHAnsi" w:cstheme="minorHAnsi"/>
        </w:rPr>
        <w:t xml:space="preserve"> oraz </w:t>
      </w:r>
      <w:r w:rsidR="00365C4D" w:rsidRPr="001F4B8F">
        <w:rPr>
          <w:rFonts w:asciiTheme="minorHAnsi" w:hAnsiTheme="minorHAnsi" w:cstheme="minorHAnsi"/>
          <w:b/>
        </w:rPr>
        <w:t>Rys</w:t>
      </w:r>
      <w:r w:rsidR="002C2D17" w:rsidRPr="001F4B8F">
        <w:rPr>
          <w:rFonts w:asciiTheme="minorHAnsi" w:hAnsiTheme="minorHAnsi" w:cstheme="minorHAnsi"/>
          <w:b/>
        </w:rPr>
        <w:t>.6</w:t>
      </w:r>
      <w:r w:rsidR="002C2D17" w:rsidRPr="001F4B8F">
        <w:rPr>
          <w:rFonts w:asciiTheme="minorHAnsi" w:hAnsiTheme="minorHAnsi" w:cstheme="minorHAnsi"/>
        </w:rPr>
        <w:t>. – Al)</w:t>
      </w:r>
      <w:r w:rsidR="00AC6AD9" w:rsidRPr="001F4B8F">
        <w:rPr>
          <w:rFonts w:asciiTheme="minorHAnsi" w:hAnsiTheme="minorHAnsi" w:cstheme="minorHAnsi"/>
        </w:rPr>
        <w:t xml:space="preserve">. </w:t>
      </w:r>
      <w:r w:rsidR="00B4767E" w:rsidRPr="001F4B8F">
        <w:rPr>
          <w:rFonts w:asciiTheme="minorHAnsi" w:hAnsiTheme="minorHAnsi" w:cstheme="minorHAnsi"/>
        </w:rPr>
        <w:t xml:space="preserve">Pierwiastek miedzi posiada większą liczbę atomową niż aluminium ale mniejszą </w:t>
      </w:r>
      <w:r w:rsidR="00526FB0" w:rsidRPr="001F4B8F">
        <w:rPr>
          <w:rFonts w:asciiTheme="minorHAnsi" w:hAnsiTheme="minorHAnsi" w:cstheme="minorHAnsi"/>
        </w:rPr>
        <w:t xml:space="preserve">niż ołów. Potwierdza to wartość </w:t>
      </w:r>
      <w:r w:rsidR="004F28FF" w:rsidRPr="001F4B8F">
        <w:rPr>
          <w:rFonts w:asciiTheme="minorHAnsi" w:hAnsiTheme="minorHAnsi" w:cstheme="minorHAnsi"/>
        </w:rPr>
        <w:t xml:space="preserve">przepuszczalności promieniowania dla absorbentów </w:t>
      </w:r>
      <w:r w:rsidR="008C2FA7" w:rsidRPr="001F4B8F">
        <w:rPr>
          <w:rFonts w:asciiTheme="minorHAnsi" w:hAnsiTheme="minorHAnsi" w:cstheme="minorHAnsi"/>
        </w:rPr>
        <w:t>o grubości</w:t>
      </w:r>
      <w:r w:rsidR="00D54708" w:rsidRPr="001F4B8F">
        <w:rPr>
          <w:rFonts w:asciiTheme="minorHAnsi" w:hAnsiTheme="minorHAnsi" w:cstheme="minorHAnsi"/>
        </w:rPr>
        <w:t xml:space="preserve"> 20 mm</w:t>
      </w:r>
      <w:r w:rsidR="003278C3" w:rsidRPr="001F4B8F">
        <w:rPr>
          <w:rFonts w:asciiTheme="minorHAnsi" w:hAnsiTheme="minorHAnsi" w:cstheme="minorHAnsi"/>
        </w:rPr>
        <w:t>, dla których to absorbent ołowiany przepuszcza najmniej promieniowania, natomiast absorbent aluminiowy najwięcej.</w:t>
      </w:r>
    </w:p>
    <w:p w14:paraId="4FCE9913" w14:textId="77777777" w:rsidR="0066561B" w:rsidRPr="001F4B8F" w:rsidRDefault="00636AA7" w:rsidP="0066561B">
      <w:pPr>
        <w:keepNext/>
        <w:spacing w:after="207" w:line="268" w:lineRule="auto"/>
        <w:ind w:left="519" w:right="148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  <w:noProof/>
        </w:rPr>
        <w:drawing>
          <wp:inline distT="0" distB="0" distL="0" distR="0" wp14:anchorId="15EEE49B" wp14:editId="7BBB206C">
            <wp:extent cx="6011545" cy="4042410"/>
            <wp:effectExtent l="0" t="0" r="8255" b="15240"/>
            <wp:docPr id="130405172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5AE79DA-CC98-939D-8DB0-35C013D3FB2D}"/>
                </a:ext>
                <a:ext uri="{147F2762-F138-4A5C-976F-8EAC2B608ADB}">
                  <a16:predDERef xmlns:a16="http://schemas.microsoft.com/office/drawing/2014/main" pred="{57DA814B-E2A3-EC5B-54D9-9E1ABC3CA9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E6FFE1F" w14:textId="2A3F5D89" w:rsidR="00EE481F" w:rsidRPr="001F4B8F" w:rsidRDefault="0066561B" w:rsidP="0066561B">
      <w:pPr>
        <w:pStyle w:val="Legenda"/>
        <w:jc w:val="center"/>
        <w:rPr>
          <w:rFonts w:asciiTheme="minorHAnsi" w:hAnsiTheme="minorHAnsi" w:cstheme="minorHAnsi"/>
          <w:lang w:val="pl-PL"/>
        </w:rPr>
      </w:pPr>
      <w:bookmarkStart w:id="5" w:name="_Toc195228789"/>
      <w:r w:rsidRPr="001F4B8F">
        <w:rPr>
          <w:rFonts w:asciiTheme="minorHAnsi" w:hAnsiTheme="minorHAnsi" w:cstheme="minorHAnsi"/>
          <w:b/>
          <w:bCs/>
        </w:rPr>
        <w:t xml:space="preserve">Rys.  </w:t>
      </w:r>
      <w:r w:rsidRPr="001F4B8F">
        <w:rPr>
          <w:rFonts w:asciiTheme="minorHAnsi" w:hAnsiTheme="minorHAnsi" w:cstheme="minorHAnsi"/>
          <w:b/>
          <w:bCs/>
        </w:rPr>
        <w:fldChar w:fldCharType="begin"/>
      </w:r>
      <w:r w:rsidRPr="001F4B8F">
        <w:rPr>
          <w:rFonts w:asciiTheme="minorHAnsi" w:hAnsiTheme="minorHAnsi" w:cstheme="minorHAnsi"/>
          <w:b/>
          <w:bCs/>
        </w:rPr>
        <w:instrText xml:space="preserve"> SEQ Rys._ \* ARABIC </w:instrText>
      </w:r>
      <w:r w:rsidRPr="001F4B8F">
        <w:rPr>
          <w:rFonts w:asciiTheme="minorHAnsi" w:hAnsiTheme="minorHAnsi" w:cstheme="minorHAnsi"/>
          <w:b/>
          <w:bCs/>
        </w:rPr>
        <w:fldChar w:fldCharType="separate"/>
      </w:r>
      <w:r w:rsidR="006B70FB">
        <w:rPr>
          <w:rFonts w:asciiTheme="minorHAnsi" w:hAnsiTheme="minorHAnsi" w:cstheme="minorHAnsi"/>
          <w:b/>
          <w:bCs/>
          <w:noProof/>
        </w:rPr>
        <w:t>2</w:t>
      </w:r>
      <w:r w:rsidRPr="001F4B8F">
        <w:rPr>
          <w:rFonts w:asciiTheme="minorHAnsi" w:hAnsiTheme="minorHAnsi" w:cstheme="minorHAnsi"/>
          <w:b/>
          <w:bCs/>
        </w:rPr>
        <w:fldChar w:fldCharType="end"/>
      </w:r>
      <w:r w:rsidRPr="001F4B8F">
        <w:rPr>
          <w:rFonts w:asciiTheme="minorHAnsi" w:hAnsiTheme="minorHAnsi" w:cstheme="minorHAnsi"/>
          <w:b/>
          <w:bCs/>
        </w:rPr>
        <w:t>.</w:t>
      </w:r>
      <w:r w:rsidRPr="001F4B8F">
        <w:rPr>
          <w:rFonts w:asciiTheme="minorHAnsi" w:hAnsiTheme="minorHAnsi" w:cstheme="minorHAnsi"/>
        </w:rPr>
        <w:t xml:space="preserve"> </w:t>
      </w:r>
      <w:r w:rsidRPr="001F4B8F">
        <w:rPr>
          <w:rFonts w:asciiTheme="minorHAnsi" w:hAnsiTheme="minorHAnsi" w:cstheme="minorHAnsi"/>
          <w:lang w:val="pl-PL"/>
        </w:rPr>
        <w:t xml:space="preserve">Zależność N(d) od grubości </w:t>
      </w:r>
      <w:r w:rsidRPr="001F4B8F">
        <w:rPr>
          <w:rFonts w:asciiTheme="minorHAnsi" w:hAnsiTheme="minorHAnsi" w:cstheme="minorHAnsi"/>
          <w:b/>
          <w:bCs/>
          <w:lang w:val="pl-PL"/>
        </w:rPr>
        <w:t>miedzi.</w:t>
      </w:r>
      <w:r w:rsidRPr="001F4B8F">
        <w:rPr>
          <w:rFonts w:asciiTheme="minorHAnsi" w:hAnsiTheme="minorHAnsi" w:cstheme="minorHAnsi"/>
          <w:lang w:val="pl-PL"/>
        </w:rPr>
        <w:t xml:space="preserve"> [opracowanie własne]</w:t>
      </w:r>
      <w:bookmarkEnd w:id="5"/>
    </w:p>
    <w:p w14:paraId="6C9D0656" w14:textId="77777777" w:rsidR="00891F7D" w:rsidRDefault="00891F7D" w:rsidP="6B3F206E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7645FE51" w14:textId="77777777" w:rsidR="00891F7D" w:rsidRDefault="00891F7D" w:rsidP="6B3F206E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3B09EA9E" w14:textId="77777777" w:rsidR="00891F7D" w:rsidRDefault="00891F7D" w:rsidP="6B3F206E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7272DBDA" w14:textId="763A70E5" w:rsidR="0039B654" w:rsidRPr="001F4B8F" w:rsidRDefault="092D9ECB" w:rsidP="4769F687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  <w:r w:rsidRPr="001F4B8F">
        <w:rPr>
          <w:rFonts w:asciiTheme="minorHAnsi" w:eastAsia="Times New Roman" w:hAnsiTheme="minorHAnsi" w:cstheme="minorHAnsi"/>
          <w:b/>
          <w:sz w:val="24"/>
        </w:rPr>
        <w:lastRenderedPageBreak/>
        <w:t xml:space="preserve">Wykres </w:t>
      </w:r>
      <w:proofErr w:type="spellStart"/>
      <w:r w:rsidRPr="001F4B8F">
        <w:rPr>
          <w:rFonts w:asciiTheme="minorHAnsi" w:eastAsia="Times New Roman" w:hAnsiTheme="minorHAnsi" w:cstheme="minorHAnsi"/>
          <w:b/>
          <w:sz w:val="24"/>
        </w:rPr>
        <w:t>logarytmiczno</w:t>
      </w:r>
      <w:proofErr w:type="spellEnd"/>
      <w:r w:rsidRPr="001F4B8F">
        <w:rPr>
          <w:rFonts w:asciiTheme="minorHAnsi" w:eastAsia="Times New Roman" w:hAnsiTheme="minorHAnsi" w:cstheme="minorHAnsi"/>
          <w:b/>
          <w:sz w:val="24"/>
        </w:rPr>
        <w:t xml:space="preserve"> – liniowy dla miedzi (Cu):</w:t>
      </w:r>
    </w:p>
    <w:p w14:paraId="2A1B70F2" w14:textId="262FE36C" w:rsidR="0039B654" w:rsidRPr="001F4B8F" w:rsidRDefault="21F15197" w:rsidP="3736AAED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Dane prostej dopasowanej wyznaczonej z MDK:</w:t>
      </w:r>
    </w:p>
    <w:p w14:paraId="27C038C6" w14:textId="0EA486CF" w:rsidR="0039B654" w:rsidRPr="001F4B8F" w:rsidRDefault="77C620DD" w:rsidP="47B8AF65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Wzór prostej: y = -0,057735x + 8,2689018</w:t>
      </w:r>
    </w:p>
    <w:p w14:paraId="79E3B01A" w14:textId="1D0D6DCA" w:rsidR="0039B654" w:rsidRPr="001F4B8F" w:rsidRDefault="77C620DD" w:rsidP="47B8AF65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  <w:proofErr w:type="spellStart"/>
      <w:r w:rsidRPr="001F4B8F">
        <w:rPr>
          <w:rFonts w:asciiTheme="minorHAnsi" w:eastAsia="Times New Roman" w:hAnsiTheme="minorHAnsi" w:cstheme="minorHAnsi"/>
          <w:sz w:val="24"/>
        </w:rPr>
        <w:t>S</w:t>
      </w:r>
      <w:r w:rsidRPr="001F4B8F">
        <w:rPr>
          <w:rFonts w:asciiTheme="minorHAnsi" w:eastAsia="Times New Roman" w:hAnsiTheme="minorHAnsi" w:cstheme="minorHAnsi"/>
          <w:sz w:val="24"/>
          <w:vertAlign w:val="subscript"/>
        </w:rPr>
        <w:t>a</w:t>
      </w:r>
      <w:proofErr w:type="spellEnd"/>
      <w:r w:rsidRPr="001F4B8F">
        <w:rPr>
          <w:rFonts w:asciiTheme="minorHAnsi" w:eastAsia="Times New Roman" w:hAnsiTheme="minorHAnsi" w:cstheme="minorHAnsi"/>
          <w:sz w:val="24"/>
          <w:vertAlign w:val="subscript"/>
        </w:rPr>
        <w:t xml:space="preserve"> </w:t>
      </w:r>
      <w:r w:rsidRPr="001F4B8F">
        <w:rPr>
          <w:rFonts w:asciiTheme="minorHAnsi" w:eastAsia="Times New Roman" w:hAnsiTheme="minorHAnsi" w:cstheme="minorHAnsi"/>
          <w:sz w:val="24"/>
        </w:rPr>
        <w:t>= 0,0015432</w:t>
      </w:r>
    </w:p>
    <w:p w14:paraId="3BB55095" w14:textId="4FE67D31" w:rsidR="006977F0" w:rsidRPr="001F4B8F" w:rsidRDefault="77C620DD" w:rsidP="006977F0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  <w:r w:rsidRPr="001F4B8F">
        <w:rPr>
          <w:rFonts w:asciiTheme="minorHAnsi" w:eastAsia="Times New Roman" w:hAnsiTheme="minorHAnsi" w:cstheme="minorHAnsi"/>
          <w:sz w:val="24"/>
        </w:rPr>
        <w:t>S</w:t>
      </w:r>
      <w:r w:rsidRPr="001F4B8F">
        <w:rPr>
          <w:rFonts w:asciiTheme="minorHAnsi" w:eastAsia="Times New Roman" w:hAnsiTheme="minorHAnsi" w:cstheme="minorHAnsi"/>
          <w:sz w:val="24"/>
          <w:vertAlign w:val="subscript"/>
        </w:rPr>
        <w:t>b</w:t>
      </w:r>
      <w:r w:rsidRPr="001F4B8F">
        <w:rPr>
          <w:rFonts w:asciiTheme="minorHAnsi" w:eastAsia="Times New Roman" w:hAnsiTheme="minorHAnsi" w:cstheme="minorHAnsi"/>
          <w:sz w:val="24"/>
        </w:rPr>
        <w:t xml:space="preserve"> = 0,0193179</w:t>
      </w:r>
    </w:p>
    <w:p w14:paraId="3F541E67" w14:textId="77777777" w:rsidR="0054636F" w:rsidRPr="001F4B8F" w:rsidRDefault="0054636F" w:rsidP="00F7089B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</w:p>
    <w:p w14:paraId="3BFFD95D" w14:textId="77777777" w:rsidR="0054636F" w:rsidRPr="001F4B8F" w:rsidRDefault="0054636F" w:rsidP="001F305B">
      <w:pPr>
        <w:spacing w:after="207" w:line="268" w:lineRule="auto"/>
        <w:ind w:right="148"/>
        <w:jc w:val="both"/>
        <w:rPr>
          <w:rFonts w:asciiTheme="minorHAnsi" w:hAnsiTheme="minorHAnsi" w:cstheme="minorHAnsi"/>
        </w:rPr>
      </w:pPr>
    </w:p>
    <w:p w14:paraId="78B7D112" w14:textId="61429854" w:rsidR="00C63364" w:rsidRPr="001F4B8F" w:rsidRDefault="006977F0" w:rsidP="00F7089B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</w:rPr>
        <w:t xml:space="preserve">Na </w:t>
      </w:r>
      <w:r w:rsidRPr="001F4B8F">
        <w:rPr>
          <w:rFonts w:asciiTheme="minorHAnsi" w:hAnsiTheme="minorHAnsi" w:cstheme="minorHAnsi"/>
          <w:b/>
          <w:bCs/>
        </w:rPr>
        <w:t>Rys. 3.</w:t>
      </w:r>
      <w:r w:rsidRPr="001F4B8F">
        <w:rPr>
          <w:rFonts w:asciiTheme="minorHAnsi" w:hAnsiTheme="minorHAnsi" w:cstheme="minorHAnsi"/>
        </w:rPr>
        <w:t xml:space="preserve"> poniżej przedstawiliśmy zależność N(d) od grubości miedzi w skali </w:t>
      </w:r>
      <w:proofErr w:type="spellStart"/>
      <w:r w:rsidRPr="001F4B8F">
        <w:rPr>
          <w:rFonts w:asciiTheme="minorHAnsi" w:hAnsiTheme="minorHAnsi" w:cstheme="minorHAnsi"/>
        </w:rPr>
        <w:t>logarytmiczno</w:t>
      </w:r>
      <w:proofErr w:type="spellEnd"/>
      <w:r w:rsidRPr="001F4B8F">
        <w:rPr>
          <w:rFonts w:asciiTheme="minorHAnsi" w:hAnsiTheme="minorHAnsi" w:cstheme="minorHAnsi"/>
        </w:rPr>
        <w:t xml:space="preserve"> – liniowej.</w:t>
      </w:r>
    </w:p>
    <w:p w14:paraId="0BC17A3F" w14:textId="7E4DE789" w:rsidR="0066561B" w:rsidRPr="001F4B8F" w:rsidRDefault="00A42B1A" w:rsidP="0066561B">
      <w:pPr>
        <w:keepNext/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  <w:noProof/>
        </w:rPr>
        <w:drawing>
          <wp:inline distT="0" distB="0" distL="0" distR="0" wp14:anchorId="0DB87BF7" wp14:editId="2F09DF6E">
            <wp:extent cx="5755342" cy="3825174"/>
            <wp:effectExtent l="0" t="0" r="17145" b="4445"/>
            <wp:docPr id="205164651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DA12BFD-DD71-139D-A5B2-1E4F9D798A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193F45" w14:textId="40DD6064" w:rsidR="00662257" w:rsidRPr="001F4B8F" w:rsidRDefault="0066561B" w:rsidP="005D14E8">
      <w:pPr>
        <w:pStyle w:val="Legenda"/>
        <w:jc w:val="center"/>
        <w:rPr>
          <w:rFonts w:asciiTheme="minorHAnsi" w:hAnsiTheme="minorHAnsi" w:cstheme="minorHAnsi"/>
          <w:lang w:val="pl-PL"/>
        </w:rPr>
      </w:pPr>
      <w:bookmarkStart w:id="6" w:name="_Toc195228790"/>
      <w:r w:rsidRPr="001F4B8F">
        <w:rPr>
          <w:rFonts w:asciiTheme="minorHAnsi" w:hAnsiTheme="minorHAnsi" w:cstheme="minorHAnsi"/>
          <w:b/>
          <w:bCs/>
        </w:rPr>
        <w:t xml:space="preserve">Rys.  </w:t>
      </w:r>
      <w:r w:rsidRPr="001F4B8F">
        <w:rPr>
          <w:rFonts w:asciiTheme="minorHAnsi" w:hAnsiTheme="minorHAnsi" w:cstheme="minorHAnsi"/>
          <w:b/>
          <w:bCs/>
        </w:rPr>
        <w:fldChar w:fldCharType="begin"/>
      </w:r>
      <w:r w:rsidRPr="001F4B8F">
        <w:rPr>
          <w:rFonts w:asciiTheme="minorHAnsi" w:hAnsiTheme="minorHAnsi" w:cstheme="minorHAnsi"/>
          <w:b/>
          <w:bCs/>
        </w:rPr>
        <w:instrText xml:space="preserve"> SEQ Rys._ \* ARABIC </w:instrText>
      </w:r>
      <w:r w:rsidRPr="001F4B8F">
        <w:rPr>
          <w:rFonts w:asciiTheme="minorHAnsi" w:hAnsiTheme="minorHAnsi" w:cstheme="minorHAnsi"/>
          <w:b/>
          <w:bCs/>
        </w:rPr>
        <w:fldChar w:fldCharType="separate"/>
      </w:r>
      <w:r w:rsidR="006B70FB">
        <w:rPr>
          <w:rFonts w:asciiTheme="minorHAnsi" w:hAnsiTheme="minorHAnsi" w:cstheme="minorHAnsi"/>
          <w:b/>
          <w:bCs/>
          <w:noProof/>
        </w:rPr>
        <w:t>3</w:t>
      </w:r>
      <w:r w:rsidRPr="001F4B8F">
        <w:rPr>
          <w:rFonts w:asciiTheme="minorHAnsi" w:hAnsiTheme="minorHAnsi" w:cstheme="minorHAnsi"/>
          <w:b/>
          <w:bCs/>
        </w:rPr>
        <w:fldChar w:fldCharType="end"/>
      </w:r>
      <w:r w:rsidRPr="001F4B8F">
        <w:rPr>
          <w:rFonts w:asciiTheme="minorHAnsi" w:hAnsiTheme="minorHAnsi" w:cstheme="minorHAnsi"/>
          <w:b/>
          <w:bCs/>
        </w:rPr>
        <w:t>.</w:t>
      </w:r>
      <w:r w:rsidRPr="001F4B8F">
        <w:rPr>
          <w:rFonts w:asciiTheme="minorHAnsi" w:hAnsiTheme="minorHAnsi" w:cstheme="minorHAnsi"/>
        </w:rPr>
        <w:t xml:space="preserve"> </w:t>
      </w:r>
      <w:r w:rsidR="005D14E8" w:rsidRPr="001F4B8F">
        <w:rPr>
          <w:rFonts w:asciiTheme="minorHAnsi" w:hAnsiTheme="minorHAnsi" w:cstheme="minorHAnsi"/>
          <w:lang w:val="pl-PL"/>
        </w:rPr>
        <w:t xml:space="preserve">Zależność </w:t>
      </w:r>
      <w:proofErr w:type="spellStart"/>
      <w:r w:rsidR="005D14E8" w:rsidRPr="001F4B8F">
        <w:rPr>
          <w:rFonts w:asciiTheme="minorHAnsi" w:hAnsiTheme="minorHAnsi" w:cstheme="minorHAnsi"/>
          <w:lang w:val="pl-PL"/>
        </w:rPr>
        <w:t>ln</w:t>
      </w:r>
      <w:proofErr w:type="spellEnd"/>
      <w:r w:rsidR="005D14E8" w:rsidRPr="001F4B8F">
        <w:rPr>
          <w:rFonts w:asciiTheme="minorHAnsi" w:hAnsiTheme="minorHAnsi" w:cstheme="minorHAnsi"/>
          <w:lang w:val="pl-PL"/>
        </w:rPr>
        <w:t xml:space="preserve">(N(d)) od grubości </w:t>
      </w:r>
      <w:r w:rsidR="005D14E8" w:rsidRPr="001F4B8F">
        <w:rPr>
          <w:rFonts w:asciiTheme="minorHAnsi" w:hAnsiTheme="minorHAnsi" w:cstheme="minorHAnsi"/>
          <w:b/>
          <w:bCs/>
          <w:lang w:val="pl-PL"/>
        </w:rPr>
        <w:t xml:space="preserve">miedzi. </w:t>
      </w:r>
      <w:r w:rsidR="000A11BA" w:rsidRPr="001F4B8F">
        <w:rPr>
          <w:rFonts w:asciiTheme="minorHAnsi" w:hAnsiTheme="minorHAnsi" w:cstheme="minorHAnsi"/>
          <w:lang w:val="pl-PL"/>
        </w:rPr>
        <w:t>[opracowanie własne]</w:t>
      </w:r>
      <w:bookmarkEnd w:id="6"/>
    </w:p>
    <w:p w14:paraId="23775749" w14:textId="77777777" w:rsidR="00891F7D" w:rsidRDefault="00891F7D" w:rsidP="4769F687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557BA52F" w14:textId="77777777" w:rsidR="00891F7D" w:rsidRDefault="00891F7D" w:rsidP="4769F687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662A4F0F" w14:textId="77777777" w:rsidR="00891F7D" w:rsidRDefault="00891F7D" w:rsidP="4769F687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145EA754" w14:textId="77777777" w:rsidR="00891F7D" w:rsidRDefault="00891F7D" w:rsidP="4769F687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30EAE53D" w14:textId="77777777" w:rsidR="00891F7D" w:rsidRDefault="00891F7D" w:rsidP="4769F687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640B4EEB" w14:textId="77777777" w:rsidR="00891F7D" w:rsidRDefault="00891F7D" w:rsidP="4769F687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297FDF5B" w14:textId="3E692DB5" w:rsidR="0039B654" w:rsidRPr="001F4B8F" w:rsidRDefault="092D9ECB" w:rsidP="4769F687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  <w:r w:rsidRPr="001F4B8F">
        <w:rPr>
          <w:rFonts w:asciiTheme="minorHAnsi" w:eastAsia="Times New Roman" w:hAnsiTheme="minorHAnsi" w:cstheme="minorHAnsi"/>
          <w:b/>
          <w:sz w:val="24"/>
        </w:rPr>
        <w:lastRenderedPageBreak/>
        <w:t>Wykres liniowo – liniowy dla ołowiu (Pb):</w:t>
      </w:r>
    </w:p>
    <w:p w14:paraId="1B57A140" w14:textId="262FE36C" w:rsidR="0039B654" w:rsidRPr="001F4B8F" w:rsidRDefault="1CCEC1E8" w:rsidP="034A6B95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Dane prostej dopasowanej wyznaczonej z MDK:</w:t>
      </w:r>
    </w:p>
    <w:p w14:paraId="703980E4" w14:textId="6C493AD9" w:rsidR="018E05A7" w:rsidRPr="001F4B8F" w:rsidRDefault="018E05A7" w:rsidP="78D445EA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Wzór prostej: y = -150,7354x + 3110,6787</w:t>
      </w:r>
    </w:p>
    <w:p w14:paraId="55583CFF" w14:textId="40DD499C" w:rsidR="018E05A7" w:rsidRPr="001F4B8F" w:rsidRDefault="018E05A7" w:rsidP="78D445EA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  <w:proofErr w:type="spellStart"/>
      <w:r w:rsidRPr="001F4B8F">
        <w:rPr>
          <w:rFonts w:asciiTheme="minorHAnsi" w:eastAsia="Times New Roman" w:hAnsiTheme="minorHAnsi" w:cstheme="minorHAnsi"/>
          <w:sz w:val="24"/>
        </w:rPr>
        <w:t>S</w:t>
      </w:r>
      <w:r w:rsidRPr="001F4B8F">
        <w:rPr>
          <w:rFonts w:asciiTheme="minorHAnsi" w:eastAsia="Times New Roman" w:hAnsiTheme="minorHAnsi" w:cstheme="minorHAnsi"/>
          <w:sz w:val="24"/>
          <w:vertAlign w:val="subscript"/>
        </w:rPr>
        <w:t>a</w:t>
      </w:r>
      <w:proofErr w:type="spellEnd"/>
      <w:r w:rsidRPr="001F4B8F">
        <w:rPr>
          <w:rFonts w:asciiTheme="minorHAnsi" w:eastAsia="Times New Roman" w:hAnsiTheme="minorHAnsi" w:cstheme="minorHAnsi"/>
          <w:sz w:val="24"/>
        </w:rPr>
        <w:t xml:space="preserve"> = 17,190338</w:t>
      </w:r>
    </w:p>
    <w:p w14:paraId="261254D7" w14:textId="63185E61" w:rsidR="4C7BDF1F" w:rsidRPr="001F4B8F" w:rsidRDefault="018E05A7" w:rsidP="4FD8238A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S</w:t>
      </w:r>
      <w:r w:rsidRPr="001F4B8F">
        <w:rPr>
          <w:rFonts w:asciiTheme="minorHAnsi" w:eastAsia="Times New Roman" w:hAnsiTheme="minorHAnsi" w:cstheme="minorHAnsi"/>
          <w:sz w:val="24"/>
          <w:vertAlign w:val="subscript"/>
        </w:rPr>
        <w:t>b</w:t>
      </w:r>
      <w:r w:rsidRPr="001F4B8F">
        <w:rPr>
          <w:rFonts w:asciiTheme="minorHAnsi" w:eastAsia="Times New Roman" w:hAnsiTheme="minorHAnsi" w:cstheme="minorHAnsi"/>
          <w:sz w:val="24"/>
        </w:rPr>
        <w:t xml:space="preserve"> = 213,63464</w:t>
      </w:r>
    </w:p>
    <w:p w14:paraId="348D7B30" w14:textId="77777777" w:rsidR="00857648" w:rsidRPr="001F4B8F" w:rsidRDefault="00857648" w:rsidP="00610326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</w:p>
    <w:p w14:paraId="3D3FAA23" w14:textId="77777777" w:rsidR="00857648" w:rsidRPr="001F4B8F" w:rsidRDefault="00857648" w:rsidP="00610326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</w:p>
    <w:p w14:paraId="55AFE028" w14:textId="74A8AF07" w:rsidR="00275BC0" w:rsidRPr="001F4B8F" w:rsidRDefault="00A45A3D" w:rsidP="4FD8238A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</w:rPr>
        <w:t xml:space="preserve">Przy 20 mm grubości absorbentu z ołowiu, </w:t>
      </w:r>
      <w:r w:rsidR="009C39E7" w:rsidRPr="001F4B8F">
        <w:rPr>
          <w:rFonts w:asciiTheme="minorHAnsi" w:hAnsiTheme="minorHAnsi" w:cstheme="minorHAnsi"/>
        </w:rPr>
        <w:t xml:space="preserve">wartość promieniowania przechodząca wynosi jedynie </w:t>
      </w:r>
      <w:r w:rsidR="00FE682D" w:rsidRPr="001F4B8F">
        <w:rPr>
          <w:rFonts w:asciiTheme="minorHAnsi" w:hAnsiTheme="minorHAnsi" w:cstheme="minorHAnsi"/>
        </w:rPr>
        <w:t>432</w:t>
      </w:r>
      <w:r w:rsidR="009C6563" w:rsidRPr="001F4B8F">
        <w:rPr>
          <w:rFonts w:asciiTheme="minorHAnsi" w:hAnsiTheme="minorHAnsi" w:cstheme="minorHAnsi"/>
        </w:rPr>
        <w:t xml:space="preserve"> – patrz </w:t>
      </w:r>
      <w:r w:rsidR="009C6563" w:rsidRPr="001F4B8F">
        <w:rPr>
          <w:rFonts w:asciiTheme="minorHAnsi" w:hAnsiTheme="minorHAnsi" w:cstheme="minorHAnsi"/>
          <w:b/>
          <w:bCs/>
        </w:rPr>
        <w:t>Rys.</w:t>
      </w:r>
      <w:r w:rsidR="001F305B" w:rsidRPr="001F4B8F">
        <w:rPr>
          <w:rFonts w:asciiTheme="minorHAnsi" w:hAnsiTheme="minorHAnsi" w:cstheme="minorHAnsi"/>
          <w:b/>
          <w:bCs/>
        </w:rPr>
        <w:t xml:space="preserve"> </w:t>
      </w:r>
      <w:r w:rsidR="009C6563" w:rsidRPr="001F4B8F">
        <w:rPr>
          <w:rFonts w:asciiTheme="minorHAnsi" w:hAnsiTheme="minorHAnsi" w:cstheme="minorHAnsi"/>
          <w:b/>
          <w:bCs/>
        </w:rPr>
        <w:t>4</w:t>
      </w:r>
      <w:r w:rsidR="00FE682D" w:rsidRPr="001F4B8F">
        <w:rPr>
          <w:rFonts w:asciiTheme="minorHAnsi" w:hAnsiTheme="minorHAnsi" w:cstheme="minorHAnsi"/>
        </w:rPr>
        <w:t xml:space="preserve">. Wynika to z tego, że ołów bardzo mocno tłumi </w:t>
      </w:r>
      <w:r w:rsidR="00572E96" w:rsidRPr="001F4B8F">
        <w:rPr>
          <w:rFonts w:asciiTheme="minorHAnsi" w:hAnsiTheme="minorHAnsi" w:cstheme="minorHAnsi"/>
        </w:rPr>
        <w:t>promieniowanie gamma. Jest to spowodowane wysoką liczbą atomową (Z)</w:t>
      </w:r>
      <w:r w:rsidR="00E77AD2" w:rsidRPr="001F4B8F">
        <w:rPr>
          <w:rFonts w:asciiTheme="minorHAnsi" w:hAnsiTheme="minorHAnsi" w:cstheme="minorHAnsi"/>
        </w:rPr>
        <w:t xml:space="preserve">. Oznacza to, że w jądrze atomu występuje </w:t>
      </w:r>
      <w:r w:rsidR="0026363B" w:rsidRPr="001F4B8F">
        <w:rPr>
          <w:rFonts w:asciiTheme="minorHAnsi" w:hAnsiTheme="minorHAnsi" w:cstheme="minorHAnsi"/>
        </w:rPr>
        <w:t xml:space="preserve">wiele protonów i tym samym jest większa szansa na wystąpienie </w:t>
      </w:r>
      <w:r w:rsidR="00B50A5C" w:rsidRPr="001F4B8F">
        <w:rPr>
          <w:rFonts w:asciiTheme="minorHAnsi" w:hAnsiTheme="minorHAnsi" w:cstheme="minorHAnsi"/>
        </w:rPr>
        <w:t xml:space="preserve">rozpraszania </w:t>
      </w:r>
      <w:proofErr w:type="spellStart"/>
      <w:r w:rsidR="00B50A5C" w:rsidRPr="001F4B8F">
        <w:rPr>
          <w:rFonts w:asciiTheme="minorHAnsi" w:hAnsiTheme="minorHAnsi" w:cstheme="minorHAnsi"/>
        </w:rPr>
        <w:t>Komptonowskiego</w:t>
      </w:r>
      <w:proofErr w:type="spellEnd"/>
      <w:r w:rsidR="00B50A5C" w:rsidRPr="001F4B8F">
        <w:rPr>
          <w:rFonts w:asciiTheme="minorHAnsi" w:hAnsiTheme="minorHAnsi" w:cstheme="minorHAnsi"/>
        </w:rPr>
        <w:t xml:space="preserve">, </w:t>
      </w:r>
      <w:r w:rsidR="00236122" w:rsidRPr="001F4B8F">
        <w:rPr>
          <w:rFonts w:asciiTheme="minorHAnsi" w:hAnsiTheme="minorHAnsi" w:cstheme="minorHAnsi"/>
        </w:rPr>
        <w:t xml:space="preserve">zjawiska fotoelektrycznego czy </w:t>
      </w:r>
      <w:r w:rsidR="007050CF" w:rsidRPr="001F4B8F">
        <w:rPr>
          <w:rFonts w:asciiTheme="minorHAnsi" w:hAnsiTheme="minorHAnsi" w:cstheme="minorHAnsi"/>
        </w:rPr>
        <w:t>zjawiska tworzenia się par elektron – pozyton</w:t>
      </w:r>
      <w:r w:rsidR="007C2D4A" w:rsidRPr="001F4B8F">
        <w:rPr>
          <w:rFonts w:asciiTheme="minorHAnsi" w:hAnsiTheme="minorHAnsi" w:cstheme="minorHAnsi"/>
        </w:rPr>
        <w:t xml:space="preserve"> [1]</w:t>
      </w:r>
      <w:r w:rsidR="007050CF" w:rsidRPr="001F4B8F">
        <w:rPr>
          <w:rFonts w:asciiTheme="minorHAnsi" w:hAnsiTheme="minorHAnsi" w:cstheme="minorHAnsi"/>
        </w:rPr>
        <w:t>.</w:t>
      </w:r>
    </w:p>
    <w:p w14:paraId="1E39BCB5" w14:textId="21E118FB" w:rsidR="00105588" w:rsidRPr="001F4B8F" w:rsidRDefault="00393E92" w:rsidP="00105588">
      <w:pPr>
        <w:keepNext/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  <w:noProof/>
        </w:rPr>
        <w:drawing>
          <wp:inline distT="0" distB="0" distL="0" distR="0" wp14:anchorId="53881133" wp14:editId="45211423">
            <wp:extent cx="5962650" cy="3695700"/>
            <wp:effectExtent l="0" t="0" r="0" b="0"/>
            <wp:docPr id="19416771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F279541-09FD-E41E-B871-EE60EB11D0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EE358F" w14:textId="3F8B0C81" w:rsidR="0039B654" w:rsidRPr="001F4B8F" w:rsidRDefault="00105588" w:rsidP="00D15DAE">
      <w:pPr>
        <w:pStyle w:val="Legenda"/>
        <w:jc w:val="center"/>
        <w:rPr>
          <w:rFonts w:asciiTheme="minorHAnsi" w:hAnsiTheme="minorHAnsi" w:cstheme="minorHAnsi"/>
          <w:lang w:val="pl-PL"/>
        </w:rPr>
      </w:pPr>
      <w:bookmarkStart w:id="7" w:name="_Toc195228791"/>
      <w:r w:rsidRPr="001F4B8F">
        <w:rPr>
          <w:rFonts w:asciiTheme="minorHAnsi" w:hAnsiTheme="minorHAnsi" w:cstheme="minorHAnsi"/>
          <w:b/>
          <w:bCs/>
        </w:rPr>
        <w:t xml:space="preserve">Rys.  </w:t>
      </w:r>
      <w:r w:rsidRPr="001F4B8F">
        <w:rPr>
          <w:rFonts w:asciiTheme="minorHAnsi" w:hAnsiTheme="minorHAnsi" w:cstheme="minorHAnsi"/>
          <w:b/>
          <w:bCs/>
        </w:rPr>
        <w:fldChar w:fldCharType="begin"/>
      </w:r>
      <w:r w:rsidRPr="001F4B8F">
        <w:rPr>
          <w:rFonts w:asciiTheme="minorHAnsi" w:hAnsiTheme="minorHAnsi" w:cstheme="minorHAnsi"/>
          <w:b/>
          <w:bCs/>
        </w:rPr>
        <w:instrText xml:space="preserve"> SEQ Rys._ \* ARABIC </w:instrText>
      </w:r>
      <w:r w:rsidRPr="001F4B8F">
        <w:rPr>
          <w:rFonts w:asciiTheme="minorHAnsi" w:hAnsiTheme="minorHAnsi" w:cstheme="minorHAnsi"/>
          <w:b/>
          <w:bCs/>
        </w:rPr>
        <w:fldChar w:fldCharType="separate"/>
      </w:r>
      <w:r w:rsidR="006B70FB">
        <w:rPr>
          <w:rFonts w:asciiTheme="minorHAnsi" w:hAnsiTheme="minorHAnsi" w:cstheme="minorHAnsi"/>
          <w:b/>
          <w:bCs/>
          <w:noProof/>
        </w:rPr>
        <w:t>4</w:t>
      </w:r>
      <w:r w:rsidRPr="001F4B8F">
        <w:rPr>
          <w:rFonts w:asciiTheme="minorHAnsi" w:hAnsiTheme="minorHAnsi" w:cstheme="minorHAnsi"/>
          <w:b/>
          <w:bCs/>
        </w:rPr>
        <w:fldChar w:fldCharType="end"/>
      </w:r>
      <w:r w:rsidR="00D15DAE" w:rsidRPr="001F4B8F">
        <w:rPr>
          <w:rFonts w:asciiTheme="minorHAnsi" w:hAnsiTheme="minorHAnsi" w:cstheme="minorHAnsi"/>
          <w:b/>
          <w:bCs/>
        </w:rPr>
        <w:t>.</w:t>
      </w:r>
      <w:r w:rsidRPr="001F4B8F">
        <w:rPr>
          <w:rFonts w:asciiTheme="minorHAnsi" w:hAnsiTheme="minorHAnsi" w:cstheme="minorHAnsi"/>
        </w:rPr>
        <w:t xml:space="preserve"> </w:t>
      </w:r>
      <w:r w:rsidRPr="001F4B8F">
        <w:rPr>
          <w:rFonts w:asciiTheme="minorHAnsi" w:hAnsiTheme="minorHAnsi" w:cstheme="minorHAnsi"/>
          <w:lang w:val="pl-PL"/>
        </w:rPr>
        <w:t xml:space="preserve">Zależność N(d) od grubości </w:t>
      </w:r>
      <w:r w:rsidRPr="001F4B8F">
        <w:rPr>
          <w:rFonts w:asciiTheme="minorHAnsi" w:hAnsiTheme="minorHAnsi" w:cstheme="minorHAnsi"/>
          <w:b/>
          <w:bCs/>
          <w:lang w:val="pl-PL"/>
        </w:rPr>
        <w:t>ołowiu</w:t>
      </w:r>
      <w:r w:rsidR="00D15DAE" w:rsidRPr="001F4B8F">
        <w:rPr>
          <w:rFonts w:asciiTheme="minorHAnsi" w:hAnsiTheme="minorHAnsi" w:cstheme="minorHAnsi"/>
          <w:b/>
          <w:bCs/>
          <w:lang w:val="pl-PL"/>
        </w:rPr>
        <w:t xml:space="preserve">. </w:t>
      </w:r>
      <w:r w:rsidR="00D15DAE" w:rsidRPr="001F4B8F">
        <w:rPr>
          <w:rFonts w:asciiTheme="minorHAnsi" w:hAnsiTheme="minorHAnsi" w:cstheme="minorHAnsi"/>
          <w:lang w:val="pl-PL"/>
        </w:rPr>
        <w:t>[opracowanie własne]</w:t>
      </w:r>
      <w:bookmarkEnd w:id="7"/>
    </w:p>
    <w:p w14:paraId="6D636000" w14:textId="77777777" w:rsidR="00891F7D" w:rsidRDefault="00891F7D" w:rsidP="4769F687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3D3B4212" w14:textId="77777777" w:rsidR="00891F7D" w:rsidRDefault="00891F7D" w:rsidP="4769F687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4DF57DFD" w14:textId="77777777" w:rsidR="00891F7D" w:rsidRDefault="00891F7D" w:rsidP="4769F687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3212FF0F" w14:textId="77777777" w:rsidR="00891F7D" w:rsidRDefault="00891F7D" w:rsidP="4769F687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5763EB65" w14:textId="260BE9BF" w:rsidR="0039B654" w:rsidRPr="001F4B8F" w:rsidRDefault="092D9ECB" w:rsidP="4769F687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  <w:r w:rsidRPr="001F4B8F">
        <w:rPr>
          <w:rFonts w:asciiTheme="minorHAnsi" w:eastAsia="Times New Roman" w:hAnsiTheme="minorHAnsi" w:cstheme="minorHAnsi"/>
          <w:b/>
          <w:sz w:val="24"/>
        </w:rPr>
        <w:lastRenderedPageBreak/>
        <w:t xml:space="preserve">Wykres </w:t>
      </w:r>
      <w:proofErr w:type="spellStart"/>
      <w:r w:rsidRPr="001F4B8F">
        <w:rPr>
          <w:rFonts w:asciiTheme="minorHAnsi" w:eastAsia="Times New Roman" w:hAnsiTheme="minorHAnsi" w:cstheme="minorHAnsi"/>
          <w:b/>
          <w:sz w:val="24"/>
        </w:rPr>
        <w:t>logarytmiczno</w:t>
      </w:r>
      <w:proofErr w:type="spellEnd"/>
      <w:r w:rsidRPr="001F4B8F">
        <w:rPr>
          <w:rFonts w:asciiTheme="minorHAnsi" w:eastAsia="Times New Roman" w:hAnsiTheme="minorHAnsi" w:cstheme="minorHAnsi"/>
          <w:b/>
          <w:sz w:val="24"/>
        </w:rPr>
        <w:t xml:space="preserve"> – liniowy dla ołowiu(Pb):</w:t>
      </w:r>
    </w:p>
    <w:p w14:paraId="59E30803" w14:textId="262FE36C" w:rsidR="0039B654" w:rsidRPr="001F4B8F" w:rsidRDefault="198D40C8" w:rsidP="6A5B86E8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Dane prostej dopasowanej wyznaczonej z MDK:</w:t>
      </w:r>
    </w:p>
    <w:p w14:paraId="650D4FE3" w14:textId="73E187C3" w:rsidR="2E9A97E6" w:rsidRPr="001F4B8F" w:rsidRDefault="59FD9899" w:rsidP="17EEC93B">
      <w:pPr>
        <w:spacing w:after="207" w:line="268" w:lineRule="auto"/>
        <w:ind w:left="519" w:right="148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Wzór prostej: y = -</w:t>
      </w:r>
      <w:r w:rsidR="52D9BD9E" w:rsidRPr="001F4B8F">
        <w:rPr>
          <w:rFonts w:asciiTheme="minorHAnsi" w:eastAsia="Times New Roman" w:hAnsiTheme="minorHAnsi" w:cstheme="minorHAnsi"/>
          <w:sz w:val="24"/>
        </w:rPr>
        <w:t>0,</w:t>
      </w:r>
      <w:r w:rsidR="002D29B0" w:rsidRPr="001F4B8F">
        <w:rPr>
          <w:rFonts w:asciiTheme="minorHAnsi" w:eastAsia="Times New Roman" w:hAnsiTheme="minorHAnsi" w:cstheme="minorHAnsi"/>
          <w:sz w:val="24"/>
        </w:rPr>
        <w:t>114612</w:t>
      </w:r>
      <w:r w:rsidR="00BE2A7B" w:rsidRPr="001F4B8F">
        <w:rPr>
          <w:rFonts w:asciiTheme="minorHAnsi" w:eastAsia="Times New Roman" w:hAnsiTheme="minorHAnsi" w:cstheme="minorHAnsi"/>
          <w:sz w:val="24"/>
        </w:rPr>
        <w:t>x</w:t>
      </w:r>
      <w:r w:rsidRPr="001F4B8F">
        <w:rPr>
          <w:rFonts w:asciiTheme="minorHAnsi" w:eastAsia="Times New Roman" w:hAnsiTheme="minorHAnsi" w:cstheme="minorHAnsi"/>
          <w:sz w:val="24"/>
        </w:rPr>
        <w:t xml:space="preserve"> + </w:t>
      </w:r>
      <w:r w:rsidR="002D29B0" w:rsidRPr="001F4B8F">
        <w:rPr>
          <w:rFonts w:asciiTheme="minorHAnsi" w:eastAsia="Times New Roman" w:hAnsiTheme="minorHAnsi" w:cstheme="minorHAnsi"/>
          <w:sz w:val="24"/>
        </w:rPr>
        <w:t>8,33</w:t>
      </w:r>
      <w:r w:rsidR="00BB08D4" w:rsidRPr="001F4B8F">
        <w:rPr>
          <w:rFonts w:asciiTheme="minorHAnsi" w:eastAsia="Times New Roman" w:hAnsiTheme="minorHAnsi" w:cstheme="minorHAnsi"/>
          <w:sz w:val="24"/>
        </w:rPr>
        <w:t>83</w:t>
      </w:r>
      <w:r w:rsidR="00FD3D91" w:rsidRPr="001F4B8F">
        <w:rPr>
          <w:rFonts w:asciiTheme="minorHAnsi" w:eastAsia="Times New Roman" w:hAnsiTheme="minorHAnsi" w:cstheme="minorHAnsi"/>
          <w:sz w:val="24"/>
        </w:rPr>
        <w:t>868</w:t>
      </w:r>
    </w:p>
    <w:p w14:paraId="21D2BE45" w14:textId="11811EDB" w:rsidR="59FD9899" w:rsidRPr="001F4B8F" w:rsidRDefault="59FD9899" w:rsidP="4FD8238A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  <w:proofErr w:type="spellStart"/>
      <w:r w:rsidRPr="001F4B8F">
        <w:rPr>
          <w:rFonts w:asciiTheme="minorHAnsi" w:eastAsia="Times New Roman" w:hAnsiTheme="minorHAnsi" w:cstheme="minorHAnsi"/>
          <w:sz w:val="24"/>
        </w:rPr>
        <w:t>S</w:t>
      </w:r>
      <w:r w:rsidRPr="001F4B8F">
        <w:rPr>
          <w:rFonts w:asciiTheme="minorHAnsi" w:eastAsia="Times New Roman" w:hAnsiTheme="minorHAnsi" w:cstheme="minorHAnsi"/>
          <w:sz w:val="24"/>
          <w:vertAlign w:val="subscript"/>
        </w:rPr>
        <w:t>a</w:t>
      </w:r>
      <w:proofErr w:type="spellEnd"/>
      <w:r w:rsidRPr="001F4B8F">
        <w:rPr>
          <w:rFonts w:asciiTheme="minorHAnsi" w:eastAsia="Times New Roman" w:hAnsiTheme="minorHAnsi" w:cstheme="minorHAnsi"/>
          <w:sz w:val="24"/>
        </w:rPr>
        <w:t xml:space="preserve"> = </w:t>
      </w:r>
      <w:r w:rsidR="007B36BC" w:rsidRPr="001F4B8F">
        <w:rPr>
          <w:rFonts w:asciiTheme="minorHAnsi" w:eastAsia="Times New Roman" w:hAnsiTheme="minorHAnsi" w:cstheme="minorHAnsi"/>
          <w:sz w:val="24"/>
        </w:rPr>
        <w:t>0,00</w:t>
      </w:r>
      <w:r w:rsidR="001A01AD" w:rsidRPr="001F4B8F">
        <w:rPr>
          <w:rFonts w:asciiTheme="minorHAnsi" w:eastAsia="Times New Roman" w:hAnsiTheme="minorHAnsi" w:cstheme="minorHAnsi"/>
          <w:sz w:val="24"/>
        </w:rPr>
        <w:t>18323</w:t>
      </w:r>
    </w:p>
    <w:p w14:paraId="37122293" w14:textId="209CE006" w:rsidR="00F7089B" w:rsidRPr="001F4B8F" w:rsidRDefault="59FD9899" w:rsidP="00F7089B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  <w:r w:rsidRPr="001F4B8F">
        <w:rPr>
          <w:rFonts w:asciiTheme="minorHAnsi" w:eastAsia="Times New Roman" w:hAnsiTheme="minorHAnsi" w:cstheme="minorHAnsi"/>
          <w:sz w:val="24"/>
        </w:rPr>
        <w:t>S</w:t>
      </w:r>
      <w:r w:rsidRPr="001F4B8F">
        <w:rPr>
          <w:rFonts w:asciiTheme="minorHAnsi" w:eastAsia="Times New Roman" w:hAnsiTheme="minorHAnsi" w:cstheme="minorHAnsi"/>
          <w:sz w:val="24"/>
          <w:vertAlign w:val="subscript"/>
        </w:rPr>
        <w:t>b</w:t>
      </w:r>
      <w:r w:rsidRPr="001F4B8F">
        <w:rPr>
          <w:rFonts w:asciiTheme="minorHAnsi" w:eastAsia="Times New Roman" w:hAnsiTheme="minorHAnsi" w:cstheme="minorHAnsi"/>
          <w:sz w:val="24"/>
        </w:rPr>
        <w:t xml:space="preserve"> = </w:t>
      </w:r>
      <w:r w:rsidR="111F539A" w:rsidRPr="001F4B8F">
        <w:rPr>
          <w:rFonts w:asciiTheme="minorHAnsi" w:eastAsia="Times New Roman" w:hAnsiTheme="minorHAnsi" w:cstheme="minorHAnsi"/>
          <w:sz w:val="24"/>
        </w:rPr>
        <w:t>0,</w:t>
      </w:r>
      <w:r w:rsidR="00741F7B" w:rsidRPr="001F4B8F">
        <w:rPr>
          <w:rFonts w:asciiTheme="minorHAnsi" w:eastAsia="Times New Roman" w:hAnsiTheme="minorHAnsi" w:cstheme="minorHAnsi"/>
          <w:sz w:val="24"/>
        </w:rPr>
        <w:t>02</w:t>
      </w:r>
      <w:r w:rsidR="00570C45" w:rsidRPr="001F4B8F">
        <w:rPr>
          <w:rFonts w:asciiTheme="minorHAnsi" w:eastAsia="Times New Roman" w:hAnsiTheme="minorHAnsi" w:cstheme="minorHAnsi"/>
          <w:sz w:val="24"/>
        </w:rPr>
        <w:t>27706</w:t>
      </w:r>
    </w:p>
    <w:p w14:paraId="0368B3A2" w14:textId="77777777" w:rsidR="00C709BA" w:rsidRPr="001F4B8F" w:rsidRDefault="00C709BA" w:rsidP="00F7089B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</w:p>
    <w:p w14:paraId="45F80420" w14:textId="77777777" w:rsidR="00C709BA" w:rsidRPr="001F4B8F" w:rsidRDefault="00C709BA" w:rsidP="00891F7D">
      <w:pPr>
        <w:spacing w:after="207" w:line="268" w:lineRule="auto"/>
        <w:ind w:right="148"/>
        <w:jc w:val="both"/>
        <w:rPr>
          <w:rFonts w:asciiTheme="minorHAnsi" w:hAnsiTheme="minorHAnsi" w:cstheme="minorHAnsi"/>
        </w:rPr>
      </w:pPr>
    </w:p>
    <w:p w14:paraId="1999CF06" w14:textId="0AF14816" w:rsidR="742017D6" w:rsidRPr="001F4B8F" w:rsidRDefault="00F7089B" w:rsidP="00C709BA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</w:rPr>
        <w:t xml:space="preserve">Na </w:t>
      </w:r>
      <w:r w:rsidRPr="001F4B8F">
        <w:rPr>
          <w:rFonts w:asciiTheme="minorHAnsi" w:hAnsiTheme="minorHAnsi" w:cstheme="minorHAnsi"/>
          <w:b/>
          <w:bCs/>
        </w:rPr>
        <w:t>Rys. 5.</w:t>
      </w:r>
      <w:r w:rsidRPr="001F4B8F">
        <w:rPr>
          <w:rFonts w:asciiTheme="minorHAnsi" w:hAnsiTheme="minorHAnsi" w:cstheme="minorHAnsi"/>
        </w:rPr>
        <w:t xml:space="preserve"> poniżej przedstawiliśmy zależność N(d) od grubości ołowiu w skali </w:t>
      </w:r>
      <w:proofErr w:type="spellStart"/>
      <w:r w:rsidRPr="001F4B8F">
        <w:rPr>
          <w:rFonts w:asciiTheme="minorHAnsi" w:hAnsiTheme="minorHAnsi" w:cstheme="minorHAnsi"/>
        </w:rPr>
        <w:t>logarytmiczno</w:t>
      </w:r>
      <w:proofErr w:type="spellEnd"/>
      <w:r w:rsidRPr="001F4B8F">
        <w:rPr>
          <w:rFonts w:asciiTheme="minorHAnsi" w:hAnsiTheme="minorHAnsi" w:cstheme="minorHAnsi"/>
        </w:rPr>
        <w:t xml:space="preserve"> – liniowej.</w:t>
      </w:r>
    </w:p>
    <w:p w14:paraId="0655CE4C" w14:textId="61DBC9D4" w:rsidR="000C5CEA" w:rsidRPr="001F4B8F" w:rsidRDefault="009E22D9" w:rsidP="000C5CEA">
      <w:pPr>
        <w:keepNext/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  <w:noProof/>
        </w:rPr>
        <w:drawing>
          <wp:inline distT="0" distB="0" distL="0" distR="0" wp14:anchorId="24CF119E" wp14:editId="242DA168">
            <wp:extent cx="5915025" cy="3686175"/>
            <wp:effectExtent l="0" t="0" r="9525" b="9525"/>
            <wp:docPr id="164406619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D64C0DF-132A-D706-43F7-48C5A1BBDB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6F38516" w14:textId="18BFB664" w:rsidR="000C5CEA" w:rsidRPr="001F4B8F" w:rsidRDefault="000C5CEA" w:rsidP="000C5CEA">
      <w:pPr>
        <w:pStyle w:val="Legenda"/>
        <w:jc w:val="center"/>
        <w:rPr>
          <w:rFonts w:asciiTheme="minorHAnsi" w:hAnsiTheme="minorHAnsi" w:cstheme="minorHAnsi"/>
          <w:lang w:val="pl-PL"/>
        </w:rPr>
      </w:pPr>
      <w:bookmarkStart w:id="8" w:name="_Toc195228792"/>
      <w:r w:rsidRPr="001F4B8F">
        <w:rPr>
          <w:rFonts w:asciiTheme="minorHAnsi" w:hAnsiTheme="minorHAnsi" w:cstheme="minorHAnsi"/>
          <w:b/>
          <w:bCs/>
        </w:rPr>
        <w:t xml:space="preserve">Rys.  </w:t>
      </w:r>
      <w:r w:rsidRPr="001F4B8F">
        <w:rPr>
          <w:rFonts w:asciiTheme="minorHAnsi" w:hAnsiTheme="minorHAnsi" w:cstheme="minorHAnsi"/>
          <w:b/>
          <w:bCs/>
        </w:rPr>
        <w:fldChar w:fldCharType="begin"/>
      </w:r>
      <w:r w:rsidRPr="001F4B8F">
        <w:rPr>
          <w:rFonts w:asciiTheme="minorHAnsi" w:hAnsiTheme="minorHAnsi" w:cstheme="minorHAnsi"/>
          <w:b/>
          <w:bCs/>
        </w:rPr>
        <w:instrText xml:space="preserve"> SEQ Rys._ \* ARABIC </w:instrText>
      </w:r>
      <w:r w:rsidRPr="001F4B8F">
        <w:rPr>
          <w:rFonts w:asciiTheme="minorHAnsi" w:hAnsiTheme="minorHAnsi" w:cstheme="minorHAnsi"/>
          <w:b/>
          <w:bCs/>
        </w:rPr>
        <w:fldChar w:fldCharType="separate"/>
      </w:r>
      <w:r w:rsidR="006B70FB">
        <w:rPr>
          <w:rFonts w:asciiTheme="minorHAnsi" w:hAnsiTheme="minorHAnsi" w:cstheme="minorHAnsi"/>
          <w:b/>
          <w:bCs/>
          <w:noProof/>
        </w:rPr>
        <w:t>5</w:t>
      </w:r>
      <w:r w:rsidRPr="001F4B8F">
        <w:rPr>
          <w:rFonts w:asciiTheme="minorHAnsi" w:hAnsiTheme="minorHAnsi" w:cstheme="minorHAnsi"/>
          <w:b/>
          <w:bCs/>
        </w:rPr>
        <w:fldChar w:fldCharType="end"/>
      </w:r>
      <w:r w:rsidRPr="001F4B8F">
        <w:rPr>
          <w:rFonts w:asciiTheme="minorHAnsi" w:hAnsiTheme="minorHAnsi" w:cstheme="minorHAnsi"/>
          <w:b/>
          <w:bCs/>
        </w:rPr>
        <w:t>.</w:t>
      </w:r>
      <w:r w:rsidRPr="001F4B8F">
        <w:rPr>
          <w:rFonts w:asciiTheme="minorHAnsi" w:hAnsiTheme="minorHAnsi" w:cstheme="minorHAnsi"/>
        </w:rPr>
        <w:t xml:space="preserve"> </w:t>
      </w:r>
      <w:r w:rsidRPr="001F4B8F">
        <w:rPr>
          <w:rFonts w:asciiTheme="minorHAnsi" w:hAnsiTheme="minorHAnsi" w:cstheme="minorHAnsi"/>
          <w:lang w:val="pl-PL"/>
        </w:rPr>
        <w:t xml:space="preserve">Zależność </w:t>
      </w:r>
      <w:proofErr w:type="spellStart"/>
      <w:r w:rsidRPr="001F4B8F">
        <w:rPr>
          <w:rFonts w:asciiTheme="minorHAnsi" w:hAnsiTheme="minorHAnsi" w:cstheme="minorHAnsi"/>
          <w:lang w:val="pl-PL"/>
        </w:rPr>
        <w:t>ln</w:t>
      </w:r>
      <w:proofErr w:type="spellEnd"/>
      <w:r w:rsidRPr="001F4B8F">
        <w:rPr>
          <w:rFonts w:asciiTheme="minorHAnsi" w:hAnsiTheme="minorHAnsi" w:cstheme="minorHAnsi"/>
          <w:lang w:val="pl-PL"/>
        </w:rPr>
        <w:t xml:space="preserve">(N(d)) od grubości </w:t>
      </w:r>
      <w:r w:rsidRPr="001F4B8F">
        <w:rPr>
          <w:rFonts w:asciiTheme="minorHAnsi" w:hAnsiTheme="minorHAnsi" w:cstheme="minorHAnsi"/>
          <w:b/>
          <w:bCs/>
          <w:lang w:val="pl-PL"/>
        </w:rPr>
        <w:t xml:space="preserve">ołowiu. </w:t>
      </w:r>
      <w:r w:rsidRPr="001F4B8F">
        <w:rPr>
          <w:rFonts w:asciiTheme="minorHAnsi" w:hAnsiTheme="minorHAnsi" w:cstheme="minorHAnsi"/>
          <w:lang w:val="pl-PL"/>
        </w:rPr>
        <w:t>[opracowanie własne]</w:t>
      </w:r>
      <w:bookmarkEnd w:id="8"/>
    </w:p>
    <w:p w14:paraId="0CE31559" w14:textId="77777777" w:rsidR="00891F7D" w:rsidRDefault="00891F7D" w:rsidP="6B3F206E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42E0008F" w14:textId="77777777" w:rsidR="00891F7D" w:rsidRDefault="00891F7D" w:rsidP="6B3F206E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6DDDEF81" w14:textId="77777777" w:rsidR="00891F7D" w:rsidRDefault="00891F7D" w:rsidP="6B3F206E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2B4BDD89" w14:textId="77777777" w:rsidR="00891F7D" w:rsidRDefault="00891F7D" w:rsidP="6B3F206E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4ABADE81" w14:textId="77777777" w:rsidR="00891F7D" w:rsidRDefault="00891F7D" w:rsidP="6B3F206E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01564E8D" w14:textId="77777777" w:rsidR="00891F7D" w:rsidRDefault="00891F7D" w:rsidP="6B3F206E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0ED06F7D" w14:textId="77777777" w:rsidR="00744C2F" w:rsidRDefault="00744C2F" w:rsidP="6B3F206E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0BC5F632" w14:textId="7DF6D500" w:rsidR="438C9D20" w:rsidRPr="001F4B8F" w:rsidRDefault="092D9ECB" w:rsidP="438C9D20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  <w:r w:rsidRPr="001F4B8F">
        <w:rPr>
          <w:rFonts w:asciiTheme="minorHAnsi" w:eastAsia="Times New Roman" w:hAnsiTheme="minorHAnsi" w:cstheme="minorHAnsi"/>
          <w:b/>
          <w:sz w:val="24"/>
        </w:rPr>
        <w:lastRenderedPageBreak/>
        <w:t>Wykres liniowo – liniowy dla aluminium (Al):</w:t>
      </w:r>
    </w:p>
    <w:p w14:paraId="2BEA1EE8" w14:textId="262FE36C" w:rsidR="0039B654" w:rsidRPr="001F4B8F" w:rsidRDefault="38253E9D" w:rsidP="6A5B86E8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Dane prostej dopasowanej wyznaczonej z MDK:</w:t>
      </w:r>
    </w:p>
    <w:p w14:paraId="10FD47A0" w14:textId="38B1EB82" w:rsidR="0F307AAE" w:rsidRPr="001F4B8F" w:rsidRDefault="0F307AAE" w:rsidP="43C32CEE">
      <w:pPr>
        <w:spacing w:after="207" w:line="268" w:lineRule="auto"/>
        <w:ind w:left="519" w:right="148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Wzór prostej: y = -</w:t>
      </w:r>
      <w:r w:rsidR="3491DC0A" w:rsidRPr="001F4B8F">
        <w:rPr>
          <w:rFonts w:asciiTheme="minorHAnsi" w:eastAsia="Times New Roman" w:hAnsiTheme="minorHAnsi" w:cstheme="minorHAnsi"/>
          <w:sz w:val="24"/>
        </w:rPr>
        <w:t>58,471623</w:t>
      </w:r>
      <w:r w:rsidRPr="001F4B8F">
        <w:rPr>
          <w:rFonts w:asciiTheme="minorHAnsi" w:eastAsia="Times New Roman" w:hAnsiTheme="minorHAnsi" w:cstheme="minorHAnsi"/>
          <w:sz w:val="24"/>
        </w:rPr>
        <w:t xml:space="preserve">x + </w:t>
      </w:r>
      <w:r w:rsidR="5CC9C428" w:rsidRPr="001F4B8F">
        <w:rPr>
          <w:rFonts w:asciiTheme="minorHAnsi" w:eastAsia="Times New Roman" w:hAnsiTheme="minorHAnsi" w:cstheme="minorHAnsi"/>
          <w:sz w:val="24"/>
        </w:rPr>
        <w:t>3879,9755</w:t>
      </w:r>
    </w:p>
    <w:p w14:paraId="060E8595" w14:textId="411B7996" w:rsidR="0F307AAE" w:rsidRPr="001F4B8F" w:rsidRDefault="0F307AAE" w:rsidP="43C32CEE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  <w:proofErr w:type="spellStart"/>
      <w:r w:rsidRPr="001F4B8F">
        <w:rPr>
          <w:rFonts w:asciiTheme="minorHAnsi" w:eastAsia="Times New Roman" w:hAnsiTheme="minorHAnsi" w:cstheme="minorHAnsi"/>
          <w:sz w:val="24"/>
        </w:rPr>
        <w:t>S</w:t>
      </w:r>
      <w:r w:rsidRPr="001F4B8F">
        <w:rPr>
          <w:rFonts w:asciiTheme="minorHAnsi" w:eastAsia="Times New Roman" w:hAnsiTheme="minorHAnsi" w:cstheme="minorHAnsi"/>
          <w:sz w:val="24"/>
          <w:vertAlign w:val="subscript"/>
        </w:rPr>
        <w:t>a</w:t>
      </w:r>
      <w:proofErr w:type="spellEnd"/>
      <w:r w:rsidRPr="001F4B8F">
        <w:rPr>
          <w:rFonts w:asciiTheme="minorHAnsi" w:eastAsia="Times New Roman" w:hAnsiTheme="minorHAnsi" w:cstheme="minorHAnsi"/>
          <w:sz w:val="24"/>
          <w:vertAlign w:val="subscript"/>
        </w:rPr>
        <w:t xml:space="preserve"> </w:t>
      </w:r>
      <w:r w:rsidRPr="001F4B8F">
        <w:rPr>
          <w:rFonts w:asciiTheme="minorHAnsi" w:eastAsia="Times New Roman" w:hAnsiTheme="minorHAnsi" w:cstheme="minorHAnsi"/>
          <w:sz w:val="24"/>
        </w:rPr>
        <w:t xml:space="preserve">= </w:t>
      </w:r>
      <w:r w:rsidR="19677B3F" w:rsidRPr="001F4B8F">
        <w:rPr>
          <w:rFonts w:asciiTheme="minorHAnsi" w:eastAsia="Times New Roman" w:hAnsiTheme="minorHAnsi" w:cstheme="minorHAnsi"/>
          <w:sz w:val="24"/>
        </w:rPr>
        <w:t>4,0723071</w:t>
      </w:r>
    </w:p>
    <w:p w14:paraId="33A7FBD5" w14:textId="3CD4B80C" w:rsidR="00F7089B" w:rsidRPr="001F4B8F" w:rsidRDefault="0F307AAE" w:rsidP="00F7089B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S</w:t>
      </w:r>
      <w:r w:rsidRPr="001F4B8F">
        <w:rPr>
          <w:rFonts w:asciiTheme="minorHAnsi" w:eastAsia="Times New Roman" w:hAnsiTheme="minorHAnsi" w:cstheme="minorHAnsi"/>
          <w:sz w:val="24"/>
          <w:vertAlign w:val="subscript"/>
        </w:rPr>
        <w:t>b</w:t>
      </w:r>
      <w:r w:rsidRPr="001F4B8F">
        <w:rPr>
          <w:rFonts w:asciiTheme="minorHAnsi" w:eastAsia="Times New Roman" w:hAnsiTheme="minorHAnsi" w:cstheme="minorHAnsi"/>
          <w:sz w:val="24"/>
        </w:rPr>
        <w:t xml:space="preserve"> = </w:t>
      </w:r>
      <w:r w:rsidR="5DD78969" w:rsidRPr="001F4B8F">
        <w:rPr>
          <w:rFonts w:asciiTheme="minorHAnsi" w:eastAsia="Times New Roman" w:hAnsiTheme="minorHAnsi" w:cstheme="minorHAnsi"/>
          <w:sz w:val="24"/>
        </w:rPr>
        <w:t>45,244924</w:t>
      </w:r>
    </w:p>
    <w:p w14:paraId="5A3AFDF6" w14:textId="77777777" w:rsidR="00C709BA" w:rsidRPr="001F4B8F" w:rsidRDefault="00C709BA" w:rsidP="00F7089B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</w:p>
    <w:p w14:paraId="5FED9C45" w14:textId="77777777" w:rsidR="00C709BA" w:rsidRPr="001F4B8F" w:rsidRDefault="00C709BA" w:rsidP="00891F7D">
      <w:pPr>
        <w:spacing w:after="207" w:line="268" w:lineRule="auto"/>
        <w:ind w:right="148"/>
        <w:jc w:val="both"/>
        <w:rPr>
          <w:rFonts w:asciiTheme="minorHAnsi" w:hAnsiTheme="minorHAnsi" w:cstheme="minorHAnsi"/>
        </w:rPr>
      </w:pPr>
    </w:p>
    <w:p w14:paraId="5D980073" w14:textId="2B93CD99" w:rsidR="00A230AD" w:rsidRPr="001F4B8F" w:rsidRDefault="00A230AD" w:rsidP="00F7089B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</w:rPr>
        <w:t xml:space="preserve">Z </w:t>
      </w:r>
      <w:r w:rsidRPr="001F4B8F">
        <w:rPr>
          <w:rFonts w:asciiTheme="minorHAnsi" w:hAnsiTheme="minorHAnsi" w:cstheme="minorHAnsi"/>
          <w:b/>
          <w:bCs/>
        </w:rPr>
        <w:t>Rys.</w:t>
      </w:r>
      <w:r w:rsidR="007F6886" w:rsidRPr="001F4B8F">
        <w:rPr>
          <w:rFonts w:asciiTheme="minorHAnsi" w:hAnsiTheme="minorHAnsi" w:cstheme="minorHAnsi"/>
          <w:b/>
          <w:bCs/>
        </w:rPr>
        <w:t xml:space="preserve"> </w:t>
      </w:r>
      <w:r w:rsidRPr="001F4B8F">
        <w:rPr>
          <w:rFonts w:asciiTheme="minorHAnsi" w:hAnsiTheme="minorHAnsi" w:cstheme="minorHAnsi"/>
          <w:b/>
          <w:bCs/>
        </w:rPr>
        <w:t>6.</w:t>
      </w:r>
      <w:r w:rsidR="00440BE7" w:rsidRPr="001F4B8F">
        <w:rPr>
          <w:rFonts w:asciiTheme="minorHAnsi" w:hAnsiTheme="minorHAnsi" w:cstheme="minorHAnsi"/>
          <w:b/>
          <w:bCs/>
        </w:rPr>
        <w:t xml:space="preserve"> </w:t>
      </w:r>
      <w:r w:rsidR="00440BE7" w:rsidRPr="001F4B8F">
        <w:rPr>
          <w:rFonts w:asciiTheme="minorHAnsi" w:hAnsiTheme="minorHAnsi" w:cstheme="minorHAnsi"/>
        </w:rPr>
        <w:t xml:space="preserve">można odczytać, że wartości </w:t>
      </w:r>
      <w:r w:rsidR="005E765A" w:rsidRPr="001F4B8F">
        <w:rPr>
          <w:rFonts w:asciiTheme="minorHAnsi" w:hAnsiTheme="minorHAnsi" w:cstheme="minorHAnsi"/>
        </w:rPr>
        <w:t xml:space="preserve">promieniowania </w:t>
      </w:r>
      <w:r w:rsidR="00C2278C" w:rsidRPr="001F4B8F">
        <w:rPr>
          <w:rFonts w:asciiTheme="minorHAnsi" w:hAnsiTheme="minorHAnsi" w:cstheme="minorHAnsi"/>
        </w:rPr>
        <w:t xml:space="preserve">gamma przechodzące przez absorbent aluminiowy </w:t>
      </w:r>
      <w:r w:rsidR="00E269E4" w:rsidRPr="001F4B8F">
        <w:rPr>
          <w:rFonts w:asciiTheme="minorHAnsi" w:hAnsiTheme="minorHAnsi" w:cstheme="minorHAnsi"/>
        </w:rPr>
        <w:t xml:space="preserve">utrzymują się </w:t>
      </w:r>
      <w:r w:rsidR="00DD5628" w:rsidRPr="001F4B8F">
        <w:rPr>
          <w:rFonts w:asciiTheme="minorHAnsi" w:hAnsiTheme="minorHAnsi" w:cstheme="minorHAnsi"/>
        </w:rPr>
        <w:t xml:space="preserve">na wysokich wartościach (w porównaniu do poprzednich materiałów) zarówno przy małych grubościach absorbentów jak i dużych. Wynika to z tego, że aluminium jest najlżejszym </w:t>
      </w:r>
      <w:r w:rsidR="00D90560" w:rsidRPr="001F4B8F">
        <w:rPr>
          <w:rFonts w:asciiTheme="minorHAnsi" w:hAnsiTheme="minorHAnsi" w:cstheme="minorHAnsi"/>
        </w:rPr>
        <w:t xml:space="preserve">pierwiastkiem z trzech badanych w trakcie laboratorium. Posiada on najmniejszą liczbę atomową i tym samym </w:t>
      </w:r>
      <w:r w:rsidR="006130BC" w:rsidRPr="001F4B8F">
        <w:rPr>
          <w:rFonts w:asciiTheme="minorHAnsi" w:hAnsiTheme="minorHAnsi" w:cstheme="minorHAnsi"/>
        </w:rPr>
        <w:t>najsłabiej blokuje promieniowanie gamma.</w:t>
      </w:r>
    </w:p>
    <w:p w14:paraId="776931E5" w14:textId="77777777" w:rsidR="000C5CEA" w:rsidRPr="001F4B8F" w:rsidRDefault="00E7475C" w:rsidP="000C5CEA">
      <w:pPr>
        <w:keepNext/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  <w:noProof/>
        </w:rPr>
        <w:drawing>
          <wp:inline distT="0" distB="0" distL="0" distR="0" wp14:anchorId="6BE6C256" wp14:editId="5A274D22">
            <wp:extent cx="5370830" cy="3390900"/>
            <wp:effectExtent l="0" t="0" r="1270" b="0"/>
            <wp:docPr id="179949292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B4E17AA-4F49-65AE-C553-21BF6BAE41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13E0BD3" w14:textId="4427AA2C" w:rsidR="0039B654" w:rsidRPr="001F4B8F" w:rsidRDefault="000C5CEA" w:rsidP="000C5CEA">
      <w:pPr>
        <w:pStyle w:val="Legenda"/>
        <w:jc w:val="center"/>
        <w:rPr>
          <w:rFonts w:asciiTheme="minorHAnsi" w:hAnsiTheme="minorHAnsi" w:cstheme="minorHAnsi"/>
          <w:lang w:val="pl-PL"/>
        </w:rPr>
      </w:pPr>
      <w:bookmarkStart w:id="9" w:name="_Toc195228793"/>
      <w:r w:rsidRPr="001F4B8F">
        <w:rPr>
          <w:rFonts w:asciiTheme="minorHAnsi" w:hAnsiTheme="minorHAnsi" w:cstheme="minorHAnsi"/>
          <w:b/>
          <w:bCs/>
        </w:rPr>
        <w:t xml:space="preserve">Rys.  </w:t>
      </w:r>
      <w:r w:rsidRPr="001F4B8F">
        <w:rPr>
          <w:rFonts w:asciiTheme="minorHAnsi" w:hAnsiTheme="minorHAnsi" w:cstheme="minorHAnsi"/>
          <w:b/>
          <w:bCs/>
        </w:rPr>
        <w:fldChar w:fldCharType="begin"/>
      </w:r>
      <w:r w:rsidRPr="001F4B8F">
        <w:rPr>
          <w:rFonts w:asciiTheme="minorHAnsi" w:hAnsiTheme="minorHAnsi" w:cstheme="minorHAnsi"/>
          <w:b/>
          <w:bCs/>
        </w:rPr>
        <w:instrText xml:space="preserve"> SEQ Rys._ \* ARABIC </w:instrText>
      </w:r>
      <w:r w:rsidRPr="001F4B8F">
        <w:rPr>
          <w:rFonts w:asciiTheme="minorHAnsi" w:hAnsiTheme="minorHAnsi" w:cstheme="minorHAnsi"/>
          <w:b/>
          <w:bCs/>
        </w:rPr>
        <w:fldChar w:fldCharType="separate"/>
      </w:r>
      <w:r w:rsidR="006B70FB">
        <w:rPr>
          <w:rFonts w:asciiTheme="minorHAnsi" w:hAnsiTheme="minorHAnsi" w:cstheme="minorHAnsi"/>
          <w:b/>
          <w:bCs/>
          <w:noProof/>
        </w:rPr>
        <w:t>6</w:t>
      </w:r>
      <w:r w:rsidRPr="001F4B8F">
        <w:rPr>
          <w:rFonts w:asciiTheme="minorHAnsi" w:hAnsiTheme="minorHAnsi" w:cstheme="minorHAnsi"/>
          <w:b/>
          <w:bCs/>
        </w:rPr>
        <w:fldChar w:fldCharType="end"/>
      </w:r>
      <w:r w:rsidRPr="001F4B8F">
        <w:rPr>
          <w:rFonts w:asciiTheme="minorHAnsi" w:hAnsiTheme="minorHAnsi" w:cstheme="minorHAnsi"/>
          <w:b/>
          <w:bCs/>
        </w:rPr>
        <w:t>.</w:t>
      </w:r>
      <w:r w:rsidRPr="001F4B8F">
        <w:rPr>
          <w:rFonts w:asciiTheme="minorHAnsi" w:hAnsiTheme="minorHAnsi" w:cstheme="minorHAnsi"/>
        </w:rPr>
        <w:t xml:space="preserve"> </w:t>
      </w:r>
      <w:r w:rsidRPr="001F4B8F">
        <w:rPr>
          <w:rFonts w:asciiTheme="minorHAnsi" w:hAnsiTheme="minorHAnsi" w:cstheme="minorHAnsi"/>
          <w:lang w:val="pl-PL"/>
        </w:rPr>
        <w:t xml:space="preserve">Zależność N(d) od grubości </w:t>
      </w:r>
      <w:r w:rsidRPr="001F4B8F">
        <w:rPr>
          <w:rFonts w:asciiTheme="minorHAnsi" w:hAnsiTheme="minorHAnsi" w:cstheme="minorHAnsi"/>
          <w:b/>
          <w:bCs/>
          <w:lang w:val="pl-PL"/>
        </w:rPr>
        <w:t>aluminium</w:t>
      </w:r>
      <w:r w:rsidRPr="001F4B8F">
        <w:rPr>
          <w:rFonts w:asciiTheme="minorHAnsi" w:hAnsiTheme="minorHAnsi" w:cstheme="minorHAnsi"/>
          <w:lang w:val="pl-PL"/>
        </w:rPr>
        <w:t>. [opracowanie własne]</w:t>
      </w:r>
      <w:bookmarkEnd w:id="9"/>
    </w:p>
    <w:p w14:paraId="12CA44C7" w14:textId="77777777" w:rsidR="00891F7D" w:rsidRDefault="00891F7D" w:rsidP="6B3F206E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1CD0BB8D" w14:textId="77777777" w:rsidR="00891F7D" w:rsidRDefault="00891F7D" w:rsidP="6B3F206E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3A967ECE" w14:textId="77777777" w:rsidR="00891F7D" w:rsidRDefault="00891F7D" w:rsidP="6B3F206E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1209613C" w14:textId="77777777" w:rsidR="00891F7D" w:rsidRDefault="00891F7D" w:rsidP="6B3F206E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1E474FF8" w14:textId="77777777" w:rsidR="00891F7D" w:rsidRDefault="00891F7D" w:rsidP="6B3F206E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109DFAA8" w14:textId="0CE3E7FB" w:rsidR="0039B654" w:rsidRPr="001F4B8F" w:rsidRDefault="092D9ECB" w:rsidP="4769F687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b/>
          <w:sz w:val="24"/>
        </w:rPr>
        <w:lastRenderedPageBreak/>
        <w:t xml:space="preserve">Wykres </w:t>
      </w:r>
      <w:proofErr w:type="spellStart"/>
      <w:r w:rsidRPr="001F4B8F">
        <w:rPr>
          <w:rFonts w:asciiTheme="minorHAnsi" w:eastAsia="Times New Roman" w:hAnsiTheme="minorHAnsi" w:cstheme="minorHAnsi"/>
          <w:b/>
          <w:sz w:val="24"/>
        </w:rPr>
        <w:t>logarytmiczno</w:t>
      </w:r>
      <w:proofErr w:type="spellEnd"/>
      <w:r w:rsidR="31740240" w:rsidRPr="001F4B8F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Pr="001F4B8F">
        <w:rPr>
          <w:rFonts w:asciiTheme="minorHAnsi" w:eastAsia="Times New Roman" w:hAnsiTheme="minorHAnsi" w:cstheme="minorHAnsi"/>
          <w:b/>
          <w:sz w:val="24"/>
        </w:rPr>
        <w:t>– liniowy dla aluminium (Al):</w:t>
      </w:r>
    </w:p>
    <w:p w14:paraId="2E340640" w14:textId="262FE36C" w:rsidR="0039B654" w:rsidRPr="001F4B8F" w:rsidRDefault="56210F2D" w:rsidP="36B59481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Dane prostej dopasowanej wyznaczonej z MDK:</w:t>
      </w:r>
    </w:p>
    <w:p w14:paraId="706CEBE6" w14:textId="3C6EFD2D" w:rsidR="5F91B3AA" w:rsidRPr="001F4B8F" w:rsidRDefault="5F91B3AA" w:rsidP="5DE726F3">
      <w:pPr>
        <w:spacing w:after="207" w:line="268" w:lineRule="auto"/>
        <w:ind w:left="519" w:right="148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Wzór prostej: y = -</w:t>
      </w:r>
      <w:r w:rsidR="54583BA5" w:rsidRPr="001F4B8F">
        <w:rPr>
          <w:rFonts w:asciiTheme="minorHAnsi" w:eastAsia="Times New Roman" w:hAnsiTheme="minorHAnsi" w:cstheme="minorHAnsi"/>
          <w:sz w:val="24"/>
        </w:rPr>
        <w:t>0,0176678</w:t>
      </w:r>
      <w:r w:rsidR="4C55796E" w:rsidRPr="001F4B8F">
        <w:rPr>
          <w:rFonts w:asciiTheme="minorHAnsi" w:eastAsia="Times New Roman" w:hAnsiTheme="minorHAnsi" w:cstheme="minorHAnsi"/>
          <w:sz w:val="24"/>
        </w:rPr>
        <w:t xml:space="preserve">x + </w:t>
      </w:r>
      <w:r w:rsidR="70081150" w:rsidRPr="001F4B8F">
        <w:rPr>
          <w:rFonts w:asciiTheme="minorHAnsi" w:eastAsia="Times New Roman" w:hAnsiTheme="minorHAnsi" w:cstheme="minorHAnsi"/>
          <w:sz w:val="24"/>
        </w:rPr>
        <w:t>8,2705526</w:t>
      </w:r>
    </w:p>
    <w:p w14:paraId="17D623DB" w14:textId="4EB5EF3A" w:rsidR="5F91B3AA" w:rsidRPr="001F4B8F" w:rsidRDefault="5F91B3AA" w:rsidP="5DE726F3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  <w:proofErr w:type="spellStart"/>
      <w:r w:rsidRPr="001F4B8F">
        <w:rPr>
          <w:rFonts w:asciiTheme="minorHAnsi" w:eastAsia="Times New Roman" w:hAnsiTheme="minorHAnsi" w:cstheme="minorHAnsi"/>
          <w:sz w:val="24"/>
        </w:rPr>
        <w:t>S</w:t>
      </w:r>
      <w:r w:rsidRPr="001F4B8F">
        <w:rPr>
          <w:rFonts w:asciiTheme="minorHAnsi" w:eastAsia="Times New Roman" w:hAnsiTheme="minorHAnsi" w:cstheme="minorHAnsi"/>
          <w:sz w:val="24"/>
          <w:vertAlign w:val="subscript"/>
        </w:rPr>
        <w:t>a</w:t>
      </w:r>
      <w:proofErr w:type="spellEnd"/>
      <w:r w:rsidRPr="001F4B8F">
        <w:rPr>
          <w:rFonts w:asciiTheme="minorHAnsi" w:eastAsia="Times New Roman" w:hAnsiTheme="minorHAnsi" w:cstheme="minorHAnsi"/>
          <w:sz w:val="24"/>
        </w:rPr>
        <w:t xml:space="preserve"> = </w:t>
      </w:r>
      <w:r w:rsidR="337B7093" w:rsidRPr="001F4B8F">
        <w:rPr>
          <w:rFonts w:asciiTheme="minorHAnsi" w:eastAsia="Times New Roman" w:hAnsiTheme="minorHAnsi" w:cstheme="minorHAnsi"/>
          <w:sz w:val="24"/>
        </w:rPr>
        <w:t>0,001082</w:t>
      </w:r>
    </w:p>
    <w:p w14:paraId="6979BA80" w14:textId="325EF2E4" w:rsidR="0039B654" w:rsidRPr="001F4B8F" w:rsidRDefault="5F91B3AA" w:rsidP="002C16E7">
      <w:pPr>
        <w:spacing w:after="207" w:line="268" w:lineRule="auto"/>
        <w:ind w:left="529" w:right="148" w:hanging="10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S</w:t>
      </w:r>
      <w:r w:rsidRPr="001F4B8F">
        <w:rPr>
          <w:rFonts w:asciiTheme="minorHAnsi" w:eastAsia="Times New Roman" w:hAnsiTheme="minorHAnsi" w:cstheme="minorHAnsi"/>
          <w:sz w:val="24"/>
          <w:vertAlign w:val="subscript"/>
        </w:rPr>
        <w:t>b</w:t>
      </w:r>
      <w:r w:rsidRPr="001F4B8F">
        <w:rPr>
          <w:rFonts w:asciiTheme="minorHAnsi" w:eastAsia="Times New Roman" w:hAnsiTheme="minorHAnsi" w:cstheme="minorHAnsi"/>
          <w:sz w:val="24"/>
        </w:rPr>
        <w:t xml:space="preserve"> = </w:t>
      </w:r>
      <w:r w:rsidR="664E752E" w:rsidRPr="001F4B8F">
        <w:rPr>
          <w:rFonts w:asciiTheme="minorHAnsi" w:eastAsia="Times New Roman" w:hAnsiTheme="minorHAnsi" w:cstheme="minorHAnsi"/>
          <w:sz w:val="24"/>
        </w:rPr>
        <w:t>0,0120217</w:t>
      </w:r>
    </w:p>
    <w:p w14:paraId="17D9A50F" w14:textId="77777777" w:rsidR="00C709BA" w:rsidRPr="001F4B8F" w:rsidRDefault="00C709BA" w:rsidP="003E64E5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</w:p>
    <w:p w14:paraId="417EE432" w14:textId="77777777" w:rsidR="00C709BA" w:rsidRPr="001F4B8F" w:rsidRDefault="00C709BA" w:rsidP="00CE3565">
      <w:pPr>
        <w:spacing w:after="207" w:line="268" w:lineRule="auto"/>
        <w:ind w:right="148"/>
        <w:jc w:val="both"/>
        <w:rPr>
          <w:rFonts w:asciiTheme="minorHAnsi" w:hAnsiTheme="minorHAnsi" w:cstheme="minorHAnsi"/>
        </w:rPr>
      </w:pPr>
    </w:p>
    <w:p w14:paraId="4F3E4142" w14:textId="5D0A1B8D" w:rsidR="01AEC4AD" w:rsidRPr="001F4B8F" w:rsidRDefault="003E64E5" w:rsidP="003E64E5">
      <w:pPr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</w:rPr>
        <w:t xml:space="preserve">Na </w:t>
      </w:r>
      <w:r w:rsidRPr="001F4B8F">
        <w:rPr>
          <w:rFonts w:asciiTheme="minorHAnsi" w:hAnsiTheme="minorHAnsi" w:cstheme="minorHAnsi"/>
          <w:b/>
          <w:bCs/>
        </w:rPr>
        <w:t>Rys. 7.</w:t>
      </w:r>
      <w:r w:rsidRPr="001F4B8F">
        <w:rPr>
          <w:rFonts w:asciiTheme="minorHAnsi" w:hAnsiTheme="minorHAnsi" w:cstheme="minorHAnsi"/>
        </w:rPr>
        <w:t xml:space="preserve"> poniżej przedstawiliśmy zależność N(d) od grubości aluminium w skali </w:t>
      </w:r>
      <w:proofErr w:type="spellStart"/>
      <w:r w:rsidRPr="001F4B8F">
        <w:rPr>
          <w:rFonts w:asciiTheme="minorHAnsi" w:hAnsiTheme="minorHAnsi" w:cstheme="minorHAnsi"/>
        </w:rPr>
        <w:t>logarytmiczno</w:t>
      </w:r>
      <w:proofErr w:type="spellEnd"/>
      <w:r w:rsidRPr="001F4B8F">
        <w:rPr>
          <w:rFonts w:asciiTheme="minorHAnsi" w:hAnsiTheme="minorHAnsi" w:cstheme="minorHAnsi"/>
        </w:rPr>
        <w:t xml:space="preserve"> – liniowej.</w:t>
      </w:r>
    </w:p>
    <w:p w14:paraId="0F7E9A1B" w14:textId="74F0C122" w:rsidR="00C52897" w:rsidRPr="001F4B8F" w:rsidRDefault="00D14216" w:rsidP="00C52897">
      <w:pPr>
        <w:keepNext/>
        <w:spacing w:after="207" w:line="268" w:lineRule="auto"/>
        <w:ind w:left="529" w:right="148" w:hanging="10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  <w:noProof/>
        </w:rPr>
        <w:drawing>
          <wp:inline distT="0" distB="0" distL="0" distR="0" wp14:anchorId="532E2033" wp14:editId="28CD3CC7">
            <wp:extent cx="5581744" cy="3414548"/>
            <wp:effectExtent l="0" t="0" r="0" b="14605"/>
            <wp:docPr id="32015394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88FD6A3-AAEC-7C99-1317-2BC557B2F8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51F1BC7" w14:textId="0D4EBDB2" w:rsidR="0039B654" w:rsidRPr="001F4B8F" w:rsidRDefault="00C52897" w:rsidP="00C52897">
      <w:pPr>
        <w:pStyle w:val="Legenda"/>
        <w:jc w:val="center"/>
        <w:rPr>
          <w:rFonts w:asciiTheme="minorHAnsi" w:hAnsiTheme="minorHAnsi" w:cstheme="minorHAnsi"/>
          <w:lang w:val="pl-PL"/>
        </w:rPr>
      </w:pPr>
      <w:bookmarkStart w:id="10" w:name="_Toc195228794"/>
      <w:r w:rsidRPr="001F4B8F">
        <w:rPr>
          <w:rFonts w:asciiTheme="minorHAnsi" w:hAnsiTheme="minorHAnsi" w:cstheme="minorHAnsi"/>
          <w:b/>
          <w:bCs/>
        </w:rPr>
        <w:t xml:space="preserve">Rys.  </w:t>
      </w:r>
      <w:r w:rsidRPr="001F4B8F">
        <w:rPr>
          <w:rFonts w:asciiTheme="minorHAnsi" w:hAnsiTheme="minorHAnsi" w:cstheme="minorHAnsi"/>
          <w:b/>
          <w:bCs/>
        </w:rPr>
        <w:fldChar w:fldCharType="begin"/>
      </w:r>
      <w:r w:rsidRPr="001F4B8F">
        <w:rPr>
          <w:rFonts w:asciiTheme="minorHAnsi" w:hAnsiTheme="minorHAnsi" w:cstheme="minorHAnsi"/>
          <w:b/>
          <w:bCs/>
        </w:rPr>
        <w:instrText xml:space="preserve"> SEQ Rys._ \* ARABIC </w:instrText>
      </w:r>
      <w:r w:rsidRPr="001F4B8F">
        <w:rPr>
          <w:rFonts w:asciiTheme="minorHAnsi" w:hAnsiTheme="minorHAnsi" w:cstheme="minorHAnsi"/>
          <w:b/>
          <w:bCs/>
        </w:rPr>
        <w:fldChar w:fldCharType="separate"/>
      </w:r>
      <w:r w:rsidR="006B70FB">
        <w:rPr>
          <w:rFonts w:asciiTheme="minorHAnsi" w:hAnsiTheme="minorHAnsi" w:cstheme="minorHAnsi"/>
          <w:b/>
          <w:bCs/>
          <w:noProof/>
        </w:rPr>
        <w:t>7</w:t>
      </w:r>
      <w:r w:rsidRPr="001F4B8F">
        <w:rPr>
          <w:rFonts w:asciiTheme="minorHAnsi" w:hAnsiTheme="minorHAnsi" w:cstheme="minorHAnsi"/>
          <w:b/>
          <w:bCs/>
        </w:rPr>
        <w:fldChar w:fldCharType="end"/>
      </w:r>
      <w:r w:rsidRPr="001F4B8F">
        <w:rPr>
          <w:rFonts w:asciiTheme="minorHAnsi" w:hAnsiTheme="minorHAnsi" w:cstheme="minorHAnsi"/>
          <w:b/>
          <w:bCs/>
        </w:rPr>
        <w:t>.</w:t>
      </w:r>
      <w:r w:rsidRPr="001F4B8F">
        <w:rPr>
          <w:rFonts w:asciiTheme="minorHAnsi" w:hAnsiTheme="minorHAnsi" w:cstheme="minorHAnsi"/>
        </w:rPr>
        <w:t xml:space="preserve"> </w:t>
      </w:r>
      <w:r w:rsidRPr="001F4B8F">
        <w:rPr>
          <w:rFonts w:asciiTheme="minorHAnsi" w:hAnsiTheme="minorHAnsi" w:cstheme="minorHAnsi"/>
          <w:lang w:val="pl-PL"/>
        </w:rPr>
        <w:t xml:space="preserve">Zależność </w:t>
      </w:r>
      <w:proofErr w:type="spellStart"/>
      <w:r w:rsidRPr="001F4B8F">
        <w:rPr>
          <w:rFonts w:asciiTheme="minorHAnsi" w:hAnsiTheme="minorHAnsi" w:cstheme="minorHAnsi"/>
          <w:lang w:val="pl-PL"/>
        </w:rPr>
        <w:t>ln</w:t>
      </w:r>
      <w:proofErr w:type="spellEnd"/>
      <w:r w:rsidRPr="001F4B8F">
        <w:rPr>
          <w:rFonts w:asciiTheme="minorHAnsi" w:hAnsiTheme="minorHAnsi" w:cstheme="minorHAnsi"/>
          <w:lang w:val="pl-PL"/>
        </w:rPr>
        <w:t xml:space="preserve">(N(d)) od grubości </w:t>
      </w:r>
      <w:r w:rsidRPr="001F4B8F">
        <w:rPr>
          <w:rFonts w:asciiTheme="minorHAnsi" w:hAnsiTheme="minorHAnsi" w:cstheme="minorHAnsi"/>
          <w:b/>
          <w:bCs/>
          <w:lang w:val="pl-PL"/>
        </w:rPr>
        <w:t>aluminium</w:t>
      </w:r>
      <w:r w:rsidRPr="001F4B8F">
        <w:rPr>
          <w:rFonts w:asciiTheme="minorHAnsi" w:hAnsiTheme="minorHAnsi" w:cstheme="minorHAnsi"/>
          <w:lang w:val="pl-PL"/>
        </w:rPr>
        <w:t>. [opracowanie własne]</w:t>
      </w:r>
      <w:bookmarkEnd w:id="10"/>
    </w:p>
    <w:p w14:paraId="6DA1ED04" w14:textId="72DD0D9F" w:rsidR="00DC1F96" w:rsidRPr="00D25AD1" w:rsidRDefault="00E94491" w:rsidP="00D25AD1">
      <w:pPr>
        <w:pStyle w:val="Nagwek1"/>
        <w:keepNext w:val="0"/>
        <w:keepLines w:val="0"/>
        <w:pageBreakBefore/>
        <w:numPr>
          <w:ilvl w:val="0"/>
          <w:numId w:val="9"/>
        </w:numPr>
        <w:spacing w:after="160"/>
        <w:ind w:right="0"/>
        <w:contextualSpacing/>
        <w:jc w:val="both"/>
        <w:rPr>
          <w:rFonts w:asciiTheme="minorHAnsi" w:eastAsiaTheme="minorHAnsi" w:hAnsiTheme="minorHAnsi" w:cstheme="minorBidi"/>
          <w:b/>
          <w:color w:val="auto"/>
          <w:sz w:val="36"/>
          <w:szCs w:val="36"/>
          <w:lang w:val="pl-PL" w:eastAsia="en-US"/>
        </w:rPr>
      </w:pPr>
      <w:bookmarkStart w:id="11" w:name="_Toc195218176"/>
      <w:r w:rsidRPr="00D25AD1">
        <w:rPr>
          <w:rFonts w:asciiTheme="minorHAnsi" w:eastAsiaTheme="minorHAnsi" w:hAnsiTheme="minorHAnsi" w:cstheme="minorBidi"/>
          <w:b/>
          <w:color w:val="auto"/>
          <w:sz w:val="36"/>
          <w:szCs w:val="36"/>
          <w:lang w:val="pl-PL" w:eastAsia="en-US"/>
        </w:rPr>
        <w:lastRenderedPageBreak/>
        <w:t>Rachunek niepewności</w:t>
      </w:r>
      <w:bookmarkEnd w:id="11"/>
      <w:r w:rsidRPr="00D25AD1">
        <w:rPr>
          <w:rFonts w:asciiTheme="minorHAnsi" w:eastAsiaTheme="minorHAnsi" w:hAnsiTheme="minorHAnsi" w:cstheme="minorBidi"/>
          <w:b/>
          <w:color w:val="auto"/>
          <w:sz w:val="36"/>
          <w:szCs w:val="36"/>
          <w:lang w:val="pl-PL" w:eastAsia="en-US"/>
        </w:rPr>
        <w:t xml:space="preserve"> </w:t>
      </w:r>
    </w:p>
    <w:p w14:paraId="62F042EC" w14:textId="77365EDD" w:rsidR="6C98D0A4" w:rsidRPr="001F4B8F" w:rsidRDefault="6C98D0A4" w:rsidP="3B9E46FD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3466AF"/>
          <w:sz w:val="24"/>
        </w:rPr>
      </w:pPr>
    </w:p>
    <w:p w14:paraId="23AE9E51" w14:textId="1641C446" w:rsidR="3B9E46FD" w:rsidRPr="001F4B8F" w:rsidRDefault="2E309779" w:rsidP="4F418CD5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  <w:r w:rsidRPr="001F4B8F">
        <w:rPr>
          <w:rFonts w:asciiTheme="minorHAnsi" w:eastAsia="Times New Roman" w:hAnsiTheme="minorHAnsi" w:cstheme="minorHAnsi"/>
          <w:color w:val="auto"/>
          <w:sz w:val="24"/>
        </w:rPr>
        <w:t xml:space="preserve">4.1. </w:t>
      </w:r>
      <w:r w:rsidR="4CE63D11" w:rsidRPr="001F4B8F">
        <w:rPr>
          <w:rFonts w:asciiTheme="minorHAnsi" w:eastAsia="Times New Roman" w:hAnsiTheme="minorHAnsi" w:cstheme="minorHAnsi"/>
          <w:color w:val="auto"/>
          <w:sz w:val="24"/>
        </w:rPr>
        <w:t>Rachunek niepewności</w:t>
      </w:r>
      <w:r w:rsidR="57DBB1A0" w:rsidRPr="001F4B8F">
        <w:rPr>
          <w:rFonts w:asciiTheme="minorHAnsi" w:eastAsia="Times New Roman" w:hAnsiTheme="minorHAnsi" w:cstheme="minorHAnsi"/>
          <w:color w:val="auto"/>
          <w:sz w:val="24"/>
        </w:rPr>
        <w:t>,</w:t>
      </w:r>
      <w:r w:rsidR="4CE63D11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dla pomiarów ręcznych</w:t>
      </w:r>
      <w:r w:rsidR="14F0CE93" w:rsidRPr="001F4B8F">
        <w:rPr>
          <w:rFonts w:asciiTheme="minorHAnsi" w:eastAsia="Times New Roman" w:hAnsiTheme="minorHAnsi" w:cstheme="minorHAnsi"/>
          <w:color w:val="auto"/>
          <w:sz w:val="24"/>
        </w:rPr>
        <w:t>,</w:t>
      </w:r>
      <w:r w:rsidR="4CE63D11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grubości absorbentów</w:t>
      </w:r>
      <w:r w:rsidR="057B1B08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r w:rsidR="4CE63D11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wykonywanych przy użyciu </w:t>
      </w:r>
      <w:r w:rsidR="36CF86DE" w:rsidRPr="001F4B8F">
        <w:rPr>
          <w:rFonts w:asciiTheme="minorHAnsi" w:eastAsia="Times New Roman" w:hAnsiTheme="minorHAnsi" w:cstheme="minorHAnsi"/>
          <w:color w:val="auto"/>
          <w:sz w:val="24"/>
        </w:rPr>
        <w:t>suwmiarki noniuszowej.</w:t>
      </w:r>
    </w:p>
    <w:p w14:paraId="07AFAB9F" w14:textId="3A16015F" w:rsidR="5E719BFF" w:rsidRPr="001F4B8F" w:rsidRDefault="00273EED" w:rsidP="5E719BFF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  <w:r w:rsidRPr="001F4B8F">
        <w:rPr>
          <w:rFonts w:asciiTheme="minorHAnsi" w:hAnsiTheme="minorHAnsi" w:cstheme="minorHAnsi"/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20C2C84" wp14:editId="28908CD8">
                <wp:simplePos x="0" y="0"/>
                <wp:positionH relativeFrom="rightMargin">
                  <wp:posOffset>-239395</wp:posOffset>
                </wp:positionH>
                <wp:positionV relativeFrom="paragraph">
                  <wp:posOffset>567055</wp:posOffset>
                </wp:positionV>
                <wp:extent cx="447675" cy="295275"/>
                <wp:effectExtent l="0" t="0" r="28575" b="28575"/>
                <wp:wrapSquare wrapText="bothSides"/>
                <wp:docPr id="130313116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45F25" w14:textId="78E4C733" w:rsidR="00273EED" w:rsidRDefault="00273EED" w:rsidP="00273EED">
                            <w: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2C84" id="_x0000_s1029" type="#_x0000_t202" style="position:absolute;left:0;text-align:left;margin-left:-18.85pt;margin-top:44.65pt;width:35.25pt;height:23.2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" strokecolor="white [3212]">
                <v:textbox>
                  <w:txbxContent>
                    <w:p w14:paraId="03045F25" w14:textId="78E4C733" w:rsidR="00273EED" w:rsidRDefault="00273EED" w:rsidP="00273EED">
                      <w:r>
                        <w:t>(4)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36CF86DE" w:rsidRPr="001F4B8F">
        <w:rPr>
          <w:rFonts w:asciiTheme="minorHAnsi" w:eastAsia="Times New Roman" w:hAnsiTheme="minorHAnsi" w:cstheme="minorHAnsi"/>
          <w:color w:val="auto"/>
          <w:sz w:val="24"/>
        </w:rPr>
        <w:t>4.1.1. Niepewność standardowa typu A</w:t>
      </w:r>
      <w:r w:rsidR="779C7782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(zależna od absorbentu</w:t>
      </w:r>
      <w:r w:rsidR="779C7782" w:rsidRPr="3DBE1AF8">
        <w:rPr>
          <w:rFonts w:ascii="Times New Roman" w:eastAsia="Times New Roman" w:hAnsi="Times New Roman"/>
          <w:color w:val="auto"/>
          <w:sz w:val="24"/>
        </w:rPr>
        <w:t>)</w:t>
      </w:r>
      <w:r w:rsidR="00AB2CD1">
        <w:rPr>
          <w:rFonts w:ascii="Times New Roman" w:eastAsia="Times New Roman" w:hAnsi="Times New Roman"/>
          <w:color w:val="auto"/>
          <w:sz w:val="24"/>
        </w:rPr>
        <w:t xml:space="preserve"> [2]</w:t>
      </w:r>
      <w:r w:rsidR="36CF86DE" w:rsidRPr="3DBE1AF8">
        <w:rPr>
          <w:rFonts w:ascii="Times New Roman" w:eastAsia="Times New Roman" w:hAnsi="Times New Roman"/>
          <w:color w:val="auto"/>
          <w:sz w:val="24"/>
        </w:rPr>
        <w:t>:</w:t>
      </w:r>
    </w:p>
    <w:p w14:paraId="0351B4CF" w14:textId="214DF509" w:rsidR="234A9C39" w:rsidRPr="001F4B8F" w:rsidRDefault="00440298" w:rsidP="234A9C39">
      <w:pPr>
        <w:spacing w:after="207" w:line="269" w:lineRule="auto"/>
        <w:ind w:left="143" w:right="147"/>
        <w:jc w:val="center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 = 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C0AE237" w14:textId="6CB374D0" w:rsidR="717892A6" w:rsidRPr="001F4B8F" w:rsidRDefault="1434900E" w:rsidP="3C598EBD">
      <w:pPr>
        <w:spacing w:after="207" w:line="269" w:lineRule="auto"/>
        <w:ind w:left="143" w:right="147"/>
        <w:rPr>
          <w:rFonts w:asciiTheme="minorHAnsi" w:eastAsia="Times New Roman" w:hAnsiTheme="minorHAnsi" w:cstheme="minorHAnsi"/>
          <w:color w:val="auto"/>
          <w:sz w:val="24"/>
        </w:rPr>
      </w:pPr>
      <w:r w:rsidRPr="001F4B8F">
        <w:rPr>
          <w:rFonts w:asciiTheme="minorHAnsi" w:eastAsia="Times New Roman" w:hAnsiTheme="minorHAnsi" w:cstheme="minorHAnsi"/>
          <w:color w:val="auto"/>
          <w:sz w:val="24"/>
        </w:rPr>
        <w:t xml:space="preserve">Gdzie: </w:t>
      </w:r>
    </w:p>
    <w:p w14:paraId="4D1CC3CB" w14:textId="7F4C4E3C" w:rsidR="30B4B414" w:rsidRPr="001F4B8F" w:rsidRDefault="1434900E" w:rsidP="30B4B414">
      <w:pPr>
        <w:spacing w:after="207" w:line="269" w:lineRule="auto"/>
        <w:ind w:left="143" w:right="147"/>
        <w:rPr>
          <w:rFonts w:asciiTheme="minorHAnsi" w:eastAsia="Times New Roman" w:hAnsiTheme="minorHAnsi" w:cstheme="minorHAnsi"/>
          <w:color w:val="auto"/>
          <w:sz w:val="24"/>
        </w:rPr>
      </w:pPr>
      <w:r w:rsidRPr="001F4B8F">
        <w:rPr>
          <w:rFonts w:asciiTheme="minorHAnsi" w:eastAsia="Times New Roman" w:hAnsiTheme="minorHAnsi" w:cstheme="minorHAnsi"/>
          <w:color w:val="auto"/>
          <w:sz w:val="24"/>
        </w:rPr>
        <w:t>n = liczba pomiarów</w:t>
      </w:r>
    </w:p>
    <w:p w14:paraId="1935284A" w14:textId="369A1403" w:rsidR="26ED64E6" w:rsidRPr="001F4B8F" w:rsidRDefault="1434900E" w:rsidP="26ED64E6">
      <w:pPr>
        <w:spacing w:after="207" w:line="269" w:lineRule="auto"/>
        <w:ind w:left="143" w:right="147"/>
        <w:rPr>
          <w:rFonts w:asciiTheme="minorHAnsi" w:eastAsia="Times New Roman" w:hAnsiTheme="minorHAnsi" w:cstheme="minorHAnsi"/>
          <w:color w:val="auto"/>
          <w:sz w:val="24"/>
        </w:rPr>
      </w:pPr>
      <w:proofErr w:type="spellStart"/>
      <w:r w:rsidRPr="001F4B8F">
        <w:rPr>
          <w:rFonts w:asciiTheme="minorHAnsi" w:eastAsia="Times New Roman" w:hAnsiTheme="minorHAnsi" w:cstheme="minorHAnsi"/>
          <w:color w:val="auto"/>
          <w:sz w:val="24"/>
        </w:rPr>
        <w:t>s</w:t>
      </w:r>
      <w:r w:rsidRPr="001F4B8F">
        <w:rPr>
          <w:rFonts w:asciiTheme="minorHAnsi" w:eastAsia="Times New Roman" w:hAnsiTheme="minorHAnsi" w:cstheme="minorHAnsi"/>
          <w:color w:val="auto"/>
          <w:sz w:val="24"/>
          <w:vertAlign w:val="subscript"/>
        </w:rPr>
        <w:t>s</w:t>
      </w:r>
      <w:proofErr w:type="spellEnd"/>
      <w:r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= średnia arytmetyczna pomiarów serii dla danego absorbentu (grubość i materiał)</w:t>
      </w:r>
    </w:p>
    <w:p w14:paraId="52D5DFAE" w14:textId="63A43C6B" w:rsidR="1434900E" w:rsidRPr="001F4B8F" w:rsidRDefault="1434900E" w:rsidP="6E22688A">
      <w:pPr>
        <w:spacing w:after="207" w:line="269" w:lineRule="auto"/>
        <w:ind w:left="143" w:right="147"/>
        <w:rPr>
          <w:rFonts w:asciiTheme="minorHAnsi" w:eastAsia="Times New Roman" w:hAnsiTheme="minorHAnsi" w:cstheme="minorHAnsi"/>
          <w:color w:val="auto"/>
          <w:sz w:val="24"/>
        </w:rPr>
      </w:pPr>
      <w:r w:rsidRPr="001F4B8F">
        <w:rPr>
          <w:rFonts w:asciiTheme="minorHAnsi" w:eastAsia="Times New Roman" w:hAnsiTheme="minorHAnsi" w:cstheme="minorHAnsi"/>
          <w:color w:val="auto"/>
          <w:sz w:val="24"/>
        </w:rPr>
        <w:t>s</w:t>
      </w:r>
      <w:r w:rsidRPr="001F4B8F">
        <w:rPr>
          <w:rFonts w:asciiTheme="minorHAnsi" w:eastAsia="Times New Roman" w:hAnsiTheme="minorHAnsi" w:cstheme="minorHAnsi"/>
          <w:color w:val="auto"/>
          <w:sz w:val="24"/>
          <w:vertAlign w:val="subscript"/>
        </w:rPr>
        <w:t>i</w:t>
      </w:r>
      <w:r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=</w:t>
      </w:r>
      <w:r w:rsidRPr="001F4B8F">
        <w:rPr>
          <w:rFonts w:asciiTheme="minorHAnsi" w:eastAsia="Times New Roman" w:hAnsiTheme="minorHAnsi" w:cstheme="minorHAnsi"/>
          <w:color w:val="auto"/>
          <w:sz w:val="24"/>
          <w:vertAlign w:val="subscript"/>
        </w:rPr>
        <w:t xml:space="preserve"> </w:t>
      </w:r>
      <w:r w:rsidRPr="001F4B8F">
        <w:rPr>
          <w:rFonts w:asciiTheme="minorHAnsi" w:eastAsia="Times New Roman" w:hAnsiTheme="minorHAnsi" w:cstheme="minorHAnsi"/>
          <w:color w:val="auto"/>
          <w:sz w:val="24"/>
        </w:rPr>
        <w:t>kolejne pomiary w serii dla danego absorbentu</w:t>
      </w:r>
    </w:p>
    <w:p w14:paraId="6B2CA892" w14:textId="511D0256" w:rsidR="00FB7576" w:rsidRPr="001F4B8F" w:rsidRDefault="00FB7576" w:rsidP="6E22688A">
      <w:pPr>
        <w:spacing w:after="207" w:line="269" w:lineRule="auto"/>
        <w:ind w:left="143" w:right="147"/>
        <w:rPr>
          <w:rFonts w:asciiTheme="minorHAnsi" w:eastAsia="Times New Roman" w:hAnsiTheme="minorHAnsi" w:cstheme="minorHAnsi"/>
          <w:color w:val="auto"/>
          <w:sz w:val="24"/>
        </w:rPr>
      </w:pPr>
      <w:r w:rsidRPr="001F4B8F">
        <w:rPr>
          <w:rFonts w:asciiTheme="minorHAnsi" w:eastAsia="Times New Roman" w:hAnsiTheme="minorHAnsi" w:cstheme="minorHAnsi"/>
          <w:color w:val="auto"/>
          <w:sz w:val="24"/>
        </w:rPr>
        <w:t xml:space="preserve">W </w:t>
      </w:r>
      <w:r w:rsidRPr="001F4B8F">
        <w:rPr>
          <w:rFonts w:asciiTheme="minorHAnsi" w:eastAsia="Times New Roman" w:hAnsiTheme="minorHAnsi" w:cstheme="minorHAnsi"/>
          <w:b/>
          <w:bCs/>
          <w:color w:val="auto"/>
          <w:sz w:val="24"/>
        </w:rPr>
        <w:t>Tabeli</w:t>
      </w:r>
      <w:r w:rsidR="00565430" w:rsidRPr="001F4B8F">
        <w:rPr>
          <w:rFonts w:asciiTheme="minorHAnsi" w:eastAsia="Times New Roman" w:hAnsiTheme="minorHAnsi" w:cstheme="minorHAnsi"/>
          <w:b/>
          <w:bCs/>
          <w:color w:val="auto"/>
          <w:sz w:val="24"/>
        </w:rPr>
        <w:t xml:space="preserve"> 2.</w:t>
      </w:r>
      <w:r w:rsidR="003B663D" w:rsidRPr="001F4B8F">
        <w:rPr>
          <w:rFonts w:asciiTheme="minorHAnsi" w:eastAsia="Times New Roman" w:hAnsiTheme="minorHAnsi" w:cstheme="minorHAnsi"/>
          <w:b/>
          <w:bCs/>
          <w:color w:val="auto"/>
          <w:sz w:val="24"/>
        </w:rPr>
        <w:t xml:space="preserve">, Tabeli 3. </w:t>
      </w:r>
      <w:r w:rsidR="003B663D" w:rsidRPr="001F4B8F">
        <w:rPr>
          <w:rFonts w:asciiTheme="minorHAnsi" w:eastAsia="Times New Roman" w:hAnsiTheme="minorHAnsi" w:cstheme="minorHAnsi"/>
          <w:color w:val="auto"/>
          <w:sz w:val="24"/>
        </w:rPr>
        <w:t>oraz w</w:t>
      </w:r>
      <w:r w:rsidR="003B663D" w:rsidRPr="001F4B8F">
        <w:rPr>
          <w:rFonts w:asciiTheme="minorHAnsi" w:eastAsia="Times New Roman" w:hAnsiTheme="minorHAnsi" w:cstheme="minorHAnsi"/>
          <w:b/>
          <w:bCs/>
          <w:color w:val="auto"/>
          <w:sz w:val="24"/>
        </w:rPr>
        <w:t xml:space="preserve"> Tabeli </w:t>
      </w:r>
      <w:r w:rsidR="00832E27">
        <w:rPr>
          <w:rFonts w:asciiTheme="minorHAnsi" w:eastAsia="Times New Roman" w:hAnsiTheme="minorHAnsi" w:cstheme="minorHAnsi"/>
          <w:b/>
          <w:bCs/>
          <w:color w:val="auto"/>
          <w:sz w:val="24"/>
        </w:rPr>
        <w:t>4</w:t>
      </w:r>
      <w:r w:rsidR="003B663D" w:rsidRPr="001F4B8F">
        <w:rPr>
          <w:rFonts w:asciiTheme="minorHAnsi" w:eastAsia="Times New Roman" w:hAnsiTheme="minorHAnsi" w:cstheme="minorHAnsi"/>
          <w:b/>
          <w:bCs/>
          <w:color w:val="auto"/>
          <w:sz w:val="24"/>
        </w:rPr>
        <w:t>.</w:t>
      </w:r>
      <w:r w:rsidR="00565430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przedstawiliśmy</w:t>
      </w:r>
      <w:r w:rsidR="003B663D" w:rsidRPr="001F4B8F">
        <w:rPr>
          <w:rFonts w:asciiTheme="minorHAnsi" w:hAnsiTheme="minorHAnsi" w:cstheme="minorHAnsi"/>
          <w:color w:val="000000" w:themeColor="text1"/>
        </w:rPr>
        <w:t xml:space="preserve"> niepewności typu A dla absorbentów </w:t>
      </w:r>
      <w:r w:rsidR="001A3C52" w:rsidRPr="001F4B8F">
        <w:rPr>
          <w:rFonts w:asciiTheme="minorHAnsi" w:hAnsiTheme="minorHAnsi" w:cstheme="minorHAnsi"/>
          <w:color w:val="000000" w:themeColor="text1"/>
        </w:rPr>
        <w:t xml:space="preserve">kolejno: </w:t>
      </w:r>
      <w:r w:rsidR="003B663D" w:rsidRPr="001F4B8F">
        <w:rPr>
          <w:rFonts w:asciiTheme="minorHAnsi" w:hAnsiTheme="minorHAnsi" w:cstheme="minorHAnsi"/>
          <w:color w:val="000000" w:themeColor="text1"/>
        </w:rPr>
        <w:t>miedzianych (Cu)</w:t>
      </w:r>
      <w:r w:rsidR="001A3C52" w:rsidRPr="001F4B8F">
        <w:rPr>
          <w:rFonts w:asciiTheme="minorHAnsi" w:hAnsiTheme="minorHAnsi" w:cstheme="minorHAnsi"/>
          <w:color w:val="000000" w:themeColor="text1"/>
        </w:rPr>
        <w:t>, ołowianych (Pb)</w:t>
      </w:r>
      <w:r w:rsidR="00835470" w:rsidRPr="001F4B8F">
        <w:rPr>
          <w:rFonts w:asciiTheme="minorHAnsi" w:hAnsiTheme="minorHAnsi" w:cstheme="minorHAnsi"/>
          <w:color w:val="000000" w:themeColor="text1"/>
        </w:rPr>
        <w:t xml:space="preserve"> i aluminiowych (Al).</w:t>
      </w:r>
    </w:p>
    <w:p w14:paraId="5495B42D" w14:textId="34405978" w:rsidR="006F7673" w:rsidRPr="001F4B8F" w:rsidRDefault="006F7673" w:rsidP="006F7673">
      <w:pPr>
        <w:pStyle w:val="Legenda"/>
        <w:keepNext/>
        <w:jc w:val="center"/>
        <w:rPr>
          <w:rFonts w:asciiTheme="minorHAnsi" w:hAnsiTheme="minorHAnsi" w:cstheme="minorHAnsi"/>
        </w:rPr>
      </w:pPr>
      <w:bookmarkStart w:id="12" w:name="_Toc195227635"/>
      <w:r w:rsidRPr="001F4B8F">
        <w:rPr>
          <w:rFonts w:asciiTheme="minorHAnsi" w:hAnsiTheme="minorHAnsi" w:cstheme="minorHAnsi"/>
          <w:b/>
          <w:bCs/>
        </w:rPr>
        <w:t xml:space="preserve">Tabela </w:t>
      </w:r>
      <w:r w:rsidRPr="001F4B8F">
        <w:rPr>
          <w:rFonts w:asciiTheme="minorHAnsi" w:hAnsiTheme="minorHAnsi" w:cstheme="minorHAnsi"/>
          <w:b/>
          <w:bCs/>
        </w:rPr>
        <w:fldChar w:fldCharType="begin"/>
      </w:r>
      <w:r w:rsidRPr="001F4B8F">
        <w:rPr>
          <w:rFonts w:asciiTheme="minorHAnsi" w:hAnsiTheme="minorHAnsi" w:cstheme="minorHAnsi"/>
          <w:b/>
          <w:bCs/>
        </w:rPr>
        <w:instrText xml:space="preserve"> SEQ Tabela \* ARABIC </w:instrText>
      </w:r>
      <w:r w:rsidRPr="001F4B8F">
        <w:rPr>
          <w:rFonts w:asciiTheme="minorHAnsi" w:hAnsiTheme="minorHAnsi" w:cstheme="minorHAnsi"/>
          <w:b/>
          <w:bCs/>
        </w:rPr>
        <w:fldChar w:fldCharType="separate"/>
      </w:r>
      <w:r w:rsidR="006B70FB">
        <w:rPr>
          <w:rFonts w:asciiTheme="minorHAnsi" w:hAnsiTheme="minorHAnsi" w:cstheme="minorHAnsi"/>
          <w:b/>
          <w:bCs/>
          <w:noProof/>
        </w:rPr>
        <w:t>2</w:t>
      </w:r>
      <w:r w:rsidRPr="001F4B8F">
        <w:rPr>
          <w:rFonts w:asciiTheme="minorHAnsi" w:hAnsiTheme="minorHAnsi" w:cstheme="minorHAnsi"/>
          <w:b/>
          <w:bCs/>
        </w:rPr>
        <w:fldChar w:fldCharType="end"/>
      </w:r>
      <w:r w:rsidR="00C52897" w:rsidRPr="001F4B8F">
        <w:rPr>
          <w:rFonts w:asciiTheme="minorHAnsi" w:hAnsiTheme="minorHAnsi" w:cstheme="minorHAnsi"/>
          <w:b/>
          <w:bCs/>
        </w:rPr>
        <w:t>.</w:t>
      </w:r>
      <w:r w:rsidRPr="001F4B8F">
        <w:rPr>
          <w:rFonts w:asciiTheme="minorHAnsi" w:hAnsiTheme="minorHAnsi" w:cstheme="minorHAnsi"/>
          <w:b/>
          <w:bCs/>
        </w:rPr>
        <w:tab/>
      </w:r>
      <w:r w:rsidRPr="001F4B8F">
        <w:rPr>
          <w:rFonts w:asciiTheme="minorHAnsi" w:hAnsiTheme="minorHAnsi" w:cstheme="minorHAnsi"/>
          <w:color w:val="000000" w:themeColor="text1"/>
        </w:rPr>
        <w:t>Tabela niepewności typu A dla absorbentów miedzianych (Cu). [opracowanie własne]</w:t>
      </w:r>
      <w:bookmarkEnd w:id="12"/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ook w:val="06A0" w:firstRow="1" w:lastRow="0" w:firstColumn="1" w:lastColumn="0" w:noHBand="1" w:noVBand="1"/>
      </w:tblPr>
      <w:tblGrid>
        <w:gridCol w:w="945"/>
        <w:gridCol w:w="2487"/>
        <w:gridCol w:w="2640"/>
        <w:gridCol w:w="3710"/>
      </w:tblGrid>
      <w:tr w:rsidR="7355438D" w:rsidRPr="001F4B8F" w14:paraId="013C528F" w14:textId="77777777" w:rsidTr="00732D9F">
        <w:trPr>
          <w:trHeight w:val="533"/>
        </w:trPr>
        <w:tc>
          <w:tcPr>
            <w:tcW w:w="9782" w:type="dxa"/>
            <w:gridSpan w:val="4"/>
            <w:tcMar>
              <w:top w:w="15" w:type="dxa"/>
              <w:left w:w="15" w:type="dxa"/>
              <w:right w:w="15" w:type="dxa"/>
            </w:tcMar>
            <w:vAlign w:val="center"/>
          </w:tcPr>
          <w:p w14:paraId="48C4BCBA" w14:textId="4836DE5F" w:rsidR="7355438D" w:rsidRPr="001F4B8F" w:rsidRDefault="7355438D" w:rsidP="7355438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Tabela niepewności</w:t>
            </w:r>
            <w:r w:rsidR="660B65ED"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typu A</w:t>
            </w: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dla absorbentów miedzianych (Cu)</w:t>
            </w:r>
          </w:p>
        </w:tc>
      </w:tr>
      <w:tr w:rsidR="7355438D" w:rsidRPr="001F4B8F" w14:paraId="24BE5EEE" w14:textId="77777777" w:rsidTr="006F7673">
        <w:trPr>
          <w:trHeight w:val="915"/>
        </w:trPr>
        <w:tc>
          <w:tcPr>
            <w:tcW w:w="945" w:type="dxa"/>
            <w:tcBorders>
              <w:top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573209" w14:textId="58F2E8A4" w:rsidR="7355438D" w:rsidRPr="001F4B8F" w:rsidRDefault="7355438D" w:rsidP="7355438D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Nr</w:t>
            </w:r>
          </w:p>
        </w:tc>
        <w:tc>
          <w:tcPr>
            <w:tcW w:w="2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90470C" w14:textId="4B48542E" w:rsidR="7355438D" w:rsidRPr="001F4B8F" w:rsidRDefault="7355438D" w:rsidP="7355438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Grubość nominalna [mm]</w:t>
            </w:r>
          </w:p>
        </w:tc>
        <w:tc>
          <w:tcPr>
            <w:tcW w:w="26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F859888" w14:textId="2CA7E968" w:rsidR="7355438D" w:rsidRPr="001F4B8F" w:rsidRDefault="7355438D" w:rsidP="7355438D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Średnia grubość [mm]</w:t>
            </w:r>
          </w:p>
        </w:tc>
        <w:tc>
          <w:tcPr>
            <w:tcW w:w="371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048C646" w14:textId="13CABBEB" w:rsidR="7355438D" w:rsidRPr="001F4B8F" w:rsidRDefault="7355438D" w:rsidP="7355438D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Niepewność typu A</w:t>
            </w:r>
            <w:r w:rsidR="57AAF30E"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[mm]</w:t>
            </w:r>
          </w:p>
        </w:tc>
      </w:tr>
      <w:tr w:rsidR="7355438D" w:rsidRPr="001F4B8F" w14:paraId="3D526B13" w14:textId="77777777" w:rsidTr="006F7673">
        <w:trPr>
          <w:trHeight w:val="300"/>
        </w:trPr>
        <w:tc>
          <w:tcPr>
            <w:tcW w:w="945" w:type="dxa"/>
            <w:tcBorders>
              <w:top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8D6DC8E" w14:textId="1FD31380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1</w:t>
            </w:r>
          </w:p>
        </w:tc>
        <w:tc>
          <w:tcPr>
            <w:tcW w:w="2487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269F3FD" w14:textId="17785A5F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2,00</w:t>
            </w:r>
          </w:p>
        </w:tc>
        <w:tc>
          <w:tcPr>
            <w:tcW w:w="2640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F52007F" w14:textId="5C1AE962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1,98</w:t>
            </w:r>
          </w:p>
        </w:tc>
        <w:tc>
          <w:tcPr>
            <w:tcW w:w="3710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4955FA4" w14:textId="405D637B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0,026</w:t>
            </w:r>
          </w:p>
        </w:tc>
      </w:tr>
      <w:tr w:rsidR="7355438D" w:rsidRPr="001F4B8F" w14:paraId="1A352CC8" w14:textId="77777777" w:rsidTr="006F7673">
        <w:trPr>
          <w:trHeight w:val="300"/>
        </w:trPr>
        <w:tc>
          <w:tcPr>
            <w:tcW w:w="94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AE28E77" w14:textId="6F7FF115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2</w:t>
            </w:r>
          </w:p>
        </w:tc>
        <w:tc>
          <w:tcPr>
            <w:tcW w:w="2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8BC9D22" w14:textId="3B3E8029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5,00</w:t>
            </w:r>
          </w:p>
        </w:tc>
        <w:tc>
          <w:tcPr>
            <w:tcW w:w="26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8029355" w14:textId="6E8BFDAA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4,96</w:t>
            </w:r>
          </w:p>
        </w:tc>
        <w:tc>
          <w:tcPr>
            <w:tcW w:w="3710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B322CBC" w14:textId="7E4A6585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0,030</w:t>
            </w:r>
          </w:p>
        </w:tc>
      </w:tr>
      <w:tr w:rsidR="7355438D" w:rsidRPr="001F4B8F" w14:paraId="0E59E2CB" w14:textId="77777777" w:rsidTr="006F7673">
        <w:trPr>
          <w:trHeight w:val="300"/>
        </w:trPr>
        <w:tc>
          <w:tcPr>
            <w:tcW w:w="94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F50FECB" w14:textId="42A3EC8B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3</w:t>
            </w:r>
          </w:p>
        </w:tc>
        <w:tc>
          <w:tcPr>
            <w:tcW w:w="2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6681DDA" w14:textId="2FEABFD1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7,00</w:t>
            </w:r>
          </w:p>
        </w:tc>
        <w:tc>
          <w:tcPr>
            <w:tcW w:w="26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338D6CF" w14:textId="2249AE20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7,08</w:t>
            </w:r>
          </w:p>
        </w:tc>
        <w:tc>
          <w:tcPr>
            <w:tcW w:w="3710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A9AC0C3" w14:textId="79A92569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0,026</w:t>
            </w:r>
          </w:p>
        </w:tc>
      </w:tr>
      <w:tr w:rsidR="7355438D" w:rsidRPr="001F4B8F" w14:paraId="558B9690" w14:textId="77777777" w:rsidTr="006F7673">
        <w:trPr>
          <w:trHeight w:val="300"/>
        </w:trPr>
        <w:tc>
          <w:tcPr>
            <w:tcW w:w="94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4560C8D" w14:textId="511770EB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4</w:t>
            </w:r>
          </w:p>
        </w:tc>
        <w:tc>
          <w:tcPr>
            <w:tcW w:w="2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81C2FF" w14:textId="29708B9B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10,00</w:t>
            </w:r>
          </w:p>
        </w:tc>
        <w:tc>
          <w:tcPr>
            <w:tcW w:w="26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9262092" w14:textId="7B379408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10,09</w:t>
            </w:r>
          </w:p>
        </w:tc>
        <w:tc>
          <w:tcPr>
            <w:tcW w:w="3710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CCDA05E" w14:textId="79198D00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0,010</w:t>
            </w:r>
          </w:p>
        </w:tc>
      </w:tr>
      <w:tr w:rsidR="7355438D" w:rsidRPr="001F4B8F" w14:paraId="74E56431" w14:textId="77777777" w:rsidTr="006F7673">
        <w:trPr>
          <w:trHeight w:val="300"/>
        </w:trPr>
        <w:tc>
          <w:tcPr>
            <w:tcW w:w="94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5A99D40" w14:textId="0263B100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5</w:t>
            </w:r>
          </w:p>
        </w:tc>
        <w:tc>
          <w:tcPr>
            <w:tcW w:w="2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B1CCD12" w14:textId="6F021C9D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12,00</w:t>
            </w:r>
          </w:p>
        </w:tc>
        <w:tc>
          <w:tcPr>
            <w:tcW w:w="26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C37C628" w14:textId="1FF2E7DE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12,08</w:t>
            </w:r>
          </w:p>
        </w:tc>
        <w:tc>
          <w:tcPr>
            <w:tcW w:w="3710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3F894EF" w14:textId="63D7982E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0,034</w:t>
            </w:r>
          </w:p>
        </w:tc>
      </w:tr>
      <w:tr w:rsidR="7355438D" w:rsidRPr="001F4B8F" w14:paraId="6D8A0DA3" w14:textId="77777777" w:rsidTr="006F7673">
        <w:trPr>
          <w:trHeight w:val="300"/>
        </w:trPr>
        <w:tc>
          <w:tcPr>
            <w:tcW w:w="94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EC88A1C" w14:textId="6E674DF0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6</w:t>
            </w:r>
          </w:p>
        </w:tc>
        <w:tc>
          <w:tcPr>
            <w:tcW w:w="2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B320E4" w14:textId="18400912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15,00</w:t>
            </w:r>
          </w:p>
        </w:tc>
        <w:tc>
          <w:tcPr>
            <w:tcW w:w="26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4E1A612" w14:textId="31D18540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15,19</w:t>
            </w:r>
          </w:p>
        </w:tc>
        <w:tc>
          <w:tcPr>
            <w:tcW w:w="3710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9DB6E1F" w14:textId="7BBDFDB1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0,034</w:t>
            </w:r>
          </w:p>
        </w:tc>
      </w:tr>
      <w:tr w:rsidR="7355438D" w:rsidRPr="001F4B8F" w14:paraId="1B7BCBFF" w14:textId="77777777" w:rsidTr="006F7673">
        <w:trPr>
          <w:trHeight w:val="300"/>
        </w:trPr>
        <w:tc>
          <w:tcPr>
            <w:tcW w:w="94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5AF058A" w14:textId="67390DA9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7</w:t>
            </w:r>
          </w:p>
        </w:tc>
        <w:tc>
          <w:tcPr>
            <w:tcW w:w="2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1763A7F" w14:textId="781697C5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17,00</w:t>
            </w:r>
          </w:p>
        </w:tc>
        <w:tc>
          <w:tcPr>
            <w:tcW w:w="26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AE52743" w14:textId="4CC127F9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17,10</w:t>
            </w:r>
          </w:p>
        </w:tc>
        <w:tc>
          <w:tcPr>
            <w:tcW w:w="3710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11AC6CA" w14:textId="114582EB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0,028</w:t>
            </w:r>
          </w:p>
        </w:tc>
      </w:tr>
      <w:tr w:rsidR="7355438D" w:rsidRPr="001F4B8F" w14:paraId="325E4D63" w14:textId="77777777" w:rsidTr="006F7673">
        <w:trPr>
          <w:trHeight w:val="300"/>
        </w:trPr>
        <w:tc>
          <w:tcPr>
            <w:tcW w:w="945" w:type="dxa"/>
            <w:tcBorders>
              <w:top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EBA9E6" w14:textId="35A83B33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8</w:t>
            </w:r>
          </w:p>
        </w:tc>
        <w:tc>
          <w:tcPr>
            <w:tcW w:w="2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EE9773" w14:textId="324A7452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20,00</w:t>
            </w:r>
          </w:p>
        </w:tc>
        <w:tc>
          <w:tcPr>
            <w:tcW w:w="26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86993E0" w14:textId="5FA70B6C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20,10</w:t>
            </w:r>
          </w:p>
        </w:tc>
        <w:tc>
          <w:tcPr>
            <w:tcW w:w="3710" w:type="dxa"/>
            <w:tcBorders>
              <w:top w:val="single" w:sz="8" w:space="0" w:color="BFBFBF" w:themeColor="background1" w:themeShade="BF"/>
              <w:lef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BAACB77" w14:textId="4823BCF9" w:rsidR="7355438D" w:rsidRPr="001F4B8F" w:rsidRDefault="7355438D" w:rsidP="7355438D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0,016</w:t>
            </w:r>
          </w:p>
        </w:tc>
      </w:tr>
    </w:tbl>
    <w:p w14:paraId="055DE609" w14:textId="14C3EEF5" w:rsidR="3651A851" w:rsidRPr="001F4B8F" w:rsidRDefault="3651A851" w:rsidP="7355438D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</w:p>
    <w:p w14:paraId="6E16ADB9" w14:textId="77777777" w:rsidR="00891F7D" w:rsidRDefault="00891F7D" w:rsidP="006F7673">
      <w:pPr>
        <w:pStyle w:val="Legenda"/>
        <w:keepNext/>
        <w:jc w:val="center"/>
        <w:rPr>
          <w:rFonts w:asciiTheme="minorHAnsi" w:hAnsiTheme="minorHAnsi" w:cstheme="minorHAnsi"/>
          <w:b/>
        </w:rPr>
      </w:pPr>
      <w:bookmarkStart w:id="13" w:name="_Toc195227636"/>
    </w:p>
    <w:p w14:paraId="425DD511" w14:textId="77777777" w:rsidR="00891F7D" w:rsidRDefault="00891F7D" w:rsidP="006F7673">
      <w:pPr>
        <w:pStyle w:val="Legenda"/>
        <w:keepNext/>
        <w:jc w:val="center"/>
        <w:rPr>
          <w:rFonts w:asciiTheme="minorHAnsi" w:hAnsiTheme="minorHAnsi" w:cstheme="minorHAnsi"/>
          <w:b/>
        </w:rPr>
      </w:pPr>
    </w:p>
    <w:p w14:paraId="02F955AF" w14:textId="77777777" w:rsidR="00891F7D" w:rsidRDefault="00891F7D" w:rsidP="006F7673">
      <w:pPr>
        <w:pStyle w:val="Legenda"/>
        <w:keepNext/>
        <w:jc w:val="center"/>
        <w:rPr>
          <w:rFonts w:asciiTheme="minorHAnsi" w:hAnsiTheme="minorHAnsi" w:cstheme="minorHAnsi"/>
          <w:b/>
        </w:rPr>
      </w:pPr>
    </w:p>
    <w:p w14:paraId="150ACD35" w14:textId="77777777" w:rsidR="00891F7D" w:rsidRDefault="00891F7D" w:rsidP="006F7673">
      <w:pPr>
        <w:pStyle w:val="Legenda"/>
        <w:keepNext/>
        <w:jc w:val="center"/>
        <w:rPr>
          <w:rFonts w:asciiTheme="minorHAnsi" w:hAnsiTheme="minorHAnsi" w:cstheme="minorHAnsi"/>
          <w:b/>
        </w:rPr>
      </w:pPr>
    </w:p>
    <w:p w14:paraId="5219F7D7" w14:textId="6CCD72BE" w:rsidR="006F7673" w:rsidRPr="001F4B8F" w:rsidRDefault="006F7673" w:rsidP="006F7673">
      <w:pPr>
        <w:pStyle w:val="Legenda"/>
        <w:keepNext/>
        <w:jc w:val="center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  <w:b/>
          <w:bCs/>
        </w:rPr>
        <w:t xml:space="preserve">Tabela </w:t>
      </w:r>
      <w:r w:rsidRPr="001F4B8F">
        <w:rPr>
          <w:rFonts w:asciiTheme="minorHAnsi" w:hAnsiTheme="minorHAnsi" w:cstheme="minorHAnsi"/>
          <w:b/>
          <w:bCs/>
        </w:rPr>
        <w:fldChar w:fldCharType="begin"/>
      </w:r>
      <w:r w:rsidRPr="001F4B8F">
        <w:rPr>
          <w:rFonts w:asciiTheme="minorHAnsi" w:hAnsiTheme="minorHAnsi" w:cstheme="minorHAnsi"/>
          <w:b/>
          <w:bCs/>
        </w:rPr>
        <w:instrText xml:space="preserve"> SEQ Tabela \* ARABIC </w:instrText>
      </w:r>
      <w:r w:rsidRPr="001F4B8F">
        <w:rPr>
          <w:rFonts w:asciiTheme="minorHAnsi" w:hAnsiTheme="minorHAnsi" w:cstheme="minorHAnsi"/>
          <w:b/>
          <w:bCs/>
        </w:rPr>
        <w:fldChar w:fldCharType="separate"/>
      </w:r>
      <w:r w:rsidR="006B70FB">
        <w:rPr>
          <w:rFonts w:asciiTheme="minorHAnsi" w:hAnsiTheme="minorHAnsi" w:cstheme="minorHAnsi"/>
          <w:b/>
          <w:bCs/>
          <w:noProof/>
        </w:rPr>
        <w:t>3</w:t>
      </w:r>
      <w:r w:rsidRPr="001F4B8F">
        <w:rPr>
          <w:rFonts w:asciiTheme="minorHAnsi" w:hAnsiTheme="minorHAnsi" w:cstheme="minorHAnsi"/>
          <w:b/>
          <w:bCs/>
        </w:rPr>
        <w:fldChar w:fldCharType="end"/>
      </w:r>
      <w:r w:rsidR="00C75941" w:rsidRPr="001F4B8F">
        <w:rPr>
          <w:rFonts w:asciiTheme="minorHAnsi" w:hAnsiTheme="minorHAnsi" w:cstheme="minorHAnsi"/>
          <w:b/>
          <w:bCs/>
        </w:rPr>
        <w:t>.</w:t>
      </w:r>
      <w:r w:rsidRPr="001F4B8F">
        <w:rPr>
          <w:rFonts w:asciiTheme="minorHAnsi" w:hAnsiTheme="minorHAnsi" w:cstheme="minorHAnsi"/>
          <w:b/>
          <w:bCs/>
        </w:rPr>
        <w:tab/>
      </w:r>
      <w:r w:rsidRPr="001F4B8F">
        <w:rPr>
          <w:rFonts w:asciiTheme="minorHAnsi" w:hAnsiTheme="minorHAnsi" w:cstheme="minorHAnsi"/>
          <w:color w:val="000000" w:themeColor="text1"/>
        </w:rPr>
        <w:t xml:space="preserve">Tabela niepewności typu A dla absorbentów </w:t>
      </w:r>
      <w:r w:rsidR="006E1C9A" w:rsidRPr="001F4B8F">
        <w:rPr>
          <w:rFonts w:asciiTheme="minorHAnsi" w:hAnsiTheme="minorHAnsi" w:cstheme="minorHAnsi"/>
          <w:color w:val="000000" w:themeColor="text1"/>
        </w:rPr>
        <w:t>ołowianych</w:t>
      </w:r>
      <w:r w:rsidRPr="001F4B8F">
        <w:rPr>
          <w:rFonts w:asciiTheme="minorHAnsi" w:hAnsiTheme="minorHAnsi" w:cstheme="minorHAnsi"/>
          <w:color w:val="000000" w:themeColor="text1"/>
        </w:rPr>
        <w:t xml:space="preserve"> (</w:t>
      </w:r>
      <w:r w:rsidR="006E1C9A" w:rsidRPr="001F4B8F">
        <w:rPr>
          <w:rFonts w:asciiTheme="minorHAnsi" w:hAnsiTheme="minorHAnsi" w:cstheme="minorHAnsi"/>
          <w:color w:val="000000" w:themeColor="text1"/>
        </w:rPr>
        <w:t>Pb</w:t>
      </w:r>
      <w:r w:rsidRPr="001F4B8F">
        <w:rPr>
          <w:rFonts w:asciiTheme="minorHAnsi" w:hAnsiTheme="minorHAnsi" w:cstheme="minorHAnsi"/>
          <w:color w:val="000000" w:themeColor="text1"/>
        </w:rPr>
        <w:t>). [opracowanie własne]</w:t>
      </w:r>
      <w:bookmarkEnd w:id="13"/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"/>
        <w:gridCol w:w="2551"/>
        <w:gridCol w:w="2693"/>
        <w:gridCol w:w="3338"/>
      </w:tblGrid>
      <w:tr w:rsidR="005A36D4" w:rsidRPr="005A36D4" w14:paraId="1509845A" w14:textId="77777777" w:rsidTr="005A36D4">
        <w:trPr>
          <w:trHeight w:val="330"/>
        </w:trPr>
        <w:tc>
          <w:tcPr>
            <w:tcW w:w="95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D2A4CF" w14:textId="77777777" w:rsidR="005A36D4" w:rsidRPr="005A36D4" w:rsidRDefault="005A36D4" w:rsidP="005A36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Tabela niepewności dla absorbentów ołowianych (Pb)</w:t>
            </w:r>
          </w:p>
        </w:tc>
      </w:tr>
      <w:tr w:rsidR="005A36D4" w:rsidRPr="001F4B8F" w14:paraId="63EADB63" w14:textId="77777777" w:rsidTr="005A36D4">
        <w:trPr>
          <w:trHeight w:val="915"/>
        </w:trPr>
        <w:tc>
          <w:tcPr>
            <w:tcW w:w="978" w:type="dxa"/>
            <w:tcBorders>
              <w:top w:val="nil"/>
              <w:left w:val="single" w:sz="12" w:space="0" w:color="000000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9271A95" w14:textId="77777777" w:rsidR="005A36D4" w:rsidRPr="005A36D4" w:rsidRDefault="005A36D4" w:rsidP="005A36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Nr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C338E35" w14:textId="77777777" w:rsidR="005A36D4" w:rsidRPr="005A36D4" w:rsidRDefault="005A36D4" w:rsidP="005A36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Grubość Nominalna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0E37D6B" w14:textId="77777777" w:rsidR="005A36D4" w:rsidRPr="005A36D4" w:rsidRDefault="005A36D4" w:rsidP="005A36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Średnia grubość [mm]</w:t>
            </w: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4F3681" w14:textId="77777777" w:rsidR="005A36D4" w:rsidRPr="005A36D4" w:rsidRDefault="005A36D4" w:rsidP="005A36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Niepewność typu A</w:t>
            </w:r>
          </w:p>
        </w:tc>
      </w:tr>
      <w:tr w:rsidR="005A36D4" w:rsidRPr="001F4B8F" w14:paraId="1753B8AE" w14:textId="77777777" w:rsidTr="005A36D4">
        <w:trPr>
          <w:trHeight w:val="315"/>
        </w:trPr>
        <w:tc>
          <w:tcPr>
            <w:tcW w:w="978" w:type="dxa"/>
            <w:tcBorders>
              <w:top w:val="nil"/>
              <w:left w:val="single" w:sz="12" w:space="0" w:color="000000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3EF4DCA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E881CA4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BFACBF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2,31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BFBFBF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2530E2E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0,04</w:t>
            </w:r>
          </w:p>
        </w:tc>
      </w:tr>
      <w:tr w:rsidR="005A36D4" w:rsidRPr="001F4B8F" w14:paraId="19BE86A5" w14:textId="77777777" w:rsidTr="005A36D4">
        <w:trPr>
          <w:trHeight w:val="315"/>
        </w:trPr>
        <w:tc>
          <w:tcPr>
            <w:tcW w:w="978" w:type="dxa"/>
            <w:tcBorders>
              <w:top w:val="nil"/>
              <w:left w:val="single" w:sz="12" w:space="0" w:color="00000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1E0A702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273A942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4A30FEED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5,14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BFBFBF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54B0B28C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0,025</w:t>
            </w:r>
          </w:p>
        </w:tc>
      </w:tr>
      <w:tr w:rsidR="005A36D4" w:rsidRPr="001F4B8F" w14:paraId="22C468CE" w14:textId="77777777" w:rsidTr="005A36D4">
        <w:trPr>
          <w:trHeight w:val="315"/>
        </w:trPr>
        <w:tc>
          <w:tcPr>
            <w:tcW w:w="978" w:type="dxa"/>
            <w:tcBorders>
              <w:top w:val="nil"/>
              <w:left w:val="single" w:sz="12" w:space="0" w:color="000000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401CFE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FA506D3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903C297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7,02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BFBFBF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004CF0F4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0,013</w:t>
            </w:r>
          </w:p>
        </w:tc>
      </w:tr>
      <w:tr w:rsidR="005A36D4" w:rsidRPr="001F4B8F" w14:paraId="21D02CD7" w14:textId="77777777" w:rsidTr="005A36D4">
        <w:trPr>
          <w:trHeight w:val="315"/>
        </w:trPr>
        <w:tc>
          <w:tcPr>
            <w:tcW w:w="978" w:type="dxa"/>
            <w:tcBorders>
              <w:top w:val="nil"/>
              <w:left w:val="single" w:sz="12" w:space="0" w:color="00000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3F56819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8A77753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2B9988BD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9,92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BFBFBF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3C1F8F7B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0,026</w:t>
            </w:r>
          </w:p>
        </w:tc>
      </w:tr>
      <w:tr w:rsidR="005A36D4" w:rsidRPr="001F4B8F" w14:paraId="23A23E79" w14:textId="77777777" w:rsidTr="005A36D4">
        <w:trPr>
          <w:trHeight w:val="315"/>
        </w:trPr>
        <w:tc>
          <w:tcPr>
            <w:tcW w:w="978" w:type="dxa"/>
            <w:tcBorders>
              <w:top w:val="nil"/>
              <w:left w:val="single" w:sz="12" w:space="0" w:color="000000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A54EEB3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7562484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EC3AD79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11,91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BFBFBF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3E2ECC6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0,066</w:t>
            </w:r>
          </w:p>
        </w:tc>
      </w:tr>
      <w:tr w:rsidR="005A36D4" w:rsidRPr="001F4B8F" w14:paraId="4A320480" w14:textId="77777777" w:rsidTr="005A36D4">
        <w:trPr>
          <w:trHeight w:val="315"/>
        </w:trPr>
        <w:tc>
          <w:tcPr>
            <w:tcW w:w="978" w:type="dxa"/>
            <w:tcBorders>
              <w:top w:val="nil"/>
              <w:left w:val="single" w:sz="12" w:space="0" w:color="00000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24379EE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1A96E5D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2BFBA387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14,91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BFBFBF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6FBD3F4B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0,019</w:t>
            </w:r>
          </w:p>
        </w:tc>
      </w:tr>
      <w:tr w:rsidR="005A36D4" w:rsidRPr="001F4B8F" w14:paraId="0B9179E4" w14:textId="77777777" w:rsidTr="005A36D4">
        <w:trPr>
          <w:trHeight w:val="315"/>
        </w:trPr>
        <w:tc>
          <w:tcPr>
            <w:tcW w:w="978" w:type="dxa"/>
            <w:tcBorders>
              <w:top w:val="nil"/>
              <w:left w:val="single" w:sz="12" w:space="0" w:color="000000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BE37DD6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15F64B0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3A6AE26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17,04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BFBFBF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C73A518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0,019</w:t>
            </w:r>
          </w:p>
        </w:tc>
      </w:tr>
      <w:tr w:rsidR="005A36D4" w:rsidRPr="001F4B8F" w14:paraId="194E0683" w14:textId="77777777" w:rsidTr="005A36D4">
        <w:trPr>
          <w:trHeight w:val="315"/>
        </w:trPr>
        <w:tc>
          <w:tcPr>
            <w:tcW w:w="978" w:type="dxa"/>
            <w:tcBorders>
              <w:top w:val="nil"/>
              <w:left w:val="single" w:sz="12" w:space="0" w:color="000000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6FDD014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2248E92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12" w:space="0" w:color="auto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3F7E41D1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20,04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69AFD367" w14:textId="77777777" w:rsidR="005A36D4" w:rsidRPr="005A36D4" w:rsidRDefault="005A36D4" w:rsidP="005A36D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5A36D4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0,011</w:t>
            </w:r>
          </w:p>
        </w:tc>
      </w:tr>
    </w:tbl>
    <w:p w14:paraId="042F27A5" w14:textId="33085B31" w:rsidR="00AC22F8" w:rsidRPr="001F4B8F" w:rsidRDefault="00AC22F8" w:rsidP="7355438D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</w:p>
    <w:p w14:paraId="721017DB" w14:textId="7ECFED25" w:rsidR="006E1C9A" w:rsidRPr="001F4B8F" w:rsidRDefault="006E1C9A" w:rsidP="006E1C9A">
      <w:pPr>
        <w:pStyle w:val="Legenda"/>
        <w:keepNext/>
        <w:jc w:val="center"/>
        <w:rPr>
          <w:rFonts w:asciiTheme="minorHAnsi" w:hAnsiTheme="minorHAnsi" w:cstheme="minorHAnsi"/>
        </w:rPr>
      </w:pPr>
      <w:bookmarkStart w:id="14" w:name="_Toc195227637"/>
      <w:r w:rsidRPr="001F4B8F">
        <w:rPr>
          <w:rFonts w:asciiTheme="minorHAnsi" w:hAnsiTheme="minorHAnsi" w:cstheme="minorHAnsi"/>
          <w:b/>
          <w:bCs/>
        </w:rPr>
        <w:t xml:space="preserve">Tabela </w:t>
      </w:r>
      <w:r w:rsidRPr="001F4B8F">
        <w:rPr>
          <w:rFonts w:asciiTheme="minorHAnsi" w:hAnsiTheme="minorHAnsi" w:cstheme="minorHAnsi"/>
          <w:b/>
          <w:bCs/>
        </w:rPr>
        <w:fldChar w:fldCharType="begin"/>
      </w:r>
      <w:r w:rsidRPr="001F4B8F">
        <w:rPr>
          <w:rFonts w:asciiTheme="minorHAnsi" w:hAnsiTheme="minorHAnsi" w:cstheme="minorHAnsi"/>
          <w:b/>
          <w:bCs/>
        </w:rPr>
        <w:instrText xml:space="preserve"> SEQ Tabela \* ARABIC </w:instrText>
      </w:r>
      <w:r w:rsidRPr="001F4B8F">
        <w:rPr>
          <w:rFonts w:asciiTheme="minorHAnsi" w:hAnsiTheme="minorHAnsi" w:cstheme="minorHAnsi"/>
          <w:b/>
          <w:bCs/>
        </w:rPr>
        <w:fldChar w:fldCharType="separate"/>
      </w:r>
      <w:r w:rsidR="006B70FB">
        <w:rPr>
          <w:rFonts w:asciiTheme="minorHAnsi" w:hAnsiTheme="minorHAnsi" w:cstheme="minorHAnsi"/>
          <w:b/>
          <w:bCs/>
          <w:noProof/>
        </w:rPr>
        <w:t>4</w:t>
      </w:r>
      <w:r w:rsidRPr="001F4B8F">
        <w:rPr>
          <w:rFonts w:asciiTheme="minorHAnsi" w:hAnsiTheme="minorHAnsi" w:cstheme="minorHAnsi"/>
          <w:b/>
          <w:bCs/>
        </w:rPr>
        <w:fldChar w:fldCharType="end"/>
      </w:r>
      <w:r w:rsidR="00C75941" w:rsidRPr="001F4B8F">
        <w:rPr>
          <w:rFonts w:asciiTheme="minorHAnsi" w:hAnsiTheme="minorHAnsi" w:cstheme="minorHAnsi"/>
          <w:b/>
          <w:bCs/>
        </w:rPr>
        <w:t>.</w:t>
      </w:r>
      <w:r w:rsidRPr="001F4B8F">
        <w:rPr>
          <w:rFonts w:asciiTheme="minorHAnsi" w:hAnsiTheme="minorHAnsi" w:cstheme="minorHAnsi"/>
        </w:rPr>
        <w:tab/>
      </w:r>
      <w:r w:rsidRPr="001F4B8F">
        <w:rPr>
          <w:rFonts w:asciiTheme="minorHAnsi" w:hAnsiTheme="minorHAnsi" w:cstheme="minorHAnsi"/>
          <w:color w:val="000000" w:themeColor="text1"/>
        </w:rPr>
        <w:t xml:space="preserve">Tabela niepewności typu A dla absorbentów </w:t>
      </w:r>
      <w:r w:rsidR="009F2B4B" w:rsidRPr="001F4B8F">
        <w:rPr>
          <w:rFonts w:asciiTheme="minorHAnsi" w:hAnsiTheme="minorHAnsi" w:cstheme="minorHAnsi"/>
          <w:color w:val="000000" w:themeColor="text1"/>
        </w:rPr>
        <w:t>alu</w:t>
      </w:r>
      <w:r w:rsidR="007469C7" w:rsidRPr="001F4B8F">
        <w:rPr>
          <w:rFonts w:asciiTheme="minorHAnsi" w:hAnsiTheme="minorHAnsi" w:cstheme="minorHAnsi"/>
          <w:color w:val="000000" w:themeColor="text1"/>
        </w:rPr>
        <w:t>miniowych</w:t>
      </w:r>
      <w:r w:rsidRPr="001F4B8F">
        <w:rPr>
          <w:rFonts w:asciiTheme="minorHAnsi" w:hAnsiTheme="minorHAnsi" w:cstheme="minorHAnsi"/>
          <w:color w:val="000000" w:themeColor="text1"/>
        </w:rPr>
        <w:t xml:space="preserve"> (</w:t>
      </w:r>
      <w:r w:rsidR="007469C7" w:rsidRPr="001F4B8F">
        <w:rPr>
          <w:rFonts w:asciiTheme="minorHAnsi" w:hAnsiTheme="minorHAnsi" w:cstheme="minorHAnsi"/>
          <w:color w:val="000000" w:themeColor="text1"/>
        </w:rPr>
        <w:t>Al</w:t>
      </w:r>
      <w:r w:rsidRPr="001F4B8F">
        <w:rPr>
          <w:rFonts w:asciiTheme="minorHAnsi" w:hAnsiTheme="minorHAnsi" w:cstheme="minorHAnsi"/>
          <w:color w:val="000000" w:themeColor="text1"/>
        </w:rPr>
        <w:t>). [opracowanie własne]</w:t>
      </w:r>
      <w:bookmarkEnd w:id="14"/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2551"/>
        <w:gridCol w:w="2693"/>
        <w:gridCol w:w="3323"/>
      </w:tblGrid>
      <w:tr w:rsidR="00E3002B" w:rsidRPr="001F4B8F" w14:paraId="39758B59" w14:textId="77777777" w:rsidTr="004A63D6">
        <w:trPr>
          <w:trHeight w:val="373"/>
        </w:trPr>
        <w:tc>
          <w:tcPr>
            <w:tcW w:w="956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auto"/>
            <w:vAlign w:val="center"/>
          </w:tcPr>
          <w:p w14:paraId="453C682E" w14:textId="38E94341" w:rsidR="00E3002B" w:rsidRPr="001F4B8F" w:rsidRDefault="00E10C49" w:rsidP="00E3002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 xml:space="preserve">Tabela niepewności dla absorbentów </w:t>
            </w:r>
            <w:r w:rsidR="009F2B4B"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aluminiowych</w:t>
            </w: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 xml:space="preserve"> (</w:t>
            </w:r>
            <w:r w:rsidR="009F2B4B"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Al</w:t>
            </w: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)</w:t>
            </w:r>
          </w:p>
        </w:tc>
      </w:tr>
      <w:tr w:rsidR="000B39AB" w:rsidRPr="001F4B8F" w14:paraId="63BD301C" w14:textId="77777777" w:rsidTr="000B39AB">
        <w:trPr>
          <w:trHeight w:val="900"/>
        </w:trPr>
        <w:tc>
          <w:tcPr>
            <w:tcW w:w="993" w:type="dxa"/>
            <w:tcBorders>
              <w:top w:val="single" w:sz="4" w:space="0" w:color="BFBFBF" w:themeColor="background1" w:themeShade="BF"/>
              <w:left w:val="single" w:sz="12" w:space="0" w:color="auto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AFA1361" w14:textId="77777777" w:rsidR="00E3002B" w:rsidRPr="00E3002B" w:rsidRDefault="00E3002B" w:rsidP="00E3002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Nr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6C63912" w14:textId="77777777" w:rsidR="00E3002B" w:rsidRPr="00E3002B" w:rsidRDefault="00E3002B" w:rsidP="00E3002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Grubość 5 [mm]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D88304B" w14:textId="77777777" w:rsidR="00E3002B" w:rsidRPr="00E3002B" w:rsidRDefault="00E3002B" w:rsidP="00E3002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Średnia grubość [mm]</w:t>
            </w:r>
          </w:p>
        </w:tc>
        <w:tc>
          <w:tcPr>
            <w:tcW w:w="3323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B19566" w14:textId="77777777" w:rsidR="00E3002B" w:rsidRPr="00E3002B" w:rsidRDefault="00E3002B" w:rsidP="00E3002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Niepewność typu A</w:t>
            </w:r>
          </w:p>
        </w:tc>
      </w:tr>
      <w:tr w:rsidR="000B39AB" w:rsidRPr="001F4B8F" w14:paraId="40E76699" w14:textId="77777777" w:rsidTr="000B39AB">
        <w:trPr>
          <w:trHeight w:val="315"/>
        </w:trPr>
        <w:tc>
          <w:tcPr>
            <w:tcW w:w="993" w:type="dxa"/>
            <w:tcBorders>
              <w:top w:val="nil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EB9C01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8CCB98A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0F6C19D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1,02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BFBFBF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56EA61C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0,02</w:t>
            </w:r>
          </w:p>
        </w:tc>
      </w:tr>
      <w:tr w:rsidR="000B39AB" w:rsidRPr="001F4B8F" w14:paraId="4DCA6610" w14:textId="77777777" w:rsidTr="000B39AB">
        <w:trPr>
          <w:trHeight w:val="315"/>
        </w:trPr>
        <w:tc>
          <w:tcPr>
            <w:tcW w:w="993" w:type="dxa"/>
            <w:tcBorders>
              <w:top w:val="nil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857E10A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E60EDDD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5791F7B9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1,98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BFBFBF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15D95624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0,013</w:t>
            </w:r>
          </w:p>
        </w:tc>
      </w:tr>
      <w:tr w:rsidR="000B39AB" w:rsidRPr="001F4B8F" w14:paraId="66727819" w14:textId="77777777" w:rsidTr="000B39AB">
        <w:trPr>
          <w:trHeight w:val="315"/>
        </w:trPr>
        <w:tc>
          <w:tcPr>
            <w:tcW w:w="993" w:type="dxa"/>
            <w:tcBorders>
              <w:top w:val="nil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8BA5C7C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07AF7BC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3,05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87EB659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3,05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BFBFBF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264002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0,016</w:t>
            </w:r>
          </w:p>
        </w:tc>
      </w:tr>
      <w:tr w:rsidR="000B39AB" w:rsidRPr="001F4B8F" w14:paraId="6D9E8D59" w14:textId="77777777" w:rsidTr="000B39AB">
        <w:trPr>
          <w:trHeight w:val="315"/>
        </w:trPr>
        <w:tc>
          <w:tcPr>
            <w:tcW w:w="993" w:type="dxa"/>
            <w:tcBorders>
              <w:top w:val="nil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0763C16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2EBEC23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5,1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0FCED3E2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5,04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BFBFBF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0CA33E6D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0,025</w:t>
            </w:r>
          </w:p>
        </w:tc>
      </w:tr>
      <w:tr w:rsidR="000B39AB" w:rsidRPr="001F4B8F" w14:paraId="4C8514D7" w14:textId="77777777" w:rsidTr="000B39AB">
        <w:trPr>
          <w:trHeight w:val="315"/>
        </w:trPr>
        <w:tc>
          <w:tcPr>
            <w:tcW w:w="993" w:type="dxa"/>
            <w:tcBorders>
              <w:top w:val="nil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6A1808C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CCD6662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EDD8A40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BFBFBF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40DB27B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</w:t>
            </w:r>
          </w:p>
        </w:tc>
      </w:tr>
      <w:tr w:rsidR="000B39AB" w:rsidRPr="001F4B8F" w14:paraId="41364D73" w14:textId="77777777" w:rsidTr="000B39AB">
        <w:trPr>
          <w:trHeight w:val="315"/>
        </w:trPr>
        <w:tc>
          <w:tcPr>
            <w:tcW w:w="993" w:type="dxa"/>
            <w:tcBorders>
              <w:top w:val="nil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7D5532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B3A37E0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9,95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337E8EFA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9,93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BFBFBF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193FD760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0,013</w:t>
            </w:r>
          </w:p>
        </w:tc>
      </w:tr>
      <w:tr w:rsidR="000B39AB" w:rsidRPr="001F4B8F" w14:paraId="7BBDBF3D" w14:textId="77777777" w:rsidTr="000B39AB">
        <w:trPr>
          <w:trHeight w:val="315"/>
        </w:trPr>
        <w:tc>
          <w:tcPr>
            <w:tcW w:w="993" w:type="dxa"/>
            <w:tcBorders>
              <w:top w:val="nil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B460ADE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91BDB8A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11,75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CC1FE66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11,83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BFBFBF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29494A8D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0,02</w:t>
            </w:r>
          </w:p>
        </w:tc>
      </w:tr>
      <w:tr w:rsidR="000B39AB" w:rsidRPr="001F4B8F" w14:paraId="1C6317CC" w14:textId="77777777" w:rsidTr="000B39AB">
        <w:trPr>
          <w:trHeight w:val="315"/>
        </w:trPr>
        <w:tc>
          <w:tcPr>
            <w:tcW w:w="993" w:type="dxa"/>
            <w:tcBorders>
              <w:top w:val="nil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95E73F5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7934DF3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14,85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69225C36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14,84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BFBFBF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6638640C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0,01</w:t>
            </w:r>
          </w:p>
        </w:tc>
      </w:tr>
      <w:tr w:rsidR="000B39AB" w:rsidRPr="001F4B8F" w14:paraId="0C2E4644" w14:textId="77777777" w:rsidTr="000B39AB">
        <w:trPr>
          <w:trHeight w:val="315"/>
        </w:trPr>
        <w:tc>
          <w:tcPr>
            <w:tcW w:w="993" w:type="dxa"/>
            <w:tcBorders>
              <w:top w:val="nil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094B51E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3F508BC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16,9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A5CB6B0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16,94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BFBFBF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01D96618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0,019</w:t>
            </w:r>
          </w:p>
        </w:tc>
      </w:tr>
      <w:tr w:rsidR="000B39AB" w:rsidRPr="001F4B8F" w14:paraId="6EFCE4B1" w14:textId="77777777" w:rsidTr="000B39AB">
        <w:trPr>
          <w:trHeight w:val="315"/>
        </w:trPr>
        <w:tc>
          <w:tcPr>
            <w:tcW w:w="993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64A643D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EF45835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12" w:space="0" w:color="auto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0EE8D4EE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153D629D" w14:textId="77777777" w:rsidR="00E3002B" w:rsidRPr="00E3002B" w:rsidRDefault="00E3002B" w:rsidP="00E3002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E3002B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0</w:t>
            </w:r>
          </w:p>
        </w:tc>
      </w:tr>
    </w:tbl>
    <w:p w14:paraId="5875B477" w14:textId="77777777" w:rsidR="002C75BC" w:rsidRPr="001F4B8F" w:rsidRDefault="002C75BC" w:rsidP="7355438D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</w:p>
    <w:p w14:paraId="7774D6D5" w14:textId="77777777" w:rsidR="00891F7D" w:rsidRDefault="00891F7D" w:rsidP="2BF7D6A5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</w:p>
    <w:p w14:paraId="57FD19BF" w14:textId="77777777" w:rsidR="00891F7D" w:rsidRDefault="00891F7D" w:rsidP="2BF7D6A5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</w:p>
    <w:p w14:paraId="63A3DB09" w14:textId="58628E62" w:rsidR="2BF7D6A5" w:rsidRPr="001F4B8F" w:rsidRDefault="00826744" w:rsidP="2BF7D6A5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  <w:r w:rsidRPr="001F4B8F">
        <w:rPr>
          <w:rFonts w:asciiTheme="minorHAnsi" w:hAnsiTheme="minorHAnsi" w:cstheme="minorHAnsi"/>
          <w:noProof/>
          <w:lang w:val="pl-PL"/>
        </w:rPr>
        <w:lastRenderedPageBreak/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966E54D" wp14:editId="0BF6DB1A">
                <wp:simplePos x="0" y="0"/>
                <wp:positionH relativeFrom="rightMargin">
                  <wp:posOffset>-344170</wp:posOffset>
                </wp:positionH>
                <wp:positionV relativeFrom="paragraph">
                  <wp:posOffset>429260</wp:posOffset>
                </wp:positionV>
                <wp:extent cx="447675" cy="295275"/>
                <wp:effectExtent l="0" t="0" r="28575" b="28575"/>
                <wp:wrapSquare wrapText="bothSides"/>
                <wp:docPr id="17795604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840CA" w14:textId="1A970AC2" w:rsidR="00826744" w:rsidRDefault="00826744" w:rsidP="00826744">
                            <w: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6E54D" id="_x0000_s1030" type="#_x0000_t202" style="position:absolute;left:0;text-align:left;margin-left:-27.1pt;margin-top:33.8pt;width:35.25pt;height:23.2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" strokecolor="white [3212]">
                <v:textbox>
                  <w:txbxContent>
                    <w:p w14:paraId="781840CA" w14:textId="1A970AC2" w:rsidR="00826744" w:rsidRDefault="00826744" w:rsidP="00826744">
                      <w:r>
                        <w:t>(5)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366E3AC6" w:rsidRPr="001F4B8F">
        <w:rPr>
          <w:rFonts w:asciiTheme="minorHAnsi" w:eastAsia="Times New Roman" w:hAnsiTheme="minorHAnsi" w:cstheme="minorHAnsi"/>
          <w:color w:val="auto"/>
          <w:sz w:val="24"/>
        </w:rPr>
        <w:t>4.1.2. Niepewność standardowa typu B</w:t>
      </w:r>
      <w:r w:rsidR="7EBFB43D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(zależna od suwmiarki)</w:t>
      </w:r>
      <w:r w:rsidR="00FB6496">
        <w:rPr>
          <w:rFonts w:asciiTheme="minorHAnsi" w:eastAsia="Times New Roman" w:hAnsiTheme="minorHAnsi" w:cstheme="minorHAnsi"/>
          <w:color w:val="auto"/>
          <w:sz w:val="24"/>
        </w:rPr>
        <w:t xml:space="preserve"> [2]</w:t>
      </w:r>
      <w:r w:rsidR="366E3AC6" w:rsidRPr="001F4B8F">
        <w:rPr>
          <w:rFonts w:asciiTheme="minorHAnsi" w:eastAsia="Times New Roman" w:hAnsiTheme="minorHAnsi" w:cstheme="minorHAnsi"/>
          <w:color w:val="auto"/>
          <w:sz w:val="24"/>
        </w:rPr>
        <w:t>:</w:t>
      </w:r>
    </w:p>
    <w:p w14:paraId="06CAF6C6" w14:textId="49425382" w:rsidR="6DD60B82" w:rsidRPr="001F4B8F" w:rsidRDefault="00440298" w:rsidP="77534F7F">
      <w:pPr>
        <w:spacing w:after="207" w:line="269" w:lineRule="auto"/>
        <w:ind w:left="143" w:right="147"/>
        <w:jc w:val="center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 = 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</m:oMath>
      </m:oMathPara>
    </w:p>
    <w:p w14:paraId="794C72F0" w14:textId="36FC84BA" w:rsidR="65CFDFEA" w:rsidRPr="001F4B8F" w:rsidRDefault="65CFDFEA" w:rsidP="7590607A">
      <w:pPr>
        <w:spacing w:after="207" w:line="269" w:lineRule="auto"/>
        <w:ind w:left="143" w:right="147"/>
        <w:rPr>
          <w:rFonts w:asciiTheme="minorHAnsi" w:eastAsia="Times New Roman" w:hAnsiTheme="minorHAnsi" w:cstheme="minorHAnsi"/>
          <w:color w:val="auto"/>
          <w:sz w:val="24"/>
        </w:rPr>
      </w:pPr>
      <w:r w:rsidRPr="001F4B8F">
        <w:rPr>
          <w:rFonts w:asciiTheme="minorHAnsi" w:eastAsia="Times New Roman" w:hAnsiTheme="minorHAnsi" w:cstheme="minorHAnsi"/>
          <w:color w:val="auto"/>
          <w:sz w:val="24"/>
        </w:rPr>
        <w:t xml:space="preserve">Gdzie: </w:t>
      </w:r>
    </w:p>
    <w:p w14:paraId="2FCE1A35" w14:textId="6DCC8D86" w:rsidR="65CFDFEA" w:rsidRPr="001F4B8F" w:rsidRDefault="65CFDFEA" w:rsidP="7590607A">
      <w:pPr>
        <w:spacing w:after="207" w:line="269" w:lineRule="auto"/>
        <w:ind w:left="143" w:right="147"/>
        <w:rPr>
          <w:rFonts w:asciiTheme="minorHAnsi" w:eastAsia="Times New Roman" w:hAnsiTheme="minorHAnsi" w:cstheme="minorHAnsi"/>
          <w:color w:val="auto"/>
          <w:sz w:val="24"/>
        </w:rPr>
      </w:pPr>
      <w:r w:rsidRPr="001F4B8F">
        <w:rPr>
          <w:rFonts w:asciiTheme="minorHAnsi" w:eastAsia="Times New Roman" w:hAnsiTheme="minorHAnsi" w:cstheme="minorHAnsi"/>
          <w:color w:val="auto"/>
          <w:sz w:val="24"/>
        </w:rPr>
        <w:t>∆ s</w:t>
      </w:r>
      <w:r w:rsidR="2F524F5A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r w:rsidRPr="001F4B8F">
        <w:rPr>
          <w:rFonts w:asciiTheme="minorHAnsi" w:eastAsia="Times New Roman" w:hAnsiTheme="minorHAnsi" w:cstheme="minorHAnsi"/>
          <w:color w:val="auto"/>
          <w:sz w:val="24"/>
        </w:rPr>
        <w:t>=</w:t>
      </w:r>
      <w:r w:rsidR="53905CB6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0,05mm</w:t>
      </w:r>
      <w:r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r w:rsidR="53905CB6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= </w:t>
      </w:r>
      <w:r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niepewność wzorcowania </w:t>
      </w:r>
      <w:r w:rsidR="01C8D65E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– </w:t>
      </w:r>
      <w:r w:rsidRPr="001F4B8F">
        <w:rPr>
          <w:rFonts w:asciiTheme="minorHAnsi" w:eastAsia="Times New Roman" w:hAnsiTheme="minorHAnsi" w:cstheme="minorHAnsi"/>
          <w:color w:val="auto"/>
          <w:sz w:val="24"/>
        </w:rPr>
        <w:t>najmniejsza</w:t>
      </w:r>
      <w:r w:rsidR="01C8D65E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podziałka suwmiarki noniuszowej</w:t>
      </w:r>
    </w:p>
    <w:p w14:paraId="34B8D697" w14:textId="2C5933F0" w:rsidR="340A3E62" w:rsidRPr="001F4B8F" w:rsidRDefault="36FDC5E2" w:rsidP="0DF0BCEE">
      <w:pPr>
        <w:spacing w:after="207" w:line="269" w:lineRule="auto"/>
        <w:ind w:left="143" w:right="147"/>
        <w:rPr>
          <w:rFonts w:asciiTheme="minorHAnsi" w:eastAsia="Times New Roman" w:hAnsiTheme="minorHAnsi" w:cstheme="minorHAnsi"/>
          <w:color w:val="auto"/>
          <w:sz w:val="24"/>
        </w:rPr>
      </w:pPr>
      <w:r w:rsidRPr="001F4B8F">
        <w:rPr>
          <w:rFonts w:asciiTheme="minorHAnsi" w:eastAsia="Times New Roman" w:hAnsiTheme="minorHAnsi" w:cstheme="minorHAnsi"/>
          <w:color w:val="auto"/>
          <w:sz w:val="24"/>
        </w:rPr>
        <w:t xml:space="preserve">∆ </w:t>
      </w:r>
      <w:proofErr w:type="spellStart"/>
      <w:r w:rsidRPr="001F4B8F">
        <w:rPr>
          <w:rFonts w:asciiTheme="minorHAnsi" w:eastAsia="Times New Roman" w:hAnsiTheme="minorHAnsi" w:cstheme="minorHAnsi"/>
          <w:color w:val="auto"/>
          <w:sz w:val="24"/>
        </w:rPr>
        <w:t>s</w:t>
      </w:r>
      <w:r w:rsidRPr="001F4B8F">
        <w:rPr>
          <w:rFonts w:asciiTheme="minorHAnsi" w:eastAsia="Times New Roman" w:hAnsiTheme="minorHAnsi" w:cstheme="minorHAnsi"/>
          <w:color w:val="auto"/>
          <w:sz w:val="24"/>
          <w:vertAlign w:val="subscript"/>
        </w:rPr>
        <w:t>e</w:t>
      </w:r>
      <w:proofErr w:type="spellEnd"/>
      <w:r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r w:rsidR="12627D3C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= </w:t>
      </w:r>
      <w:r w:rsidR="4B1E0696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0,05 mm = </w:t>
      </w:r>
      <w:r w:rsidR="12627D3C" w:rsidRPr="001F4B8F">
        <w:rPr>
          <w:rFonts w:asciiTheme="minorHAnsi" w:eastAsia="Times New Roman" w:hAnsiTheme="minorHAnsi" w:cstheme="minorHAnsi"/>
          <w:color w:val="auto"/>
          <w:sz w:val="24"/>
        </w:rPr>
        <w:t>niepewność eksperymentatora</w:t>
      </w:r>
      <w:r w:rsidR="00C1E4C9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- przyjęto najmniejszą podziałkę suwmiarki noniuszowej jaką był w stanie odczytać eksperymentator</w:t>
      </w:r>
      <w:r w:rsidR="000B7BE3">
        <w:rPr>
          <w:rFonts w:asciiTheme="minorHAnsi" w:eastAsia="Times New Roman" w:hAnsiTheme="minorHAnsi" w:cstheme="minorHAnsi"/>
          <w:color w:val="auto"/>
          <w:sz w:val="24"/>
        </w:rPr>
        <w:t xml:space="preserve"> [3]</w:t>
      </w:r>
      <w:r w:rsidR="00C1E4C9" w:rsidRPr="001F4B8F">
        <w:rPr>
          <w:rFonts w:asciiTheme="minorHAnsi" w:eastAsia="Times New Roman" w:hAnsiTheme="minorHAnsi" w:cstheme="minorHAnsi"/>
          <w:color w:val="auto"/>
          <w:sz w:val="24"/>
        </w:rPr>
        <w:t>.</w:t>
      </w:r>
    </w:p>
    <w:p w14:paraId="286B98EB" w14:textId="779AE56A" w:rsidR="35445934" w:rsidRPr="001F4B8F" w:rsidRDefault="35445934" w:rsidP="0DF0BCEE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</w:p>
    <w:p w14:paraId="21CAF0A0" w14:textId="7DB0A042" w:rsidR="0293A8FB" w:rsidRPr="001F4B8F" w:rsidRDefault="0293A8FB" w:rsidP="0DF0BCEE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  <w:r w:rsidRPr="001F4B8F">
        <w:rPr>
          <w:rFonts w:asciiTheme="minorHAnsi" w:eastAsia="Times New Roman" w:hAnsiTheme="minorHAnsi" w:cstheme="minorHAnsi"/>
          <w:color w:val="auto"/>
          <w:sz w:val="24"/>
        </w:rPr>
        <w:t>Niepewność typu b jest stała i niezmienna dla</w:t>
      </w:r>
      <w:r w:rsidR="371B3D7C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wszystkich absorbentów i wynosi ona:</w:t>
      </w:r>
    </w:p>
    <w:p w14:paraId="083DBFC0" w14:textId="255DB876" w:rsidR="0DF0BCEE" w:rsidRPr="001F4B8F" w:rsidRDefault="00440298" w:rsidP="0DF0BCEE">
      <w:pPr>
        <w:spacing w:after="207" w:line="269" w:lineRule="auto"/>
        <w:ind w:left="143" w:right="147"/>
        <w:jc w:val="center"/>
        <w:rPr>
          <w:rFonts w:asciiTheme="minorHAnsi" w:eastAsia="Times New Roman" w:hAnsiTheme="minorHAnsi" w:cstheme="minorHAnsi"/>
          <w:color w:val="auto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 = 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0,05mm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0,05mm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0,001(6)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(mm)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≈0,041 mm</m:t>
          </m:r>
        </m:oMath>
      </m:oMathPara>
    </w:p>
    <w:p w14:paraId="08714F7B" w14:textId="037AF4E9" w:rsidR="366E3AC6" w:rsidRPr="001F4B8F" w:rsidRDefault="005263E5" w:rsidP="2E44E64B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  <w:r w:rsidRPr="001F4B8F">
        <w:rPr>
          <w:rFonts w:asciiTheme="minorHAnsi" w:hAnsiTheme="minorHAnsi" w:cstheme="minorHAnsi"/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6585E53E" wp14:editId="3D93D880">
                <wp:simplePos x="0" y="0"/>
                <wp:positionH relativeFrom="rightMargin">
                  <wp:posOffset>-296545</wp:posOffset>
                </wp:positionH>
                <wp:positionV relativeFrom="paragraph">
                  <wp:posOffset>397510</wp:posOffset>
                </wp:positionV>
                <wp:extent cx="447675" cy="295275"/>
                <wp:effectExtent l="0" t="0" r="28575" b="28575"/>
                <wp:wrapSquare wrapText="bothSides"/>
                <wp:docPr id="168332830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77CDE" w14:textId="5BA4FBDE" w:rsidR="005263E5" w:rsidRDefault="005263E5" w:rsidP="005263E5">
                            <w: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E53E" id="_x0000_s1031" type="#_x0000_t202" style="position:absolute;left:0;text-align:left;margin-left:-23.35pt;margin-top:31.3pt;width:35.25pt;height:23.2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" strokecolor="white [3212]">
                <v:textbox>
                  <w:txbxContent>
                    <w:p w14:paraId="00A77CDE" w14:textId="5BA4FBDE" w:rsidR="005263E5" w:rsidRDefault="005263E5" w:rsidP="005263E5">
                      <w:r>
                        <w:t>(6)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366E3AC6" w:rsidRPr="001F4B8F">
        <w:rPr>
          <w:rFonts w:asciiTheme="minorHAnsi" w:eastAsia="Times New Roman" w:hAnsiTheme="minorHAnsi" w:cstheme="minorHAnsi"/>
          <w:color w:val="auto"/>
          <w:sz w:val="24"/>
        </w:rPr>
        <w:t>4.1.3. Niepewność całkowita</w:t>
      </w:r>
      <w:r w:rsidR="005C358E">
        <w:rPr>
          <w:rFonts w:asciiTheme="minorHAnsi" w:eastAsia="Times New Roman" w:hAnsiTheme="minorHAnsi" w:cstheme="minorHAnsi"/>
          <w:color w:val="auto"/>
          <w:sz w:val="24"/>
        </w:rPr>
        <w:t xml:space="preserve"> [2]</w:t>
      </w:r>
      <w:r w:rsidR="366E3AC6" w:rsidRPr="001F4B8F">
        <w:rPr>
          <w:rFonts w:asciiTheme="minorHAnsi" w:eastAsia="Times New Roman" w:hAnsiTheme="minorHAnsi" w:cstheme="minorHAnsi"/>
          <w:color w:val="auto"/>
          <w:sz w:val="24"/>
        </w:rPr>
        <w:t>:</w:t>
      </w:r>
    </w:p>
    <w:p w14:paraId="46B5C16E" w14:textId="6B2FA2E5" w:rsidR="730D1043" w:rsidRPr="001F4B8F" w:rsidRDefault="00440298" w:rsidP="0DF0BCEE">
      <w:pPr>
        <w:spacing w:after="207" w:line="269" w:lineRule="auto"/>
        <w:ind w:left="143" w:right="147"/>
        <w:jc w:val="center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</w:rPr>
            <m:t> = 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 + 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rad>
        </m:oMath>
      </m:oMathPara>
    </w:p>
    <w:p w14:paraId="25601D28" w14:textId="4EDF10A7" w:rsidR="571A6D7E" w:rsidRPr="001F4B8F" w:rsidRDefault="00647032" w:rsidP="00826744">
      <w:pPr>
        <w:spacing w:after="207" w:line="269" w:lineRule="auto"/>
        <w:ind w:right="147" w:firstLine="143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</w:rPr>
        <w:t xml:space="preserve">Niepewności całkowite dla danych pomiarów zostały przedstawione </w:t>
      </w:r>
      <w:r w:rsidR="00E06E50" w:rsidRPr="001F4B8F">
        <w:rPr>
          <w:rFonts w:asciiTheme="minorHAnsi" w:hAnsiTheme="minorHAnsi" w:cstheme="minorHAnsi"/>
        </w:rPr>
        <w:t xml:space="preserve">w </w:t>
      </w:r>
      <w:r w:rsidR="00E06E50" w:rsidRPr="001F4B8F">
        <w:rPr>
          <w:rFonts w:asciiTheme="minorHAnsi" w:hAnsiTheme="minorHAnsi" w:cstheme="minorHAnsi"/>
          <w:b/>
          <w:bCs/>
        </w:rPr>
        <w:t>Tab</w:t>
      </w:r>
      <w:r w:rsidR="00826744" w:rsidRPr="001F4B8F">
        <w:rPr>
          <w:rFonts w:asciiTheme="minorHAnsi" w:hAnsiTheme="minorHAnsi" w:cstheme="minorHAnsi"/>
          <w:b/>
          <w:bCs/>
        </w:rPr>
        <w:t xml:space="preserve">eli </w:t>
      </w:r>
      <w:r w:rsidR="00145C27" w:rsidRPr="001F4B8F">
        <w:rPr>
          <w:rFonts w:asciiTheme="minorHAnsi" w:hAnsiTheme="minorHAnsi" w:cstheme="minorHAnsi"/>
          <w:b/>
          <w:bCs/>
        </w:rPr>
        <w:t xml:space="preserve"> </w:t>
      </w:r>
      <w:r w:rsidR="00826744" w:rsidRPr="001F4B8F">
        <w:rPr>
          <w:rFonts w:asciiTheme="minorHAnsi" w:hAnsiTheme="minorHAnsi" w:cstheme="minorHAnsi"/>
          <w:b/>
          <w:bCs/>
        </w:rPr>
        <w:t>5</w:t>
      </w:r>
      <w:r w:rsidR="00826744" w:rsidRPr="001F4B8F">
        <w:rPr>
          <w:rFonts w:asciiTheme="minorHAnsi" w:hAnsiTheme="minorHAnsi" w:cstheme="minorHAnsi"/>
        </w:rPr>
        <w:t>.</w:t>
      </w:r>
      <w:r w:rsidR="00145C27" w:rsidRPr="001F4B8F">
        <w:rPr>
          <w:rFonts w:asciiTheme="minorHAnsi" w:hAnsiTheme="minorHAnsi" w:cstheme="minorHAnsi"/>
        </w:rPr>
        <w:t>,</w:t>
      </w:r>
      <w:r w:rsidR="00826744" w:rsidRPr="001F4B8F">
        <w:rPr>
          <w:rFonts w:asciiTheme="minorHAnsi" w:hAnsiTheme="minorHAnsi" w:cstheme="minorHAnsi"/>
        </w:rPr>
        <w:t xml:space="preserve"> </w:t>
      </w:r>
      <w:r w:rsidR="00AC3BFC" w:rsidRPr="001F4B8F">
        <w:rPr>
          <w:rFonts w:asciiTheme="minorHAnsi" w:hAnsiTheme="minorHAnsi" w:cstheme="minorHAnsi"/>
          <w:b/>
          <w:bCs/>
        </w:rPr>
        <w:t xml:space="preserve">Tabeli </w:t>
      </w:r>
      <w:r w:rsidR="00826744" w:rsidRPr="001F4B8F">
        <w:rPr>
          <w:rFonts w:asciiTheme="minorHAnsi" w:hAnsiTheme="minorHAnsi" w:cstheme="minorHAnsi"/>
          <w:b/>
          <w:bCs/>
        </w:rPr>
        <w:t>6.</w:t>
      </w:r>
      <w:r w:rsidR="00826744" w:rsidRPr="001F4B8F">
        <w:rPr>
          <w:rFonts w:asciiTheme="minorHAnsi" w:hAnsiTheme="minorHAnsi" w:cstheme="minorHAnsi"/>
        </w:rPr>
        <w:t xml:space="preserve"> oraz </w:t>
      </w:r>
      <w:r w:rsidR="00AC3BFC" w:rsidRPr="001F4B8F">
        <w:rPr>
          <w:rFonts w:asciiTheme="minorHAnsi" w:hAnsiTheme="minorHAnsi" w:cstheme="minorHAnsi"/>
        </w:rPr>
        <w:t xml:space="preserve">w </w:t>
      </w:r>
      <w:r w:rsidR="00AC3BFC" w:rsidRPr="001F4B8F">
        <w:rPr>
          <w:rFonts w:asciiTheme="minorHAnsi" w:hAnsiTheme="minorHAnsi" w:cstheme="minorHAnsi"/>
          <w:b/>
          <w:bCs/>
        </w:rPr>
        <w:t xml:space="preserve">Tabeli </w:t>
      </w:r>
      <w:r w:rsidR="00826744" w:rsidRPr="001F4B8F">
        <w:rPr>
          <w:rFonts w:asciiTheme="minorHAnsi" w:hAnsiTheme="minorHAnsi" w:cstheme="minorHAnsi"/>
          <w:b/>
          <w:bCs/>
        </w:rPr>
        <w:t>7</w:t>
      </w:r>
      <w:r w:rsidR="00826744" w:rsidRPr="001F4B8F">
        <w:rPr>
          <w:rFonts w:asciiTheme="minorHAnsi" w:hAnsiTheme="minorHAnsi" w:cstheme="minorHAnsi"/>
        </w:rPr>
        <w:t>.</w:t>
      </w:r>
    </w:p>
    <w:p w14:paraId="21B9F9B0" w14:textId="1A75131F" w:rsidR="571A6D7E" w:rsidRPr="001F4B8F" w:rsidRDefault="039AB495" w:rsidP="571A6D7E">
      <w:pPr>
        <w:spacing w:after="207" w:line="269" w:lineRule="auto"/>
        <w:ind w:right="147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</w:rPr>
        <w:t>4.1.4. Tabel</w:t>
      </w:r>
      <w:r w:rsidR="3E6C9435" w:rsidRPr="001F4B8F">
        <w:rPr>
          <w:rFonts w:asciiTheme="minorHAnsi" w:hAnsiTheme="minorHAnsi" w:cstheme="minorHAnsi"/>
        </w:rPr>
        <w:t>e</w:t>
      </w:r>
      <w:r w:rsidRPr="001F4B8F">
        <w:rPr>
          <w:rFonts w:asciiTheme="minorHAnsi" w:hAnsiTheme="minorHAnsi" w:cstheme="minorHAnsi"/>
        </w:rPr>
        <w:t xml:space="preserve"> pomiarów </w:t>
      </w:r>
      <w:r w:rsidR="796106BC" w:rsidRPr="001F4B8F">
        <w:rPr>
          <w:rFonts w:asciiTheme="minorHAnsi" w:hAnsiTheme="minorHAnsi" w:cstheme="minorHAnsi"/>
        </w:rPr>
        <w:t>absorbentów wraz z ich niepewnościami:</w:t>
      </w:r>
    </w:p>
    <w:p w14:paraId="0D89B0F6" w14:textId="148AC37C" w:rsidR="007269BA" w:rsidRPr="001F4B8F" w:rsidRDefault="007269BA" w:rsidP="007269BA">
      <w:pPr>
        <w:pStyle w:val="Legenda"/>
        <w:keepNext/>
        <w:jc w:val="center"/>
        <w:rPr>
          <w:rFonts w:asciiTheme="minorHAnsi" w:hAnsiTheme="minorHAnsi" w:cstheme="minorHAnsi"/>
        </w:rPr>
      </w:pPr>
      <w:bookmarkStart w:id="15" w:name="_Toc195227638"/>
      <w:r w:rsidRPr="001F4B8F">
        <w:rPr>
          <w:rFonts w:asciiTheme="minorHAnsi" w:hAnsiTheme="minorHAnsi" w:cstheme="minorHAnsi"/>
          <w:b/>
          <w:bCs/>
        </w:rPr>
        <w:t xml:space="preserve">Tabela </w:t>
      </w:r>
      <w:r w:rsidRPr="001F4B8F">
        <w:rPr>
          <w:rFonts w:asciiTheme="minorHAnsi" w:hAnsiTheme="minorHAnsi" w:cstheme="minorHAnsi"/>
          <w:b/>
          <w:bCs/>
        </w:rPr>
        <w:fldChar w:fldCharType="begin"/>
      </w:r>
      <w:r w:rsidRPr="001F4B8F">
        <w:rPr>
          <w:rFonts w:asciiTheme="minorHAnsi" w:hAnsiTheme="minorHAnsi" w:cstheme="minorHAnsi"/>
          <w:b/>
          <w:bCs/>
        </w:rPr>
        <w:instrText xml:space="preserve"> SEQ Tabela \* ARABIC </w:instrText>
      </w:r>
      <w:r w:rsidRPr="001F4B8F">
        <w:rPr>
          <w:rFonts w:asciiTheme="minorHAnsi" w:hAnsiTheme="minorHAnsi" w:cstheme="minorHAnsi"/>
          <w:b/>
          <w:bCs/>
        </w:rPr>
        <w:fldChar w:fldCharType="separate"/>
      </w:r>
      <w:r w:rsidR="006B70FB">
        <w:rPr>
          <w:rFonts w:asciiTheme="minorHAnsi" w:hAnsiTheme="minorHAnsi" w:cstheme="minorHAnsi"/>
          <w:b/>
          <w:bCs/>
          <w:noProof/>
        </w:rPr>
        <w:t>5</w:t>
      </w:r>
      <w:r w:rsidRPr="001F4B8F">
        <w:rPr>
          <w:rFonts w:asciiTheme="minorHAnsi" w:hAnsiTheme="minorHAnsi" w:cstheme="minorHAnsi"/>
          <w:b/>
          <w:bCs/>
        </w:rPr>
        <w:fldChar w:fldCharType="end"/>
      </w:r>
      <w:r w:rsidR="00C75941" w:rsidRPr="001F4B8F">
        <w:rPr>
          <w:rFonts w:asciiTheme="minorHAnsi" w:hAnsiTheme="minorHAnsi" w:cstheme="minorHAnsi"/>
          <w:b/>
          <w:bCs/>
        </w:rPr>
        <w:t>.</w:t>
      </w:r>
      <w:r w:rsidRPr="001F4B8F">
        <w:rPr>
          <w:rFonts w:asciiTheme="minorHAnsi" w:hAnsiTheme="minorHAnsi" w:cstheme="minorHAnsi"/>
          <w:b/>
          <w:bCs/>
        </w:rPr>
        <w:tab/>
      </w:r>
      <w:r w:rsidRPr="001F4B8F">
        <w:rPr>
          <w:rFonts w:asciiTheme="minorHAnsi" w:hAnsiTheme="minorHAnsi" w:cstheme="minorHAnsi"/>
        </w:rPr>
        <w:t>Tabela niepewności dla absorbentów miedzianych (Cu)</w:t>
      </w:r>
      <w:r w:rsidR="000D4E9E" w:rsidRPr="001F4B8F">
        <w:rPr>
          <w:rFonts w:asciiTheme="minorHAnsi" w:hAnsiTheme="minorHAnsi" w:cstheme="minorHAnsi"/>
        </w:rPr>
        <w:t xml:space="preserve">. </w:t>
      </w:r>
      <w:r w:rsidRPr="001F4B8F">
        <w:rPr>
          <w:rFonts w:asciiTheme="minorHAnsi" w:hAnsiTheme="minorHAnsi" w:cstheme="minorHAnsi"/>
        </w:rPr>
        <w:t xml:space="preserve"> [opracowanie własne]</w:t>
      </w:r>
      <w:bookmarkEnd w:id="15"/>
    </w:p>
    <w:tbl>
      <w:tblPr>
        <w:tblW w:w="993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28"/>
        <w:gridCol w:w="1892"/>
        <w:gridCol w:w="1790"/>
        <w:gridCol w:w="2073"/>
        <w:gridCol w:w="2020"/>
        <w:gridCol w:w="1636"/>
      </w:tblGrid>
      <w:tr w:rsidR="00020C02" w:rsidRPr="001F4B8F" w14:paraId="60DE784F" w14:textId="77777777" w:rsidTr="21453ED1">
        <w:trPr>
          <w:trHeight w:val="915"/>
        </w:trPr>
        <w:tc>
          <w:tcPr>
            <w:tcW w:w="9939" w:type="dxa"/>
            <w:gridSpan w:val="6"/>
            <w:shd w:val="clear" w:color="auto" w:fill="FFFFFF" w:themeFill="background1"/>
            <w:vAlign w:val="center"/>
          </w:tcPr>
          <w:p w14:paraId="36BCE5B4" w14:textId="56432667" w:rsidR="006D5832" w:rsidRPr="001F4B8F" w:rsidRDefault="2B2E9272" w:rsidP="21453E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F4B8F">
              <w:rPr>
                <w:rFonts w:asciiTheme="minorHAnsi" w:hAnsiTheme="minorHAnsi" w:cstheme="minorHAnsi"/>
                <w:b/>
                <w:bCs/>
              </w:rPr>
              <w:t>Tabela niepewności dla absorbentów miedzianych (Cu)</w:t>
            </w:r>
          </w:p>
        </w:tc>
      </w:tr>
      <w:tr w:rsidR="00020C02" w:rsidRPr="001F4B8F" w14:paraId="4B4F60A4" w14:textId="77777777" w:rsidTr="4B9A9CA3">
        <w:trPr>
          <w:trHeight w:val="482"/>
        </w:trPr>
        <w:tc>
          <w:tcPr>
            <w:tcW w:w="528" w:type="dxa"/>
            <w:tcBorders>
              <w:top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FBB262" w14:textId="58F2E8A4" w:rsidR="5080BCEF" w:rsidRPr="001F4B8F" w:rsidRDefault="5080BCEF" w:rsidP="5080BCEF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Nr</w:t>
            </w:r>
          </w:p>
        </w:tc>
        <w:tc>
          <w:tcPr>
            <w:tcW w:w="189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F66EC5" w14:textId="4B48542E" w:rsidR="5080BCEF" w:rsidRPr="001F4B8F" w:rsidRDefault="5080BCEF" w:rsidP="5080BCEF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 xml:space="preserve">Grubość </w:t>
            </w:r>
            <w:r w:rsidR="49A81C87"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nominalna</w:t>
            </w: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 xml:space="preserve"> [mm]</w:t>
            </w:r>
          </w:p>
        </w:tc>
        <w:tc>
          <w:tcPr>
            <w:tcW w:w="17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023073" w14:textId="2CA7E968" w:rsidR="5080BCEF" w:rsidRPr="001F4B8F" w:rsidRDefault="5080BCEF" w:rsidP="5080BCEF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Średnia grubość [mm]</w:t>
            </w:r>
          </w:p>
        </w:tc>
        <w:tc>
          <w:tcPr>
            <w:tcW w:w="207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6720E7" w14:textId="07450860" w:rsidR="5080BCEF" w:rsidRPr="001F4B8F" w:rsidRDefault="5080BCEF" w:rsidP="5080BCEF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color w:val="000000" w:themeColor="text1"/>
              </w:rPr>
              <w:t>Niepewność typu A</w:t>
            </w:r>
            <w:r w:rsidR="23E65A78"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[mm]</w:t>
            </w:r>
          </w:p>
        </w:tc>
        <w:tc>
          <w:tcPr>
            <w:tcW w:w="20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53CB251" w14:textId="27ADCA3D" w:rsidR="5C08562E" w:rsidRPr="001F4B8F" w:rsidRDefault="5C08562E" w:rsidP="6C61492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Niepewność typu B</w:t>
            </w:r>
            <w:r w:rsidR="342FB352"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[mm]</w:t>
            </w:r>
          </w:p>
        </w:tc>
        <w:tc>
          <w:tcPr>
            <w:tcW w:w="163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64AA110" w14:textId="6D279C2E" w:rsidR="5080BCEF" w:rsidRPr="001F4B8F" w:rsidRDefault="5080BCEF" w:rsidP="5080BCEF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color w:val="000000" w:themeColor="text1"/>
              </w:rPr>
              <w:t>Niepewność Całkowita</w:t>
            </w:r>
            <w:r w:rsidR="23003F98"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[mm]</w:t>
            </w:r>
          </w:p>
        </w:tc>
      </w:tr>
      <w:tr w:rsidR="00555FB2" w:rsidRPr="001F4B8F" w14:paraId="5A7A6D8B" w14:textId="77777777" w:rsidTr="2809C004">
        <w:trPr>
          <w:trHeight w:val="300"/>
        </w:trPr>
        <w:tc>
          <w:tcPr>
            <w:tcW w:w="528" w:type="dxa"/>
            <w:tcBorders>
              <w:top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94C2E41" w14:textId="1FD31380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1</w:t>
            </w:r>
          </w:p>
        </w:tc>
        <w:tc>
          <w:tcPr>
            <w:tcW w:w="189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11FFCEB" w14:textId="17785A5F" w:rsidR="5080BCEF" w:rsidRPr="001F4B8F" w:rsidRDefault="2827BAE3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2,00</w:t>
            </w:r>
          </w:p>
        </w:tc>
        <w:tc>
          <w:tcPr>
            <w:tcW w:w="1790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CEE315F" w14:textId="5C1AE962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1,98</w:t>
            </w:r>
          </w:p>
        </w:tc>
        <w:tc>
          <w:tcPr>
            <w:tcW w:w="207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061DAB1" w14:textId="405D637B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0,026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2687A1B" w14:textId="326B1EB0" w:rsidR="65885EA0" w:rsidRPr="001F4B8F" w:rsidRDefault="65885EA0" w:rsidP="002B3E9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0,041</w:t>
            </w:r>
          </w:p>
        </w:tc>
        <w:tc>
          <w:tcPr>
            <w:tcW w:w="1636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EE85A74" w14:textId="6B9925A5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0,049</w:t>
            </w:r>
          </w:p>
        </w:tc>
      </w:tr>
      <w:tr w:rsidR="00647032" w:rsidRPr="001F4B8F" w14:paraId="1B0A6115" w14:textId="77777777" w:rsidTr="21453ED1">
        <w:trPr>
          <w:trHeight w:val="300"/>
        </w:trPr>
        <w:tc>
          <w:tcPr>
            <w:tcW w:w="52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E1D45E" w14:textId="6F7FF115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2</w:t>
            </w:r>
          </w:p>
        </w:tc>
        <w:tc>
          <w:tcPr>
            <w:tcW w:w="189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5CB4AC" w14:textId="3B3E8029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5,</w:t>
            </w:r>
            <w:r w:rsidR="4B71C95D"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</w:t>
            </w:r>
            <w:r w:rsidR="1291B775"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</w:t>
            </w:r>
          </w:p>
        </w:tc>
        <w:tc>
          <w:tcPr>
            <w:tcW w:w="17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5EBDB43" w14:textId="6E8BFDAA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4,96</w:t>
            </w:r>
          </w:p>
        </w:tc>
        <w:tc>
          <w:tcPr>
            <w:tcW w:w="2073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CE9C141" w14:textId="7E4A6585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0,030</w:t>
            </w:r>
          </w:p>
        </w:tc>
        <w:tc>
          <w:tcPr>
            <w:tcW w:w="2020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1354CE11" w14:textId="77777777" w:rsidR="006D5832" w:rsidRPr="001F4B8F" w:rsidRDefault="006D583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3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5C0662B" w14:textId="673E6532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0,051</w:t>
            </w:r>
          </w:p>
        </w:tc>
      </w:tr>
      <w:tr w:rsidR="00647032" w:rsidRPr="001F4B8F" w14:paraId="1D2405B9" w14:textId="77777777" w:rsidTr="21453ED1">
        <w:trPr>
          <w:trHeight w:val="300"/>
        </w:trPr>
        <w:tc>
          <w:tcPr>
            <w:tcW w:w="52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33B385C" w14:textId="42A3EC8B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189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4BF2F91" w14:textId="2FEABFD1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7,</w:t>
            </w:r>
            <w:r w:rsidR="1291B775"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00</w:t>
            </w:r>
          </w:p>
        </w:tc>
        <w:tc>
          <w:tcPr>
            <w:tcW w:w="17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B3A8B87" w14:textId="2249AE20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7,08</w:t>
            </w:r>
          </w:p>
        </w:tc>
        <w:tc>
          <w:tcPr>
            <w:tcW w:w="2073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79DBF34" w14:textId="79A92569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0,026</w:t>
            </w:r>
          </w:p>
        </w:tc>
        <w:tc>
          <w:tcPr>
            <w:tcW w:w="2020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1CF58959" w14:textId="77777777" w:rsidR="006D5832" w:rsidRPr="001F4B8F" w:rsidRDefault="006D583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3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6D27AD0" w14:textId="05339A33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0,049</w:t>
            </w:r>
          </w:p>
        </w:tc>
      </w:tr>
      <w:tr w:rsidR="00647032" w:rsidRPr="001F4B8F" w14:paraId="02A7A50A" w14:textId="77777777" w:rsidTr="21453ED1">
        <w:trPr>
          <w:trHeight w:val="300"/>
        </w:trPr>
        <w:tc>
          <w:tcPr>
            <w:tcW w:w="52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5A9E2F" w14:textId="511770EB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4</w:t>
            </w:r>
          </w:p>
        </w:tc>
        <w:tc>
          <w:tcPr>
            <w:tcW w:w="189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A34DBE" w14:textId="29708B9B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10,</w:t>
            </w:r>
            <w:r w:rsidR="25D736D8"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00</w:t>
            </w:r>
          </w:p>
        </w:tc>
        <w:tc>
          <w:tcPr>
            <w:tcW w:w="17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B05BFA9" w14:textId="7B379408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10,09</w:t>
            </w:r>
          </w:p>
        </w:tc>
        <w:tc>
          <w:tcPr>
            <w:tcW w:w="2073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5576286" w14:textId="79198D00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0,010</w:t>
            </w:r>
          </w:p>
        </w:tc>
        <w:tc>
          <w:tcPr>
            <w:tcW w:w="2020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75493123" w14:textId="77777777" w:rsidR="006D5832" w:rsidRPr="001F4B8F" w:rsidRDefault="006D583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3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599AEA4" w14:textId="1F74F923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0,043</w:t>
            </w:r>
          </w:p>
        </w:tc>
      </w:tr>
      <w:tr w:rsidR="00647032" w:rsidRPr="001F4B8F" w14:paraId="797ECCCE" w14:textId="77777777" w:rsidTr="21453ED1">
        <w:trPr>
          <w:trHeight w:val="300"/>
        </w:trPr>
        <w:tc>
          <w:tcPr>
            <w:tcW w:w="52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C2F2805" w14:textId="0263B100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5</w:t>
            </w:r>
          </w:p>
        </w:tc>
        <w:tc>
          <w:tcPr>
            <w:tcW w:w="189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2CEB696" w14:textId="6F021C9D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12,</w:t>
            </w:r>
            <w:r w:rsidR="0C152E7B"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00</w:t>
            </w:r>
          </w:p>
        </w:tc>
        <w:tc>
          <w:tcPr>
            <w:tcW w:w="17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0CBD84C" w14:textId="1FF2E7DE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12,08</w:t>
            </w:r>
          </w:p>
        </w:tc>
        <w:tc>
          <w:tcPr>
            <w:tcW w:w="2073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B8D1C83" w14:textId="63D7982E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0,034</w:t>
            </w:r>
          </w:p>
        </w:tc>
        <w:tc>
          <w:tcPr>
            <w:tcW w:w="2020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1AAC3FD0" w14:textId="77777777" w:rsidR="006D5832" w:rsidRPr="001F4B8F" w:rsidRDefault="006D583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3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C598D9F" w14:textId="3C7E14C9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0,054</w:t>
            </w:r>
          </w:p>
        </w:tc>
      </w:tr>
      <w:tr w:rsidR="00647032" w:rsidRPr="001F4B8F" w14:paraId="6BD58120" w14:textId="77777777" w:rsidTr="21453ED1">
        <w:trPr>
          <w:trHeight w:val="300"/>
        </w:trPr>
        <w:tc>
          <w:tcPr>
            <w:tcW w:w="52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2C5D25" w14:textId="6E674DF0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6</w:t>
            </w:r>
          </w:p>
        </w:tc>
        <w:tc>
          <w:tcPr>
            <w:tcW w:w="189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43E83C9" w14:textId="18400912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15,</w:t>
            </w:r>
            <w:r w:rsidR="2441A92F"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00</w:t>
            </w:r>
          </w:p>
        </w:tc>
        <w:tc>
          <w:tcPr>
            <w:tcW w:w="17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2D91B6F" w14:textId="31D18540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15,19</w:t>
            </w:r>
          </w:p>
        </w:tc>
        <w:tc>
          <w:tcPr>
            <w:tcW w:w="2073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BCA2EF1" w14:textId="7BBDFDB1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0,034</w:t>
            </w:r>
          </w:p>
        </w:tc>
        <w:tc>
          <w:tcPr>
            <w:tcW w:w="2020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16D5DDCE" w14:textId="77777777" w:rsidR="006D5832" w:rsidRPr="001F4B8F" w:rsidRDefault="006D583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3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03B9A43" w14:textId="051A9B36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0,054</w:t>
            </w:r>
          </w:p>
        </w:tc>
      </w:tr>
      <w:tr w:rsidR="00647032" w:rsidRPr="001F4B8F" w14:paraId="52E66A80" w14:textId="77777777" w:rsidTr="21453ED1">
        <w:trPr>
          <w:trHeight w:val="300"/>
        </w:trPr>
        <w:tc>
          <w:tcPr>
            <w:tcW w:w="52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EE2D085" w14:textId="67390DA9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7</w:t>
            </w:r>
          </w:p>
        </w:tc>
        <w:tc>
          <w:tcPr>
            <w:tcW w:w="189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7C7803C" w14:textId="781697C5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17,</w:t>
            </w:r>
            <w:r w:rsidR="2441A92F"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00</w:t>
            </w:r>
          </w:p>
        </w:tc>
        <w:tc>
          <w:tcPr>
            <w:tcW w:w="17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EDC90CE" w14:textId="4CC127F9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17,10</w:t>
            </w:r>
          </w:p>
        </w:tc>
        <w:tc>
          <w:tcPr>
            <w:tcW w:w="2073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950A412" w14:textId="114582EB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0,028</w:t>
            </w:r>
          </w:p>
        </w:tc>
        <w:tc>
          <w:tcPr>
            <w:tcW w:w="2020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388DB6BA" w14:textId="77777777" w:rsidR="006D5832" w:rsidRPr="001F4B8F" w:rsidRDefault="006D583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3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5F8E576" w14:textId="52F50235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0,05</w:t>
            </w:r>
          </w:p>
        </w:tc>
      </w:tr>
      <w:tr w:rsidR="00647032" w:rsidRPr="001F4B8F" w14:paraId="25F04A3A" w14:textId="77777777" w:rsidTr="21453ED1">
        <w:trPr>
          <w:trHeight w:val="300"/>
        </w:trPr>
        <w:tc>
          <w:tcPr>
            <w:tcW w:w="528" w:type="dxa"/>
            <w:tcBorders>
              <w:top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D83292" w14:textId="35A83B33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8</w:t>
            </w:r>
          </w:p>
        </w:tc>
        <w:tc>
          <w:tcPr>
            <w:tcW w:w="189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6CDB86" w14:textId="324A7452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20,</w:t>
            </w:r>
            <w:r w:rsidR="68248A57"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00</w:t>
            </w:r>
          </w:p>
        </w:tc>
        <w:tc>
          <w:tcPr>
            <w:tcW w:w="17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794DB62" w14:textId="5FA70B6C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20,10</w:t>
            </w:r>
          </w:p>
        </w:tc>
        <w:tc>
          <w:tcPr>
            <w:tcW w:w="2073" w:type="dxa"/>
            <w:tcBorders>
              <w:top w:val="single" w:sz="8" w:space="0" w:color="BFBFBF" w:themeColor="background1" w:themeShade="BF"/>
              <w:left w:val="nil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2CC1D89" w14:textId="4823BCF9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0,016</w:t>
            </w:r>
          </w:p>
        </w:tc>
        <w:tc>
          <w:tcPr>
            <w:tcW w:w="2020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68B72A63" w14:textId="77777777" w:rsidR="006D5832" w:rsidRPr="001F4B8F" w:rsidRDefault="006D583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3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52F150B" w14:textId="59C282AC" w:rsidR="5080BCEF" w:rsidRPr="001F4B8F" w:rsidRDefault="5080BCEF" w:rsidP="5080BC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0,045</w:t>
            </w:r>
          </w:p>
        </w:tc>
      </w:tr>
    </w:tbl>
    <w:p w14:paraId="7CB79F2D" w14:textId="490F6DC6" w:rsidR="571A6D7E" w:rsidRPr="001F4B8F" w:rsidRDefault="571A6D7E" w:rsidP="571A6D7E">
      <w:pPr>
        <w:spacing w:after="207" w:line="269" w:lineRule="auto"/>
        <w:ind w:right="147"/>
        <w:rPr>
          <w:rFonts w:asciiTheme="minorHAnsi" w:hAnsiTheme="minorHAnsi" w:cstheme="minorHAnsi"/>
        </w:rPr>
      </w:pPr>
    </w:p>
    <w:p w14:paraId="28289A63" w14:textId="529518DB" w:rsidR="007269BA" w:rsidRPr="001F4B8F" w:rsidRDefault="007269BA" w:rsidP="007269BA">
      <w:pPr>
        <w:pStyle w:val="Legenda"/>
        <w:keepNext/>
        <w:jc w:val="center"/>
        <w:rPr>
          <w:rFonts w:asciiTheme="minorHAnsi" w:hAnsiTheme="minorHAnsi" w:cstheme="minorHAnsi"/>
        </w:rPr>
      </w:pPr>
      <w:bookmarkStart w:id="16" w:name="_Toc195227639"/>
      <w:r w:rsidRPr="001F4B8F">
        <w:rPr>
          <w:rFonts w:asciiTheme="minorHAnsi" w:hAnsiTheme="minorHAnsi" w:cstheme="minorHAnsi"/>
          <w:b/>
          <w:bCs/>
        </w:rPr>
        <w:lastRenderedPageBreak/>
        <w:t xml:space="preserve">Tabela </w:t>
      </w:r>
      <w:r w:rsidRPr="001F4B8F">
        <w:rPr>
          <w:rFonts w:asciiTheme="minorHAnsi" w:hAnsiTheme="minorHAnsi" w:cstheme="minorHAnsi"/>
          <w:b/>
          <w:bCs/>
        </w:rPr>
        <w:fldChar w:fldCharType="begin"/>
      </w:r>
      <w:r w:rsidRPr="001F4B8F">
        <w:rPr>
          <w:rFonts w:asciiTheme="minorHAnsi" w:hAnsiTheme="minorHAnsi" w:cstheme="minorHAnsi"/>
          <w:b/>
          <w:bCs/>
        </w:rPr>
        <w:instrText xml:space="preserve"> SEQ Tabela \* ARABIC </w:instrText>
      </w:r>
      <w:r w:rsidRPr="001F4B8F">
        <w:rPr>
          <w:rFonts w:asciiTheme="minorHAnsi" w:hAnsiTheme="minorHAnsi" w:cstheme="minorHAnsi"/>
          <w:b/>
          <w:bCs/>
        </w:rPr>
        <w:fldChar w:fldCharType="separate"/>
      </w:r>
      <w:r w:rsidR="006B70FB">
        <w:rPr>
          <w:rFonts w:asciiTheme="minorHAnsi" w:hAnsiTheme="minorHAnsi" w:cstheme="minorHAnsi"/>
          <w:b/>
          <w:bCs/>
          <w:noProof/>
        </w:rPr>
        <w:t>6</w:t>
      </w:r>
      <w:r w:rsidRPr="001F4B8F">
        <w:rPr>
          <w:rFonts w:asciiTheme="minorHAnsi" w:hAnsiTheme="minorHAnsi" w:cstheme="minorHAnsi"/>
          <w:b/>
          <w:bCs/>
        </w:rPr>
        <w:fldChar w:fldCharType="end"/>
      </w:r>
      <w:r w:rsidR="00C75941" w:rsidRPr="001F4B8F">
        <w:rPr>
          <w:rFonts w:asciiTheme="minorHAnsi" w:hAnsiTheme="minorHAnsi" w:cstheme="minorHAnsi"/>
          <w:b/>
          <w:bCs/>
        </w:rPr>
        <w:t>.</w:t>
      </w:r>
      <w:r w:rsidRPr="001F4B8F">
        <w:rPr>
          <w:rFonts w:asciiTheme="minorHAnsi" w:hAnsiTheme="minorHAnsi" w:cstheme="minorHAnsi"/>
          <w:b/>
          <w:bCs/>
        </w:rPr>
        <w:tab/>
      </w:r>
      <w:r w:rsidRPr="001F4B8F">
        <w:rPr>
          <w:rFonts w:asciiTheme="minorHAnsi" w:hAnsiTheme="minorHAnsi" w:cstheme="minorHAnsi"/>
        </w:rPr>
        <w:t>Tabela niepewności dla absorbentów ołowianych (Pb)</w:t>
      </w:r>
      <w:r w:rsidR="000D4E9E" w:rsidRPr="001F4B8F">
        <w:rPr>
          <w:rFonts w:asciiTheme="minorHAnsi" w:hAnsiTheme="minorHAnsi" w:cstheme="minorHAnsi"/>
        </w:rPr>
        <w:t xml:space="preserve">. </w:t>
      </w:r>
      <w:r w:rsidRPr="001F4B8F">
        <w:rPr>
          <w:rFonts w:asciiTheme="minorHAnsi" w:hAnsiTheme="minorHAnsi" w:cstheme="minorHAnsi"/>
        </w:rPr>
        <w:t xml:space="preserve"> [opracowanie własne]</w:t>
      </w:r>
      <w:bookmarkEnd w:id="16"/>
    </w:p>
    <w:tbl>
      <w:tblPr>
        <w:tblW w:w="99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43"/>
        <w:gridCol w:w="2028"/>
        <w:gridCol w:w="2020"/>
        <w:gridCol w:w="2067"/>
        <w:gridCol w:w="2067"/>
        <w:gridCol w:w="1216"/>
      </w:tblGrid>
      <w:tr w:rsidR="5B5C6A9E" w:rsidRPr="001F4B8F" w14:paraId="3CE54016" w14:textId="77777777" w:rsidTr="63215BE7">
        <w:trPr>
          <w:trHeight w:val="915"/>
        </w:trPr>
        <w:tc>
          <w:tcPr>
            <w:tcW w:w="9941" w:type="dxa"/>
            <w:gridSpan w:val="6"/>
            <w:shd w:val="clear" w:color="auto" w:fill="FFFFFF" w:themeFill="background1"/>
            <w:vAlign w:val="center"/>
          </w:tcPr>
          <w:p w14:paraId="3F3264D2" w14:textId="27B5E97F" w:rsidR="006D5832" w:rsidRPr="001F4B8F" w:rsidRDefault="3E736B2D" w:rsidP="6D86643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F4B8F">
              <w:rPr>
                <w:rFonts w:asciiTheme="minorHAnsi" w:hAnsiTheme="minorHAnsi" w:cstheme="minorHAnsi"/>
                <w:b/>
                <w:bCs/>
              </w:rPr>
              <w:t xml:space="preserve">Tabela niepewności dla absorbentów </w:t>
            </w:r>
            <w:r w:rsidR="6393B271" w:rsidRPr="001F4B8F">
              <w:rPr>
                <w:rFonts w:asciiTheme="minorHAnsi" w:hAnsiTheme="minorHAnsi" w:cstheme="minorHAnsi"/>
                <w:b/>
                <w:bCs/>
              </w:rPr>
              <w:t xml:space="preserve">ołowianych </w:t>
            </w:r>
            <w:r w:rsidR="5BA40E3B" w:rsidRPr="001F4B8F">
              <w:rPr>
                <w:rFonts w:asciiTheme="minorHAnsi" w:hAnsiTheme="minorHAnsi" w:cstheme="minorHAnsi"/>
                <w:b/>
                <w:bCs/>
              </w:rPr>
              <w:t>(</w:t>
            </w:r>
            <w:r w:rsidR="26EE80A8" w:rsidRPr="001F4B8F">
              <w:rPr>
                <w:rFonts w:asciiTheme="minorHAnsi" w:hAnsiTheme="minorHAnsi" w:cstheme="minorHAnsi"/>
                <w:b/>
                <w:bCs/>
              </w:rPr>
              <w:t>Pb</w:t>
            </w:r>
            <w:r w:rsidRPr="001F4B8F">
              <w:rPr>
                <w:rFonts w:asciiTheme="minorHAnsi" w:hAnsiTheme="minorHAnsi" w:cstheme="minorHAnsi"/>
                <w:b/>
                <w:bCs/>
              </w:rPr>
              <w:t>)</w:t>
            </w:r>
          </w:p>
        </w:tc>
      </w:tr>
      <w:tr w:rsidR="00D86401" w:rsidRPr="001F4B8F" w14:paraId="10B9B71B" w14:textId="77777777" w:rsidTr="6C614927">
        <w:trPr>
          <w:trHeight w:val="300"/>
        </w:trPr>
        <w:tc>
          <w:tcPr>
            <w:tcW w:w="543" w:type="dxa"/>
            <w:tcBorders>
              <w:top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3336EEB" w14:textId="3A091E59" w:rsidR="73C9D4DF" w:rsidRPr="001F4B8F" w:rsidRDefault="73C9D4DF" w:rsidP="73C9D4DF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Nr</w:t>
            </w:r>
          </w:p>
        </w:tc>
        <w:tc>
          <w:tcPr>
            <w:tcW w:w="2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A729F8" w14:textId="629B735B" w:rsidR="73C9D4DF" w:rsidRPr="001F4B8F" w:rsidRDefault="60EAC793" w:rsidP="73C9D4DF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Grub</w:t>
            </w:r>
            <w:r w:rsidR="0BF74915"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ość Nominalna</w:t>
            </w:r>
          </w:p>
        </w:tc>
        <w:tc>
          <w:tcPr>
            <w:tcW w:w="20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33AE73" w14:textId="6D5695F5" w:rsidR="73C9D4DF" w:rsidRPr="001F4B8F" w:rsidRDefault="73C9D4DF" w:rsidP="73C9D4DF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Średnia grubość [mm]</w:t>
            </w:r>
          </w:p>
        </w:tc>
        <w:tc>
          <w:tcPr>
            <w:tcW w:w="206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1999E5E" w14:textId="761FB208" w:rsidR="73C9D4DF" w:rsidRPr="001F4B8F" w:rsidRDefault="73C9D4DF" w:rsidP="73C9D4DF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Niepewność typu A</w:t>
            </w:r>
          </w:p>
        </w:tc>
        <w:tc>
          <w:tcPr>
            <w:tcW w:w="206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FB0CD8" w14:textId="3F4EC80D" w:rsidR="3BFF386E" w:rsidRPr="001F4B8F" w:rsidRDefault="3BFF386E" w:rsidP="6C61492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Niepewność typu B</w:t>
            </w:r>
          </w:p>
        </w:tc>
        <w:tc>
          <w:tcPr>
            <w:tcW w:w="121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26080C" w14:textId="4B413413" w:rsidR="73C9D4DF" w:rsidRPr="001F4B8F" w:rsidRDefault="73C9D4DF" w:rsidP="73C9D4DF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Niepewność Całkowita</w:t>
            </w:r>
          </w:p>
        </w:tc>
      </w:tr>
      <w:tr w:rsidR="007B688A" w:rsidRPr="001F4B8F" w14:paraId="44BECB2D" w14:textId="77777777" w:rsidTr="6CFBF5F5">
        <w:trPr>
          <w:trHeight w:val="300"/>
        </w:trPr>
        <w:tc>
          <w:tcPr>
            <w:tcW w:w="543" w:type="dxa"/>
            <w:tcBorders>
              <w:top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EBD67CE" w14:textId="7544D1A7" w:rsidR="73C9D4DF" w:rsidRPr="001F4B8F" w:rsidRDefault="54467B67" w:rsidP="73C9D4DF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1</w:t>
            </w:r>
          </w:p>
        </w:tc>
        <w:tc>
          <w:tcPr>
            <w:tcW w:w="202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913C4B7" w14:textId="69FC1514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2,</w:t>
            </w:r>
            <w:r w:rsidR="573864FA"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00</w:t>
            </w:r>
          </w:p>
        </w:tc>
        <w:tc>
          <w:tcPr>
            <w:tcW w:w="2020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CC2987F" w14:textId="34F9A521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2,31</w:t>
            </w:r>
          </w:p>
        </w:tc>
        <w:tc>
          <w:tcPr>
            <w:tcW w:w="2067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04C9B53" w14:textId="6DB07AAA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0,040</w:t>
            </w:r>
          </w:p>
        </w:tc>
        <w:tc>
          <w:tcPr>
            <w:tcW w:w="2067" w:type="dxa"/>
            <w:vMerge w:val="restart"/>
            <w:tcBorders>
              <w:top w:val="nil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18B90D2" w14:textId="772D0BA9" w:rsidR="6C614927" w:rsidRPr="001F4B8F" w:rsidRDefault="73901DE4" w:rsidP="002B3E9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0,041</w:t>
            </w:r>
          </w:p>
        </w:tc>
        <w:tc>
          <w:tcPr>
            <w:tcW w:w="1216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4204663" w14:textId="7F9D2790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0,058</w:t>
            </w:r>
          </w:p>
        </w:tc>
      </w:tr>
      <w:tr w:rsidR="007B688A" w:rsidRPr="001F4B8F" w14:paraId="5B581E1F" w14:textId="77777777" w:rsidTr="21453ED1">
        <w:trPr>
          <w:trHeight w:val="300"/>
        </w:trPr>
        <w:tc>
          <w:tcPr>
            <w:tcW w:w="543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E6E270" w14:textId="0E9B4BC6" w:rsidR="73C9D4DF" w:rsidRPr="001F4B8F" w:rsidRDefault="6694F621" w:rsidP="73C9D4DF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2</w:t>
            </w:r>
          </w:p>
        </w:tc>
        <w:tc>
          <w:tcPr>
            <w:tcW w:w="2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1BB8A2" w14:textId="11089E9F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5,</w:t>
            </w:r>
            <w:r w:rsidR="0A34D39A"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00</w:t>
            </w:r>
          </w:p>
        </w:tc>
        <w:tc>
          <w:tcPr>
            <w:tcW w:w="20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4698375" w14:textId="076A5076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5,14</w:t>
            </w:r>
          </w:p>
        </w:tc>
        <w:tc>
          <w:tcPr>
            <w:tcW w:w="2067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CF17EFD" w14:textId="6EA1EC57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0,025</w:t>
            </w:r>
          </w:p>
        </w:tc>
        <w:tc>
          <w:tcPr>
            <w:tcW w:w="2067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69860496" w14:textId="129D5476" w:rsidR="6C614927" w:rsidRPr="001F4B8F" w:rsidRDefault="6C614927" w:rsidP="6C614927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1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0EECC75" w14:textId="4AD4D378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0,049</w:t>
            </w:r>
          </w:p>
        </w:tc>
      </w:tr>
      <w:tr w:rsidR="007B688A" w:rsidRPr="001F4B8F" w14:paraId="06231734" w14:textId="77777777" w:rsidTr="21453ED1">
        <w:trPr>
          <w:trHeight w:val="300"/>
        </w:trPr>
        <w:tc>
          <w:tcPr>
            <w:tcW w:w="543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132723C" w14:textId="5E004D14" w:rsidR="73C9D4DF" w:rsidRPr="001F4B8F" w:rsidRDefault="124A827A" w:rsidP="73C9D4DF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2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7F53660" w14:textId="4DC468E2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7,00</w:t>
            </w:r>
          </w:p>
        </w:tc>
        <w:tc>
          <w:tcPr>
            <w:tcW w:w="20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30EA38E" w14:textId="79F26861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7,02</w:t>
            </w:r>
          </w:p>
        </w:tc>
        <w:tc>
          <w:tcPr>
            <w:tcW w:w="2067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512DBED" w14:textId="5F4E7E98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0,013</w:t>
            </w:r>
          </w:p>
        </w:tc>
        <w:tc>
          <w:tcPr>
            <w:tcW w:w="2067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639C5321" w14:textId="18A24F2A" w:rsidR="6C614927" w:rsidRPr="001F4B8F" w:rsidRDefault="6C614927" w:rsidP="6C614927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1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7CA1FA6" w14:textId="5AB40926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0,044</w:t>
            </w:r>
          </w:p>
        </w:tc>
      </w:tr>
      <w:tr w:rsidR="007B688A" w:rsidRPr="001F4B8F" w14:paraId="2C54A4E3" w14:textId="77777777" w:rsidTr="21453ED1">
        <w:trPr>
          <w:trHeight w:val="300"/>
        </w:trPr>
        <w:tc>
          <w:tcPr>
            <w:tcW w:w="543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F38B8D" w14:textId="2FA4368C" w:rsidR="73C9D4DF" w:rsidRPr="001F4B8F" w:rsidRDefault="0EF37522" w:rsidP="73C9D4DF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4</w:t>
            </w:r>
          </w:p>
        </w:tc>
        <w:tc>
          <w:tcPr>
            <w:tcW w:w="2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CA46ABB" w14:textId="002DBAAE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9,</w:t>
            </w:r>
            <w:r w:rsidR="1BC11BDB"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00</w:t>
            </w:r>
          </w:p>
        </w:tc>
        <w:tc>
          <w:tcPr>
            <w:tcW w:w="20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E342D56" w14:textId="5DE7FF41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9,92</w:t>
            </w:r>
          </w:p>
        </w:tc>
        <w:tc>
          <w:tcPr>
            <w:tcW w:w="2067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23FE382" w14:textId="538418F2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0,026</w:t>
            </w:r>
          </w:p>
        </w:tc>
        <w:tc>
          <w:tcPr>
            <w:tcW w:w="2067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18F611B5" w14:textId="06094889" w:rsidR="6C614927" w:rsidRPr="001F4B8F" w:rsidRDefault="6C614927" w:rsidP="6C614927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1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51B0DB1" w14:textId="2F49F914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0,049</w:t>
            </w:r>
          </w:p>
        </w:tc>
      </w:tr>
      <w:tr w:rsidR="007B688A" w:rsidRPr="001F4B8F" w14:paraId="7DF724AF" w14:textId="77777777" w:rsidTr="21453ED1">
        <w:trPr>
          <w:trHeight w:val="300"/>
        </w:trPr>
        <w:tc>
          <w:tcPr>
            <w:tcW w:w="543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699C0AA" w14:textId="0708E0C9" w:rsidR="73C9D4DF" w:rsidRPr="001F4B8F" w:rsidRDefault="0EF37522" w:rsidP="73C9D4DF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5</w:t>
            </w:r>
          </w:p>
        </w:tc>
        <w:tc>
          <w:tcPr>
            <w:tcW w:w="2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7EA1098" w14:textId="45E441C4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12,00</w:t>
            </w:r>
          </w:p>
        </w:tc>
        <w:tc>
          <w:tcPr>
            <w:tcW w:w="20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A308D9F" w14:textId="793C890E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11,91</w:t>
            </w:r>
          </w:p>
        </w:tc>
        <w:tc>
          <w:tcPr>
            <w:tcW w:w="2067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293A49D" w14:textId="14E46845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0,066</w:t>
            </w:r>
          </w:p>
        </w:tc>
        <w:tc>
          <w:tcPr>
            <w:tcW w:w="2067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27FC536C" w14:textId="4E45E5FC" w:rsidR="6C614927" w:rsidRPr="001F4B8F" w:rsidRDefault="6C614927" w:rsidP="6C614927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1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8E114F3" w14:textId="70246B4D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0,078</w:t>
            </w:r>
          </w:p>
        </w:tc>
      </w:tr>
      <w:tr w:rsidR="007B688A" w:rsidRPr="001F4B8F" w14:paraId="3AE84DD7" w14:textId="77777777" w:rsidTr="21453ED1">
        <w:trPr>
          <w:trHeight w:val="300"/>
        </w:trPr>
        <w:tc>
          <w:tcPr>
            <w:tcW w:w="543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F49A93" w14:textId="547554C1" w:rsidR="73C9D4DF" w:rsidRPr="001F4B8F" w:rsidRDefault="256E2E7F" w:rsidP="73C9D4DF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6</w:t>
            </w:r>
          </w:p>
        </w:tc>
        <w:tc>
          <w:tcPr>
            <w:tcW w:w="2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6301AA" w14:textId="7F5C9E31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14,</w:t>
            </w:r>
            <w:r w:rsidR="3972AD13"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00</w:t>
            </w:r>
          </w:p>
        </w:tc>
        <w:tc>
          <w:tcPr>
            <w:tcW w:w="20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EC9EA33" w14:textId="224740C6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14,91</w:t>
            </w:r>
          </w:p>
        </w:tc>
        <w:tc>
          <w:tcPr>
            <w:tcW w:w="2067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F4ADD4F" w14:textId="57A27491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0,019</w:t>
            </w:r>
          </w:p>
        </w:tc>
        <w:tc>
          <w:tcPr>
            <w:tcW w:w="2067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70FEAF39" w14:textId="543E2C0E" w:rsidR="6C614927" w:rsidRPr="001F4B8F" w:rsidRDefault="6C614927" w:rsidP="6C614927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1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514AA5D" w14:textId="6D1738FD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0,046</w:t>
            </w:r>
          </w:p>
        </w:tc>
      </w:tr>
      <w:tr w:rsidR="007B688A" w:rsidRPr="001F4B8F" w14:paraId="7ABF1A7B" w14:textId="77777777" w:rsidTr="21453ED1">
        <w:trPr>
          <w:trHeight w:val="300"/>
        </w:trPr>
        <w:tc>
          <w:tcPr>
            <w:tcW w:w="543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6E6F080" w14:textId="6B5B76D3" w:rsidR="73C9D4DF" w:rsidRPr="001F4B8F" w:rsidRDefault="32F11CE9" w:rsidP="73C9D4DF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7</w:t>
            </w:r>
          </w:p>
        </w:tc>
        <w:tc>
          <w:tcPr>
            <w:tcW w:w="2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FF6C39B" w14:textId="524CACB6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17,</w:t>
            </w:r>
            <w:r w:rsidR="48EDB791"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00</w:t>
            </w:r>
          </w:p>
        </w:tc>
        <w:tc>
          <w:tcPr>
            <w:tcW w:w="20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092CC6F" w14:textId="63D4A942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17,04</w:t>
            </w:r>
          </w:p>
        </w:tc>
        <w:tc>
          <w:tcPr>
            <w:tcW w:w="2067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D7ADDFB" w14:textId="71235B1F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0,019</w:t>
            </w:r>
          </w:p>
        </w:tc>
        <w:tc>
          <w:tcPr>
            <w:tcW w:w="2067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2474C2BA" w14:textId="68DD80C3" w:rsidR="6C614927" w:rsidRPr="001F4B8F" w:rsidRDefault="6C614927" w:rsidP="6C614927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1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6506311" w14:textId="34D79B11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0,046</w:t>
            </w:r>
          </w:p>
        </w:tc>
      </w:tr>
      <w:tr w:rsidR="007B688A" w:rsidRPr="001F4B8F" w14:paraId="58BA4732" w14:textId="77777777" w:rsidTr="21453ED1">
        <w:trPr>
          <w:trHeight w:val="300"/>
        </w:trPr>
        <w:tc>
          <w:tcPr>
            <w:tcW w:w="543" w:type="dxa"/>
            <w:tcBorders>
              <w:top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6993D6C" w14:textId="4A62F37E" w:rsidR="73C9D4DF" w:rsidRPr="001F4B8F" w:rsidRDefault="08673103" w:rsidP="73C9D4DF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8</w:t>
            </w:r>
          </w:p>
        </w:tc>
        <w:tc>
          <w:tcPr>
            <w:tcW w:w="2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894FCD" w14:textId="75CCEB81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20,</w:t>
            </w:r>
            <w:r w:rsidR="0D52C57C"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</w:t>
            </w:r>
            <w:r w:rsidR="48EDB791"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</w:t>
            </w:r>
          </w:p>
        </w:tc>
        <w:tc>
          <w:tcPr>
            <w:tcW w:w="20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74C651A" w14:textId="269487C2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20,04</w:t>
            </w:r>
          </w:p>
        </w:tc>
        <w:tc>
          <w:tcPr>
            <w:tcW w:w="2067" w:type="dxa"/>
            <w:tcBorders>
              <w:top w:val="single" w:sz="8" w:space="0" w:color="BFBFBF" w:themeColor="background1" w:themeShade="BF"/>
              <w:left w:val="nil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603C900" w14:textId="0D0D3561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0,011</w:t>
            </w:r>
          </w:p>
        </w:tc>
        <w:tc>
          <w:tcPr>
            <w:tcW w:w="2067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732D97B8" w14:textId="51E220CA" w:rsidR="6C614927" w:rsidRPr="001F4B8F" w:rsidRDefault="6C614927" w:rsidP="6C614927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1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300B518" w14:textId="309ECB38" w:rsidR="73C9D4DF" w:rsidRPr="001F4B8F" w:rsidRDefault="73C9D4DF" w:rsidP="73C9D4D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0,043</w:t>
            </w:r>
          </w:p>
        </w:tc>
      </w:tr>
    </w:tbl>
    <w:p w14:paraId="57BECFD9" w14:textId="4583FCCA" w:rsidR="571A6D7E" w:rsidRPr="001F4B8F" w:rsidRDefault="571A6D7E" w:rsidP="571A6D7E">
      <w:pPr>
        <w:spacing w:after="207" w:line="269" w:lineRule="auto"/>
        <w:ind w:right="147"/>
        <w:rPr>
          <w:rFonts w:asciiTheme="minorHAnsi" w:hAnsiTheme="minorHAnsi" w:cstheme="minorHAnsi"/>
        </w:rPr>
      </w:pPr>
    </w:p>
    <w:p w14:paraId="01F0B348" w14:textId="456A14FC" w:rsidR="7FC33E9F" w:rsidRPr="001F4B8F" w:rsidRDefault="7FC33E9F" w:rsidP="3DB9B1A9">
      <w:pPr>
        <w:spacing w:after="207" w:line="269" w:lineRule="auto"/>
        <w:ind w:right="147"/>
        <w:rPr>
          <w:rFonts w:asciiTheme="minorHAnsi" w:hAnsiTheme="minorHAnsi" w:cstheme="minorHAnsi"/>
        </w:rPr>
      </w:pPr>
    </w:p>
    <w:p w14:paraId="587C8A80" w14:textId="5F6AFD2D" w:rsidR="7FC33E9F" w:rsidRPr="001F4B8F" w:rsidRDefault="7FC33E9F" w:rsidP="17B65E36">
      <w:pPr>
        <w:spacing w:after="207" w:line="269" w:lineRule="auto"/>
        <w:ind w:right="147"/>
        <w:rPr>
          <w:rFonts w:asciiTheme="minorHAnsi" w:hAnsiTheme="minorHAnsi" w:cstheme="minorHAnsi"/>
        </w:rPr>
      </w:pPr>
    </w:p>
    <w:p w14:paraId="1C2A412C" w14:textId="411C16D5" w:rsidR="7FC33E9F" w:rsidRPr="001F4B8F" w:rsidRDefault="7FC33E9F" w:rsidP="17B65E36">
      <w:pPr>
        <w:spacing w:after="207" w:line="269" w:lineRule="auto"/>
        <w:ind w:right="147"/>
        <w:rPr>
          <w:rFonts w:asciiTheme="minorHAnsi" w:hAnsiTheme="minorHAnsi" w:cstheme="minorHAnsi"/>
        </w:rPr>
      </w:pPr>
    </w:p>
    <w:p w14:paraId="3224FF27" w14:textId="2F978314" w:rsidR="007269BA" w:rsidRPr="001F4B8F" w:rsidRDefault="007269BA" w:rsidP="007269BA">
      <w:pPr>
        <w:pStyle w:val="Legenda"/>
        <w:keepNext/>
        <w:jc w:val="center"/>
        <w:rPr>
          <w:rFonts w:asciiTheme="minorHAnsi" w:hAnsiTheme="minorHAnsi" w:cstheme="minorHAnsi"/>
        </w:rPr>
      </w:pPr>
      <w:bookmarkStart w:id="17" w:name="_Toc195227640"/>
      <w:r w:rsidRPr="001F4B8F">
        <w:rPr>
          <w:rFonts w:asciiTheme="minorHAnsi" w:hAnsiTheme="minorHAnsi" w:cstheme="minorHAnsi"/>
          <w:b/>
          <w:bCs/>
        </w:rPr>
        <w:t xml:space="preserve">Tabela </w:t>
      </w:r>
      <w:r w:rsidRPr="001F4B8F">
        <w:rPr>
          <w:rFonts w:asciiTheme="minorHAnsi" w:hAnsiTheme="minorHAnsi" w:cstheme="minorHAnsi"/>
          <w:b/>
          <w:bCs/>
        </w:rPr>
        <w:fldChar w:fldCharType="begin"/>
      </w:r>
      <w:r w:rsidRPr="001F4B8F">
        <w:rPr>
          <w:rFonts w:asciiTheme="minorHAnsi" w:hAnsiTheme="minorHAnsi" w:cstheme="minorHAnsi"/>
          <w:b/>
          <w:bCs/>
        </w:rPr>
        <w:instrText xml:space="preserve"> SEQ Tabela \* ARABIC </w:instrText>
      </w:r>
      <w:r w:rsidRPr="001F4B8F">
        <w:rPr>
          <w:rFonts w:asciiTheme="minorHAnsi" w:hAnsiTheme="minorHAnsi" w:cstheme="minorHAnsi"/>
          <w:b/>
          <w:bCs/>
        </w:rPr>
        <w:fldChar w:fldCharType="separate"/>
      </w:r>
      <w:r w:rsidR="006B70FB">
        <w:rPr>
          <w:rFonts w:asciiTheme="minorHAnsi" w:hAnsiTheme="minorHAnsi" w:cstheme="minorHAnsi"/>
          <w:b/>
          <w:bCs/>
          <w:noProof/>
        </w:rPr>
        <w:t>7</w:t>
      </w:r>
      <w:r w:rsidRPr="001F4B8F">
        <w:rPr>
          <w:rFonts w:asciiTheme="minorHAnsi" w:hAnsiTheme="minorHAnsi" w:cstheme="minorHAnsi"/>
          <w:b/>
          <w:bCs/>
        </w:rPr>
        <w:fldChar w:fldCharType="end"/>
      </w:r>
      <w:r w:rsidR="00C75941" w:rsidRPr="001F4B8F">
        <w:rPr>
          <w:rFonts w:asciiTheme="minorHAnsi" w:hAnsiTheme="minorHAnsi" w:cstheme="minorHAnsi"/>
        </w:rPr>
        <w:t>.</w:t>
      </w:r>
      <w:r w:rsidRPr="001F4B8F">
        <w:rPr>
          <w:rFonts w:asciiTheme="minorHAnsi" w:hAnsiTheme="minorHAnsi" w:cstheme="minorHAnsi"/>
        </w:rPr>
        <w:tab/>
        <w:t>Tabela niepewności dla absorbentów aluminiowych (Al)</w:t>
      </w:r>
      <w:r w:rsidR="000D4E9E" w:rsidRPr="001F4B8F">
        <w:rPr>
          <w:rFonts w:asciiTheme="minorHAnsi" w:hAnsiTheme="minorHAnsi" w:cstheme="minorHAnsi"/>
        </w:rPr>
        <w:t xml:space="preserve">. </w:t>
      </w:r>
      <w:r w:rsidRPr="001F4B8F">
        <w:rPr>
          <w:rFonts w:asciiTheme="minorHAnsi" w:hAnsiTheme="minorHAnsi" w:cstheme="minorHAnsi"/>
        </w:rPr>
        <w:t xml:space="preserve"> [opracowanie własne]</w:t>
      </w:r>
      <w:bookmarkEnd w:id="17"/>
    </w:p>
    <w:tbl>
      <w:tblPr>
        <w:tblW w:w="994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04"/>
        <w:gridCol w:w="2084"/>
        <w:gridCol w:w="2014"/>
        <w:gridCol w:w="2057"/>
        <w:gridCol w:w="2057"/>
        <w:gridCol w:w="1228"/>
      </w:tblGrid>
      <w:tr w:rsidR="037D0AD4" w:rsidRPr="001F4B8F" w14:paraId="773D2563" w14:textId="77777777" w:rsidTr="63215BE7">
        <w:trPr>
          <w:trHeight w:val="915"/>
        </w:trPr>
        <w:tc>
          <w:tcPr>
            <w:tcW w:w="9944" w:type="dxa"/>
            <w:gridSpan w:val="6"/>
            <w:shd w:val="clear" w:color="auto" w:fill="FFFFFF" w:themeFill="background1"/>
            <w:vAlign w:val="center"/>
          </w:tcPr>
          <w:p w14:paraId="4E8D8CEE" w14:textId="284AED98" w:rsidR="006D5832" w:rsidRPr="001F4B8F" w:rsidRDefault="02C75186" w:rsidP="63215BE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F4B8F">
              <w:rPr>
                <w:rFonts w:asciiTheme="minorHAnsi" w:hAnsiTheme="minorHAnsi" w:cstheme="minorHAnsi"/>
                <w:b/>
                <w:bCs/>
              </w:rPr>
              <w:t>Tabela niepewności dla absorbentów aluminiowych (Al)</w:t>
            </w:r>
          </w:p>
          <w:p w14:paraId="170E12CF" w14:textId="74DEFB9E" w:rsidR="006D5832" w:rsidRPr="001F4B8F" w:rsidRDefault="006D5832" w:rsidP="63215BE7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813D6" w:rsidRPr="001F4B8F" w14:paraId="258C160F" w14:textId="77777777" w:rsidTr="6C614927">
        <w:trPr>
          <w:trHeight w:val="300"/>
        </w:trPr>
        <w:tc>
          <w:tcPr>
            <w:tcW w:w="504" w:type="dxa"/>
            <w:tcBorders>
              <w:top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AD9E19" w14:textId="592BBED3" w:rsidR="33C2C559" w:rsidRPr="001F4B8F" w:rsidRDefault="33C2C559" w:rsidP="33C2C559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Nr</w:t>
            </w:r>
          </w:p>
        </w:tc>
        <w:tc>
          <w:tcPr>
            <w:tcW w:w="20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0B09D69" w14:textId="33EA7C83" w:rsidR="33C2C559" w:rsidRPr="001F4B8F" w:rsidRDefault="33C2C559" w:rsidP="33C2C559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Grubość 5 [mm]</w:t>
            </w:r>
          </w:p>
        </w:tc>
        <w:tc>
          <w:tcPr>
            <w:tcW w:w="20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46BE425" w14:textId="3E1BF8FC" w:rsidR="33C2C559" w:rsidRPr="001F4B8F" w:rsidRDefault="33C2C559" w:rsidP="33C2C559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Średnia grubość [mm]</w:t>
            </w:r>
          </w:p>
        </w:tc>
        <w:tc>
          <w:tcPr>
            <w:tcW w:w="20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D04F78" w14:textId="3A72E869" w:rsidR="33C2C559" w:rsidRPr="001F4B8F" w:rsidRDefault="33C2C559" w:rsidP="33C2C559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Niepewność typu A</w:t>
            </w:r>
          </w:p>
        </w:tc>
        <w:tc>
          <w:tcPr>
            <w:tcW w:w="20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321CB4" w14:textId="69CF009C" w:rsidR="08D16224" w:rsidRPr="001F4B8F" w:rsidRDefault="08D16224" w:rsidP="6C61492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Niepewność typu B</w:t>
            </w:r>
          </w:p>
        </w:tc>
        <w:tc>
          <w:tcPr>
            <w:tcW w:w="12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9E58DC" w14:textId="44457D05" w:rsidR="33C2C559" w:rsidRPr="001F4B8F" w:rsidRDefault="33C2C559" w:rsidP="33C2C559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Niepewność Całkowita</w:t>
            </w:r>
          </w:p>
        </w:tc>
      </w:tr>
      <w:tr w:rsidR="006E4938" w:rsidRPr="001F4B8F" w14:paraId="736FF95E" w14:textId="77777777" w:rsidTr="0D4BDA6D">
        <w:trPr>
          <w:trHeight w:val="300"/>
        </w:trPr>
        <w:tc>
          <w:tcPr>
            <w:tcW w:w="504" w:type="dxa"/>
            <w:tcBorders>
              <w:top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489CEA0" w14:textId="65C26DF0" w:rsidR="33C2C559" w:rsidRPr="001F4B8F" w:rsidRDefault="5319EE05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1</w:t>
            </w:r>
          </w:p>
        </w:tc>
        <w:tc>
          <w:tcPr>
            <w:tcW w:w="20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AD5D77C" w14:textId="133BBD3F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1,00</w:t>
            </w:r>
          </w:p>
        </w:tc>
        <w:tc>
          <w:tcPr>
            <w:tcW w:w="201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99C309F" w14:textId="702C457E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1,02</w:t>
            </w:r>
          </w:p>
        </w:tc>
        <w:tc>
          <w:tcPr>
            <w:tcW w:w="2057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4676E5E" w14:textId="10B0A7D4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0,020</w:t>
            </w:r>
          </w:p>
        </w:tc>
        <w:tc>
          <w:tcPr>
            <w:tcW w:w="2057" w:type="dxa"/>
            <w:vMerge w:val="restart"/>
            <w:tcBorders>
              <w:top w:val="nil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6A79FB2" w14:textId="7494E8DE" w:rsidR="6C614927" w:rsidRPr="001F4B8F" w:rsidRDefault="3378809F" w:rsidP="002B3E9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0,041</w:t>
            </w:r>
          </w:p>
        </w:tc>
        <w:tc>
          <w:tcPr>
            <w:tcW w:w="122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18244F5" w14:textId="58D337F9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0,046</w:t>
            </w:r>
          </w:p>
        </w:tc>
      </w:tr>
      <w:tr w:rsidR="006E4938" w:rsidRPr="001F4B8F" w14:paraId="4C284235" w14:textId="77777777" w:rsidTr="0D4BDA6D">
        <w:trPr>
          <w:trHeight w:val="300"/>
        </w:trPr>
        <w:tc>
          <w:tcPr>
            <w:tcW w:w="5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7E4451B" w14:textId="5E0CCEB5" w:rsidR="33C2C559" w:rsidRPr="001F4B8F" w:rsidRDefault="6AC9CDF3" w:rsidP="33C2C559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2</w:t>
            </w:r>
          </w:p>
        </w:tc>
        <w:tc>
          <w:tcPr>
            <w:tcW w:w="20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C26CA1" w14:textId="32573FCE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2,00</w:t>
            </w:r>
          </w:p>
        </w:tc>
        <w:tc>
          <w:tcPr>
            <w:tcW w:w="20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F00FF6F" w14:textId="383DF927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1,98</w:t>
            </w:r>
          </w:p>
        </w:tc>
        <w:tc>
          <w:tcPr>
            <w:tcW w:w="2057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DF9A06F" w14:textId="67124AAA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0,013</w:t>
            </w:r>
          </w:p>
        </w:tc>
        <w:tc>
          <w:tcPr>
            <w:tcW w:w="2057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9585C58" w14:textId="63B408DE" w:rsidR="6C614927" w:rsidRPr="001F4B8F" w:rsidRDefault="6C614927" w:rsidP="6C614927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1EF12ED" w14:textId="7A0000C0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0,044</w:t>
            </w:r>
          </w:p>
        </w:tc>
      </w:tr>
      <w:tr w:rsidR="006E4938" w:rsidRPr="001F4B8F" w14:paraId="06D57674" w14:textId="77777777" w:rsidTr="0D4BDA6D">
        <w:trPr>
          <w:trHeight w:val="300"/>
        </w:trPr>
        <w:tc>
          <w:tcPr>
            <w:tcW w:w="5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E0BD2CD" w14:textId="0B737C47" w:rsidR="33C2C559" w:rsidRPr="001F4B8F" w:rsidRDefault="3966763D" w:rsidP="33C2C559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20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C1D8C06" w14:textId="4B6056DE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3,05</w:t>
            </w:r>
          </w:p>
        </w:tc>
        <w:tc>
          <w:tcPr>
            <w:tcW w:w="20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B8A5C32" w14:textId="592E63F4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3,05</w:t>
            </w:r>
          </w:p>
        </w:tc>
        <w:tc>
          <w:tcPr>
            <w:tcW w:w="2057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EE3359D" w14:textId="55DDC73A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0,016</w:t>
            </w:r>
          </w:p>
        </w:tc>
        <w:tc>
          <w:tcPr>
            <w:tcW w:w="2057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DF838D5" w14:textId="07D0091E" w:rsidR="6C614927" w:rsidRPr="001F4B8F" w:rsidRDefault="6C614927" w:rsidP="6C614927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01EA010" w14:textId="2BBEE2A0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0,045</w:t>
            </w:r>
          </w:p>
        </w:tc>
      </w:tr>
      <w:tr w:rsidR="006E4938" w:rsidRPr="001F4B8F" w14:paraId="50EF2534" w14:textId="77777777" w:rsidTr="0D4BDA6D">
        <w:trPr>
          <w:trHeight w:val="300"/>
        </w:trPr>
        <w:tc>
          <w:tcPr>
            <w:tcW w:w="5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DE8412" w14:textId="3BE651CE" w:rsidR="33C2C559" w:rsidRPr="001F4B8F" w:rsidRDefault="0CADEEC1" w:rsidP="33C2C559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4</w:t>
            </w:r>
          </w:p>
        </w:tc>
        <w:tc>
          <w:tcPr>
            <w:tcW w:w="20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871B4D" w14:textId="6FFBA6AF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5,10</w:t>
            </w:r>
          </w:p>
        </w:tc>
        <w:tc>
          <w:tcPr>
            <w:tcW w:w="20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7E4E305" w14:textId="656912E3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5,04</w:t>
            </w:r>
          </w:p>
        </w:tc>
        <w:tc>
          <w:tcPr>
            <w:tcW w:w="2057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150D3AE" w14:textId="64E1DAC4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0,025</w:t>
            </w:r>
          </w:p>
        </w:tc>
        <w:tc>
          <w:tcPr>
            <w:tcW w:w="2057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CB324B5" w14:textId="28691FEC" w:rsidR="6C614927" w:rsidRPr="001F4B8F" w:rsidRDefault="6C614927" w:rsidP="6C614927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09E39EB" w14:textId="3B86F733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0,049</w:t>
            </w:r>
          </w:p>
        </w:tc>
      </w:tr>
      <w:tr w:rsidR="006E4938" w:rsidRPr="001F4B8F" w14:paraId="31A449CF" w14:textId="77777777" w:rsidTr="0D4BDA6D">
        <w:trPr>
          <w:trHeight w:val="300"/>
        </w:trPr>
        <w:tc>
          <w:tcPr>
            <w:tcW w:w="5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621753E" w14:textId="4BC1057C" w:rsidR="33C2C559" w:rsidRPr="001F4B8F" w:rsidRDefault="474E231A" w:rsidP="33C2C559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5</w:t>
            </w:r>
          </w:p>
        </w:tc>
        <w:tc>
          <w:tcPr>
            <w:tcW w:w="20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42C86B9" w14:textId="002D317E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7,00</w:t>
            </w:r>
          </w:p>
        </w:tc>
        <w:tc>
          <w:tcPr>
            <w:tcW w:w="20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72DF05F" w14:textId="4567D0A3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7,00</w:t>
            </w:r>
          </w:p>
        </w:tc>
        <w:tc>
          <w:tcPr>
            <w:tcW w:w="2057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A32D8B0" w14:textId="4CE57C42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0,000</w:t>
            </w:r>
          </w:p>
        </w:tc>
        <w:tc>
          <w:tcPr>
            <w:tcW w:w="2057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9358384" w14:textId="2C3AF48B" w:rsidR="6C614927" w:rsidRPr="001F4B8F" w:rsidRDefault="6C614927" w:rsidP="6C614927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CE66BFB" w14:textId="616398B2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0,041</w:t>
            </w:r>
          </w:p>
        </w:tc>
      </w:tr>
      <w:tr w:rsidR="006E4938" w:rsidRPr="001F4B8F" w14:paraId="4979A450" w14:textId="77777777" w:rsidTr="0D4BDA6D">
        <w:trPr>
          <w:trHeight w:val="300"/>
        </w:trPr>
        <w:tc>
          <w:tcPr>
            <w:tcW w:w="5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1D3A02" w14:textId="72105EF7" w:rsidR="33C2C559" w:rsidRPr="001F4B8F" w:rsidRDefault="16DD806C" w:rsidP="33C2C559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6</w:t>
            </w:r>
          </w:p>
        </w:tc>
        <w:tc>
          <w:tcPr>
            <w:tcW w:w="20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0B3C71D" w14:textId="2C0197E1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9,95</w:t>
            </w:r>
          </w:p>
        </w:tc>
        <w:tc>
          <w:tcPr>
            <w:tcW w:w="20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3E69708" w14:textId="4EDF6FF8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9,93</w:t>
            </w:r>
          </w:p>
        </w:tc>
        <w:tc>
          <w:tcPr>
            <w:tcW w:w="2057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6C0E846" w14:textId="206623C1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0,013</w:t>
            </w:r>
          </w:p>
        </w:tc>
        <w:tc>
          <w:tcPr>
            <w:tcW w:w="2057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B757261" w14:textId="23CD357F" w:rsidR="6C614927" w:rsidRPr="001F4B8F" w:rsidRDefault="6C614927" w:rsidP="6C614927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B06C466" w14:textId="234A681C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0,044</w:t>
            </w:r>
          </w:p>
        </w:tc>
      </w:tr>
      <w:tr w:rsidR="006E4938" w:rsidRPr="001F4B8F" w14:paraId="700D3411" w14:textId="77777777" w:rsidTr="0D4BDA6D">
        <w:trPr>
          <w:trHeight w:val="300"/>
        </w:trPr>
        <w:tc>
          <w:tcPr>
            <w:tcW w:w="5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4D0AC38" w14:textId="7593D4FE" w:rsidR="33C2C559" w:rsidRPr="001F4B8F" w:rsidRDefault="7790EC7C" w:rsidP="33C2C559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7</w:t>
            </w:r>
          </w:p>
        </w:tc>
        <w:tc>
          <w:tcPr>
            <w:tcW w:w="20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FCAEF4D" w14:textId="2BCAEBB9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11,75</w:t>
            </w:r>
          </w:p>
        </w:tc>
        <w:tc>
          <w:tcPr>
            <w:tcW w:w="20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E7DFAA4" w14:textId="2A611C95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11,83</w:t>
            </w:r>
          </w:p>
        </w:tc>
        <w:tc>
          <w:tcPr>
            <w:tcW w:w="2057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33B2AD1" w14:textId="21197989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0,020</w:t>
            </w:r>
          </w:p>
        </w:tc>
        <w:tc>
          <w:tcPr>
            <w:tcW w:w="2057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2E66FA9" w14:textId="59BCD15D" w:rsidR="6C614927" w:rsidRPr="001F4B8F" w:rsidRDefault="6C614927" w:rsidP="6C614927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8BC8635" w14:textId="7D9A6EF2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0,046</w:t>
            </w:r>
          </w:p>
        </w:tc>
      </w:tr>
      <w:tr w:rsidR="006E4938" w:rsidRPr="001F4B8F" w14:paraId="03F4AE75" w14:textId="77777777" w:rsidTr="0D4BDA6D">
        <w:trPr>
          <w:trHeight w:val="300"/>
        </w:trPr>
        <w:tc>
          <w:tcPr>
            <w:tcW w:w="5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DBD36C3" w14:textId="4B41F8C9" w:rsidR="33C2C559" w:rsidRPr="001F4B8F" w:rsidRDefault="7790EC7C" w:rsidP="33C2C559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8</w:t>
            </w:r>
          </w:p>
        </w:tc>
        <w:tc>
          <w:tcPr>
            <w:tcW w:w="20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8F76FB" w14:textId="59E8F4CC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14,85</w:t>
            </w:r>
          </w:p>
        </w:tc>
        <w:tc>
          <w:tcPr>
            <w:tcW w:w="20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416FFD1" w14:textId="1B6F32EA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14,84</w:t>
            </w:r>
          </w:p>
        </w:tc>
        <w:tc>
          <w:tcPr>
            <w:tcW w:w="2057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B495964" w14:textId="480282A6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0,010</w:t>
            </w:r>
          </w:p>
        </w:tc>
        <w:tc>
          <w:tcPr>
            <w:tcW w:w="2057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8FAC74B" w14:textId="151180D4" w:rsidR="6C614927" w:rsidRPr="001F4B8F" w:rsidRDefault="6C614927" w:rsidP="6C614927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7C44C85" w14:textId="5403B121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0,043</w:t>
            </w:r>
          </w:p>
        </w:tc>
      </w:tr>
      <w:tr w:rsidR="006E4938" w:rsidRPr="001F4B8F" w14:paraId="7925F715" w14:textId="77777777" w:rsidTr="0D4BDA6D">
        <w:trPr>
          <w:trHeight w:val="300"/>
        </w:trPr>
        <w:tc>
          <w:tcPr>
            <w:tcW w:w="5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47AE03E" w14:textId="67AE340C" w:rsidR="33C2C559" w:rsidRPr="001F4B8F" w:rsidRDefault="28962AF1" w:rsidP="33C2C559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9</w:t>
            </w:r>
          </w:p>
        </w:tc>
        <w:tc>
          <w:tcPr>
            <w:tcW w:w="20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F29B610" w14:textId="74F4BFF8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16,90</w:t>
            </w:r>
          </w:p>
        </w:tc>
        <w:tc>
          <w:tcPr>
            <w:tcW w:w="20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547D66F" w14:textId="50814645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16,94</w:t>
            </w:r>
          </w:p>
        </w:tc>
        <w:tc>
          <w:tcPr>
            <w:tcW w:w="2057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BD6589A" w14:textId="5A98DD24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0,019</w:t>
            </w:r>
          </w:p>
        </w:tc>
        <w:tc>
          <w:tcPr>
            <w:tcW w:w="2057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BDE3A4B" w14:textId="2A203F34" w:rsidR="6C614927" w:rsidRPr="001F4B8F" w:rsidRDefault="6C614927" w:rsidP="6C614927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B545CB5" w14:textId="3BAD434E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0,046</w:t>
            </w:r>
          </w:p>
        </w:tc>
      </w:tr>
      <w:tr w:rsidR="006E4938" w:rsidRPr="001F4B8F" w14:paraId="2D92A2A0" w14:textId="77777777" w:rsidTr="0D4BDA6D">
        <w:trPr>
          <w:trHeight w:val="300"/>
        </w:trPr>
        <w:tc>
          <w:tcPr>
            <w:tcW w:w="504" w:type="dxa"/>
            <w:tcBorders>
              <w:top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26C828" w14:textId="7662C3A7" w:rsidR="33C2C559" w:rsidRPr="001F4B8F" w:rsidRDefault="7018EFBE" w:rsidP="33C2C559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</w:pPr>
            <w:r w:rsidRPr="001F4B8F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10</w:t>
            </w:r>
          </w:p>
        </w:tc>
        <w:tc>
          <w:tcPr>
            <w:tcW w:w="20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1B737E0" w14:textId="6D9991BE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20,00</w:t>
            </w:r>
          </w:p>
        </w:tc>
        <w:tc>
          <w:tcPr>
            <w:tcW w:w="20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3EC6191" w14:textId="37692446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20,00</w:t>
            </w:r>
          </w:p>
        </w:tc>
        <w:tc>
          <w:tcPr>
            <w:tcW w:w="2057" w:type="dxa"/>
            <w:tcBorders>
              <w:top w:val="single" w:sz="8" w:space="0" w:color="BFBFBF" w:themeColor="background1" w:themeShade="BF"/>
              <w:left w:val="nil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AC63E87" w14:textId="431A3664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0,000</w:t>
            </w:r>
          </w:p>
        </w:tc>
        <w:tc>
          <w:tcPr>
            <w:tcW w:w="2057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24D116C" w14:textId="3107A85D" w:rsidR="6C614927" w:rsidRPr="001F4B8F" w:rsidRDefault="6C614927" w:rsidP="6C614927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8EFB5AA" w14:textId="183A570E" w:rsidR="33C2C559" w:rsidRPr="001F4B8F" w:rsidRDefault="33C2C559" w:rsidP="33C2C55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  <w:szCs w:val="22"/>
              </w:rPr>
              <w:t>0,041</w:t>
            </w:r>
          </w:p>
        </w:tc>
      </w:tr>
    </w:tbl>
    <w:p w14:paraId="7E26A0DE" w14:textId="0E85A020" w:rsidR="7FC33E9F" w:rsidRPr="001F4B8F" w:rsidRDefault="7FC33E9F" w:rsidP="7FC33E9F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</w:p>
    <w:p w14:paraId="7668A6A9" w14:textId="77777777" w:rsidR="001276AD" w:rsidRDefault="001276AD" w:rsidP="5E719BFF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</w:p>
    <w:p w14:paraId="3D6D9881" w14:textId="77777777" w:rsidR="001276AD" w:rsidRDefault="001276AD" w:rsidP="5E719BFF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</w:p>
    <w:p w14:paraId="7ABF5785" w14:textId="27CEA3C6" w:rsidR="36CF86DE" w:rsidRPr="001F4B8F" w:rsidRDefault="36CF86DE" w:rsidP="5E719BFF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  <w:r w:rsidRPr="001F4B8F">
        <w:rPr>
          <w:rFonts w:asciiTheme="minorHAnsi" w:eastAsia="Times New Roman" w:hAnsiTheme="minorHAnsi" w:cstheme="minorHAnsi"/>
          <w:color w:val="auto"/>
          <w:sz w:val="24"/>
        </w:rPr>
        <w:lastRenderedPageBreak/>
        <w:t xml:space="preserve">4.2. Rachunek niepewności dla pomiarów </w:t>
      </w:r>
      <w:r w:rsidR="7B057F2A" w:rsidRPr="001F4B8F">
        <w:rPr>
          <w:rFonts w:asciiTheme="minorHAnsi" w:eastAsia="Times New Roman" w:hAnsiTheme="minorHAnsi" w:cstheme="minorHAnsi"/>
          <w:color w:val="auto"/>
          <w:sz w:val="24"/>
        </w:rPr>
        <w:t>o</w:t>
      </w:r>
      <w:r w:rsidRPr="001F4B8F">
        <w:rPr>
          <w:rFonts w:asciiTheme="minorHAnsi" w:eastAsia="Times New Roman" w:hAnsiTheme="minorHAnsi" w:cstheme="minorHAnsi"/>
          <w:color w:val="auto"/>
          <w:sz w:val="24"/>
        </w:rPr>
        <w:t>słabienia promieniowania gamma przy przejściu przez absorbent.</w:t>
      </w:r>
    </w:p>
    <w:p w14:paraId="3CF505F6" w14:textId="1C19FA0C" w:rsidR="418FA22C" w:rsidRPr="001F4B8F" w:rsidRDefault="001820EA" w:rsidP="418FA22C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  <w:r w:rsidRPr="001F4B8F">
        <w:rPr>
          <w:rFonts w:asciiTheme="minorHAnsi" w:hAnsiTheme="minorHAnsi" w:cstheme="minorHAnsi"/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48B76325" wp14:editId="278770FB">
                <wp:simplePos x="0" y="0"/>
                <wp:positionH relativeFrom="rightMargin">
                  <wp:posOffset>-112395</wp:posOffset>
                </wp:positionH>
                <wp:positionV relativeFrom="paragraph">
                  <wp:posOffset>263525</wp:posOffset>
                </wp:positionV>
                <wp:extent cx="390525" cy="295275"/>
                <wp:effectExtent l="0" t="0" r="28575" b="28575"/>
                <wp:wrapSquare wrapText="bothSides"/>
                <wp:docPr id="8850642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2FA67" w14:textId="0FCC3199" w:rsidR="001820EA" w:rsidRDefault="001820EA" w:rsidP="001820EA">
                            <w:r>
                              <w:t>(7)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6325" id="_x0000_s1032" type="#_x0000_t202" style="position:absolute;left:0;text-align:left;margin-left:-8.85pt;margin-top:20.75pt;width:30.75pt;height:23.2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" strokecolor="white [3212]">
                <v:textbox>
                  <w:txbxContent>
                    <w:p w14:paraId="5DD2FA67" w14:textId="0FCC3199" w:rsidR="001820EA" w:rsidRDefault="001820EA" w:rsidP="001820EA">
                      <w:r>
                        <w:t>(7)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79E8" w:rsidRPr="001F4B8F">
        <w:rPr>
          <w:rFonts w:asciiTheme="minorHAnsi" w:eastAsia="Times New Roman" w:hAnsiTheme="minorHAnsi" w:cstheme="minorHAnsi"/>
          <w:color w:val="auto"/>
          <w:sz w:val="24"/>
        </w:rPr>
        <w:t>Niepewność dla pomiarów promieniowania</w:t>
      </w:r>
      <w:r w:rsidR="009634F4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r w:rsidR="00CD25B4" w:rsidRPr="001F4B8F">
        <w:rPr>
          <w:rFonts w:asciiTheme="minorHAnsi" w:eastAsia="Times New Roman" w:hAnsiTheme="minorHAnsi" w:cstheme="minorHAnsi"/>
          <w:color w:val="auto"/>
          <w:sz w:val="24"/>
        </w:rPr>
        <w:t>γ przy przejściu przez absorbent wyraża się wzorem</w:t>
      </w:r>
      <w:r w:rsidR="00113BD8">
        <w:rPr>
          <w:rFonts w:asciiTheme="minorHAnsi" w:eastAsia="Times New Roman" w:hAnsiTheme="minorHAnsi" w:cstheme="minorHAnsi"/>
          <w:color w:val="auto"/>
          <w:sz w:val="24"/>
        </w:rPr>
        <w:t xml:space="preserve"> [1]</w:t>
      </w:r>
      <w:r w:rsidR="00CD25B4" w:rsidRPr="001F4B8F">
        <w:rPr>
          <w:rFonts w:asciiTheme="minorHAnsi" w:eastAsia="Times New Roman" w:hAnsiTheme="minorHAnsi" w:cstheme="minorHAnsi"/>
          <w:color w:val="auto"/>
          <w:sz w:val="24"/>
        </w:rPr>
        <w:t>:</w:t>
      </w:r>
    </w:p>
    <w:p w14:paraId="438C4C95" w14:textId="009269A0" w:rsidR="00CD25B4" w:rsidRPr="001F4B8F" w:rsidRDefault="00EA7066" w:rsidP="418FA22C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  <m:oMathPara>
        <m:oMath>
          <m:r>
            <w:rPr>
              <w:rFonts w:ascii="Cambria Math" w:eastAsia="Times New Roman" w:hAnsi="Cambria Math"/>
              <w:color w:val="auto"/>
              <w:sz w:val="24"/>
            </w:rPr>
            <m:t xml:space="preserve">∆N= 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color w:val="auto"/>
                  <w:sz w:val="24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color w:val="auto"/>
                  <w:sz w:val="24"/>
                </w:rPr>
                <m:t>N</m:t>
              </m:r>
            </m:e>
          </m:rad>
        </m:oMath>
      </m:oMathPara>
    </w:p>
    <w:p w14:paraId="6D50EC3E" w14:textId="42BE2849" w:rsidR="00144B2F" w:rsidRPr="001F4B8F" w:rsidRDefault="00144B2F" w:rsidP="418FA22C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  <w:r w:rsidRPr="001F4B8F">
        <w:rPr>
          <w:rFonts w:asciiTheme="minorHAnsi" w:eastAsia="Times New Roman" w:hAnsiTheme="minorHAnsi" w:cstheme="minorHAnsi"/>
          <w:color w:val="auto"/>
          <w:sz w:val="24"/>
        </w:rPr>
        <w:t xml:space="preserve">Została ona przedstawiona w </w:t>
      </w:r>
      <w:r w:rsidRPr="001F4B8F">
        <w:rPr>
          <w:rFonts w:asciiTheme="minorHAnsi" w:eastAsia="Times New Roman" w:hAnsiTheme="minorHAnsi" w:cstheme="minorHAnsi"/>
          <w:b/>
          <w:bCs/>
          <w:color w:val="auto"/>
          <w:sz w:val="24"/>
        </w:rPr>
        <w:t>Tabeli 8.</w:t>
      </w:r>
      <w:r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r w:rsidR="006865C2" w:rsidRPr="001F4B8F">
        <w:rPr>
          <w:rFonts w:asciiTheme="minorHAnsi" w:eastAsia="Times New Roman" w:hAnsiTheme="minorHAnsi" w:cstheme="minorHAnsi"/>
          <w:color w:val="auto"/>
          <w:sz w:val="24"/>
        </w:rPr>
        <w:t>P</w:t>
      </w:r>
      <w:r w:rsidRPr="001F4B8F">
        <w:rPr>
          <w:rFonts w:asciiTheme="minorHAnsi" w:eastAsia="Times New Roman" w:hAnsiTheme="minorHAnsi" w:cstheme="minorHAnsi"/>
          <w:color w:val="auto"/>
          <w:sz w:val="24"/>
        </w:rPr>
        <w:t>oniżej</w:t>
      </w:r>
      <w:r w:rsidR="006865C2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dla zmierzonych grubości różnych absorbentów.</w:t>
      </w:r>
    </w:p>
    <w:p w14:paraId="6DD77653" w14:textId="031532ED" w:rsidR="007469C7" w:rsidRPr="001F4B8F" w:rsidRDefault="007469C7" w:rsidP="0003013D">
      <w:pPr>
        <w:pStyle w:val="Legenda"/>
        <w:keepNext/>
        <w:jc w:val="center"/>
        <w:rPr>
          <w:rFonts w:asciiTheme="minorHAnsi" w:hAnsiTheme="minorHAnsi" w:cstheme="minorHAnsi"/>
        </w:rPr>
      </w:pPr>
      <w:bookmarkStart w:id="18" w:name="_Toc195227641"/>
      <w:r w:rsidRPr="001F4B8F">
        <w:rPr>
          <w:rFonts w:asciiTheme="minorHAnsi" w:hAnsiTheme="minorHAnsi" w:cstheme="minorHAnsi"/>
          <w:b/>
          <w:bCs/>
        </w:rPr>
        <w:t xml:space="preserve">Tabela </w:t>
      </w:r>
      <w:r w:rsidRPr="001F4B8F">
        <w:rPr>
          <w:rFonts w:asciiTheme="minorHAnsi" w:hAnsiTheme="minorHAnsi" w:cstheme="minorHAnsi"/>
          <w:b/>
          <w:bCs/>
        </w:rPr>
        <w:fldChar w:fldCharType="begin"/>
      </w:r>
      <w:r w:rsidRPr="001F4B8F">
        <w:rPr>
          <w:rFonts w:asciiTheme="minorHAnsi" w:hAnsiTheme="minorHAnsi" w:cstheme="minorHAnsi"/>
          <w:b/>
          <w:bCs/>
        </w:rPr>
        <w:instrText xml:space="preserve"> SEQ Tabela \* ARABIC </w:instrText>
      </w:r>
      <w:r w:rsidRPr="001F4B8F">
        <w:rPr>
          <w:rFonts w:asciiTheme="minorHAnsi" w:hAnsiTheme="minorHAnsi" w:cstheme="minorHAnsi"/>
          <w:b/>
          <w:bCs/>
        </w:rPr>
        <w:fldChar w:fldCharType="separate"/>
      </w:r>
      <w:r w:rsidR="006B70FB">
        <w:rPr>
          <w:rFonts w:asciiTheme="minorHAnsi" w:hAnsiTheme="minorHAnsi" w:cstheme="minorHAnsi"/>
          <w:b/>
          <w:bCs/>
          <w:noProof/>
        </w:rPr>
        <w:t>8</w:t>
      </w:r>
      <w:r w:rsidRPr="001F4B8F">
        <w:rPr>
          <w:rFonts w:asciiTheme="minorHAnsi" w:hAnsiTheme="minorHAnsi" w:cstheme="minorHAnsi"/>
          <w:b/>
          <w:bCs/>
        </w:rPr>
        <w:fldChar w:fldCharType="end"/>
      </w:r>
      <w:r w:rsidR="00C75941" w:rsidRPr="001F4B8F">
        <w:rPr>
          <w:rFonts w:asciiTheme="minorHAnsi" w:hAnsiTheme="minorHAnsi" w:cstheme="minorHAnsi"/>
        </w:rPr>
        <w:t>.</w:t>
      </w:r>
      <w:r w:rsidRPr="001F4B8F">
        <w:rPr>
          <w:rFonts w:asciiTheme="minorHAnsi" w:hAnsiTheme="minorHAnsi" w:cstheme="minorHAnsi"/>
        </w:rPr>
        <w:tab/>
      </w:r>
      <w:r w:rsidRPr="001F4B8F">
        <w:rPr>
          <w:rFonts w:asciiTheme="minorHAnsi" w:eastAsia="Times New Roman" w:hAnsiTheme="minorHAnsi" w:cstheme="minorHAnsi"/>
          <w:kern w:val="0"/>
          <w:szCs w:val="22"/>
          <w:lang w:val="pl-PL" w:eastAsia="pl-PL"/>
          <w14:ligatures w14:val="none"/>
        </w:rPr>
        <w:t>Niepewność pomiarów osłabienia promieniowania γ</w:t>
      </w:r>
      <w:r w:rsidR="0003013D" w:rsidRPr="001F4B8F">
        <w:rPr>
          <w:rFonts w:asciiTheme="minorHAnsi" w:eastAsia="Times New Roman" w:hAnsiTheme="minorHAnsi" w:cstheme="minorHAnsi"/>
          <w:kern w:val="0"/>
          <w:szCs w:val="22"/>
          <w:lang w:val="pl-PL" w:eastAsia="pl-PL"/>
          <w14:ligatures w14:val="none"/>
        </w:rPr>
        <w:t>. [opracowanie własne]</w:t>
      </w:r>
      <w:bookmarkEnd w:id="18"/>
    </w:p>
    <w:tbl>
      <w:tblPr>
        <w:tblW w:w="8120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6"/>
        <w:gridCol w:w="1045"/>
        <w:gridCol w:w="1045"/>
        <w:gridCol w:w="1267"/>
        <w:gridCol w:w="974"/>
        <w:gridCol w:w="974"/>
        <w:gridCol w:w="1139"/>
      </w:tblGrid>
      <w:tr w:rsidR="009F2AD1" w:rsidRPr="001F4B8F" w14:paraId="1936CB9B" w14:textId="77777777" w:rsidTr="7355438D">
        <w:trPr>
          <w:trHeight w:val="315"/>
          <w:jc w:val="center"/>
        </w:trPr>
        <w:tc>
          <w:tcPr>
            <w:tcW w:w="8120" w:type="dxa"/>
            <w:gridSpan w:val="7"/>
            <w:tcBorders>
              <w:bottom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2611F027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b/>
                <w:bCs/>
                <w:kern w:val="0"/>
                <w:szCs w:val="22"/>
                <w:lang w:val="pl-PL" w:eastAsia="pl-PL"/>
                <w14:ligatures w14:val="none"/>
              </w:rPr>
              <w:t>Niepewność pomiarów osłabienia promieniowania γ</w:t>
            </w:r>
          </w:p>
        </w:tc>
      </w:tr>
      <w:tr w:rsidR="009F2AD1" w:rsidRPr="001F4B8F" w14:paraId="7E7614FF" w14:textId="77777777" w:rsidTr="7355438D">
        <w:trPr>
          <w:trHeight w:val="315"/>
          <w:jc w:val="center"/>
        </w:trPr>
        <w:tc>
          <w:tcPr>
            <w:tcW w:w="1676" w:type="dxa"/>
            <w:vMerge w:val="restart"/>
            <w:tcBorders>
              <w:top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62DBF11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Grubość nominalna</w:t>
            </w:r>
          </w:p>
        </w:tc>
        <w:tc>
          <w:tcPr>
            <w:tcW w:w="3357" w:type="dxa"/>
            <w:gridSpan w:val="3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407CD24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N(d) = Na - &lt;</w:t>
            </w:r>
            <w:proofErr w:type="spellStart"/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Nt</w:t>
            </w:r>
            <w:proofErr w:type="spellEnd"/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&gt;</w:t>
            </w:r>
          </w:p>
        </w:tc>
        <w:tc>
          <w:tcPr>
            <w:tcW w:w="3087" w:type="dxa"/>
            <w:gridSpan w:val="3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A558903" w14:textId="1DD15EA9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Niepewność</w:t>
            </w:r>
            <w:r w:rsidR="008230E2"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 xml:space="preserve"> </w:t>
            </w:r>
            <w:r w:rsidR="005300A1" w:rsidRPr="001F4B8F">
              <w:rPr>
                <w:rFonts w:asciiTheme="minorHAnsi" w:eastAsia="Times New Roman" w:hAnsiTheme="minorHAnsi" w:cstheme="minorHAnsi"/>
                <w:kern w:val="0"/>
                <w:szCs w:val="22"/>
                <w:lang w:eastAsia="pl-PL"/>
                <w14:ligatures w14:val="none"/>
              </w:rPr>
              <w:t>Δ</w:t>
            </w:r>
            <w:r w:rsidR="00D9592F"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N(d)</w:t>
            </w:r>
          </w:p>
        </w:tc>
      </w:tr>
      <w:tr w:rsidR="009F2AD1" w:rsidRPr="001F4B8F" w14:paraId="50D31424" w14:textId="77777777" w:rsidTr="7355438D">
        <w:trPr>
          <w:trHeight w:val="315"/>
          <w:jc w:val="center"/>
        </w:trPr>
        <w:tc>
          <w:tcPr>
            <w:tcW w:w="1676" w:type="dxa"/>
            <w:vMerge/>
            <w:vAlign w:val="center"/>
            <w:hideMark/>
          </w:tcPr>
          <w:p w14:paraId="131083D5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7B9E4C54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Miedź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2E33D70" w14:textId="25FEA95C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Ołów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2B89C2C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Aluminium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F4C1D73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Miedź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612B0FA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Ołów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61C2563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Aluminium</w:t>
            </w:r>
          </w:p>
        </w:tc>
      </w:tr>
      <w:tr w:rsidR="009F2AD1" w:rsidRPr="001F4B8F" w14:paraId="1910EC0A" w14:textId="77777777" w:rsidTr="7355438D">
        <w:trPr>
          <w:trHeight w:val="315"/>
          <w:jc w:val="center"/>
        </w:trPr>
        <w:tc>
          <w:tcPr>
            <w:tcW w:w="1676" w:type="dxa"/>
            <w:tcBorders>
              <w:top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CB8865D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077D18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------------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56DD5B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------------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F76CB84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3835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6A7088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------------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6BC256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------------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0B282B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62</w:t>
            </w:r>
          </w:p>
        </w:tc>
      </w:tr>
      <w:tr w:rsidR="009F2AD1" w:rsidRPr="001F4B8F" w14:paraId="34276C3F" w14:textId="77777777" w:rsidTr="7355438D">
        <w:trPr>
          <w:trHeight w:val="315"/>
          <w:jc w:val="center"/>
        </w:trPr>
        <w:tc>
          <w:tcPr>
            <w:tcW w:w="1676" w:type="dxa"/>
            <w:tcBorders>
              <w:top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93BFD32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D6D3E88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3445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304B94D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3188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45AD45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3797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714F1ED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59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29920457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61BD3F04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62</w:t>
            </w:r>
          </w:p>
        </w:tc>
      </w:tr>
      <w:tr w:rsidR="009F2AD1" w:rsidRPr="001F4B8F" w14:paraId="0235D294" w14:textId="77777777" w:rsidTr="7355438D">
        <w:trPr>
          <w:trHeight w:val="315"/>
          <w:jc w:val="center"/>
        </w:trPr>
        <w:tc>
          <w:tcPr>
            <w:tcW w:w="1676" w:type="dxa"/>
            <w:tcBorders>
              <w:top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7708706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F8DEB9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------------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854E7B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------------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5206E0C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3808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2A8007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------------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7E5E54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------------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F58D2D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62</w:t>
            </w:r>
          </w:p>
        </w:tc>
      </w:tr>
      <w:tr w:rsidR="009F2AD1" w:rsidRPr="001F4B8F" w14:paraId="73E4D4AF" w14:textId="77777777" w:rsidTr="7355438D">
        <w:trPr>
          <w:trHeight w:val="315"/>
          <w:jc w:val="center"/>
        </w:trPr>
        <w:tc>
          <w:tcPr>
            <w:tcW w:w="1676" w:type="dxa"/>
            <w:tcBorders>
              <w:top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DC1DAD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86B729B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3059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D187F58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2324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FDA4769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3564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3F244F6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04C6596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49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4DE20BA0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60</w:t>
            </w:r>
          </w:p>
        </w:tc>
      </w:tr>
      <w:tr w:rsidR="009F2AD1" w:rsidRPr="001F4B8F" w14:paraId="4F403F45" w14:textId="77777777" w:rsidTr="7355438D">
        <w:trPr>
          <w:trHeight w:val="315"/>
          <w:jc w:val="center"/>
        </w:trPr>
        <w:tc>
          <w:tcPr>
            <w:tcW w:w="1676" w:type="dxa"/>
            <w:tcBorders>
              <w:top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CC03C6E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5DB0F5E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2591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FE966F6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1862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81FAEBA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3401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7EFAB9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656D49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44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1E80CF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59</w:t>
            </w:r>
          </w:p>
        </w:tc>
      </w:tr>
      <w:tr w:rsidR="009F2AD1" w:rsidRPr="001F4B8F" w14:paraId="44BAA257" w14:textId="77777777" w:rsidTr="7355438D">
        <w:trPr>
          <w:trHeight w:val="315"/>
          <w:jc w:val="center"/>
        </w:trPr>
        <w:tc>
          <w:tcPr>
            <w:tcW w:w="1676" w:type="dxa"/>
            <w:tcBorders>
              <w:top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EC80B23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B602C16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2109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38810E7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1350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5FD1748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3244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2972E2D3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46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7747EF0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0B367F34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57</w:t>
            </w:r>
          </w:p>
        </w:tc>
      </w:tr>
      <w:tr w:rsidR="009F2AD1" w:rsidRPr="001F4B8F" w14:paraId="57F73BEA" w14:textId="77777777" w:rsidTr="7355438D">
        <w:trPr>
          <w:trHeight w:val="315"/>
          <w:jc w:val="center"/>
        </w:trPr>
        <w:tc>
          <w:tcPr>
            <w:tcW w:w="1676" w:type="dxa"/>
            <w:tcBorders>
              <w:top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6F2C324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A350641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1914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F3DE513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1117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489CE3C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3068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B9C6D0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44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0CEC70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D7341F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56</w:t>
            </w:r>
          </w:p>
        </w:tc>
      </w:tr>
      <w:tr w:rsidR="009F2AD1" w:rsidRPr="001F4B8F" w14:paraId="544DCEC6" w14:textId="77777777" w:rsidTr="7355438D">
        <w:trPr>
          <w:trHeight w:val="315"/>
          <w:jc w:val="center"/>
        </w:trPr>
        <w:tc>
          <w:tcPr>
            <w:tcW w:w="1676" w:type="dxa"/>
            <w:tcBorders>
              <w:top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2C268C2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739B1C5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1598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659D7F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730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457DD30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3057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79CD6249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40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7408148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60AC7D3F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56</w:t>
            </w:r>
          </w:p>
        </w:tc>
      </w:tr>
      <w:tr w:rsidR="009F2AD1" w:rsidRPr="001F4B8F" w14:paraId="5F3D8928" w14:textId="77777777" w:rsidTr="7355438D">
        <w:trPr>
          <w:trHeight w:val="315"/>
          <w:jc w:val="center"/>
        </w:trPr>
        <w:tc>
          <w:tcPr>
            <w:tcW w:w="1676" w:type="dxa"/>
            <w:tcBorders>
              <w:top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802698E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F984E72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1475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06276F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574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42393C2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2844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E8496C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39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55AD2B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E12B0E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54</w:t>
            </w:r>
          </w:p>
        </w:tc>
      </w:tr>
      <w:tr w:rsidR="009F2AD1" w:rsidRPr="001F4B8F" w14:paraId="12D37C35" w14:textId="77777777" w:rsidTr="7355438D">
        <w:trPr>
          <w:trHeight w:val="315"/>
          <w:jc w:val="center"/>
        </w:trPr>
        <w:tc>
          <w:tcPr>
            <w:tcW w:w="1676" w:type="dxa"/>
            <w:tcBorders>
              <w:top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6C3B1E6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20</w:t>
            </w:r>
          </w:p>
        </w:tc>
        <w:tc>
          <w:tcPr>
            <w:tcW w:w="1045" w:type="dxa"/>
            <w:tcBorders>
              <w:top w:val="nil"/>
              <w:left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8CB3C0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1240</w:t>
            </w:r>
          </w:p>
        </w:tc>
        <w:tc>
          <w:tcPr>
            <w:tcW w:w="1045" w:type="dxa"/>
            <w:tcBorders>
              <w:top w:val="nil"/>
              <w:left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D89582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432</w:t>
            </w:r>
          </w:p>
        </w:tc>
        <w:tc>
          <w:tcPr>
            <w:tcW w:w="1267" w:type="dxa"/>
            <w:tcBorders>
              <w:top w:val="nil"/>
              <w:left w:val="nil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BEC5E04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2824</w:t>
            </w:r>
          </w:p>
        </w:tc>
        <w:tc>
          <w:tcPr>
            <w:tcW w:w="974" w:type="dxa"/>
            <w:tcBorders>
              <w:top w:val="nil"/>
              <w:left w:val="nil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5DF855D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36</w:t>
            </w:r>
          </w:p>
        </w:tc>
        <w:tc>
          <w:tcPr>
            <w:tcW w:w="974" w:type="dxa"/>
            <w:tcBorders>
              <w:top w:val="nil"/>
              <w:left w:val="nil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B0C0651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  <w:hideMark/>
          </w:tcPr>
          <w:p w14:paraId="475B40D8" w14:textId="77777777" w:rsidR="009F2AD1" w:rsidRPr="001F4B8F" w:rsidRDefault="009F2AD1" w:rsidP="00183E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</w:pPr>
            <w:r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54</w:t>
            </w:r>
          </w:p>
        </w:tc>
      </w:tr>
    </w:tbl>
    <w:p w14:paraId="5F699FBD" w14:textId="77777777" w:rsidR="0067311C" w:rsidRPr="001F4B8F" w:rsidRDefault="0067311C" w:rsidP="24192F2C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</w:p>
    <w:p w14:paraId="07251C7E" w14:textId="29748B29" w:rsidR="00013012" w:rsidRPr="001F4B8F" w:rsidRDefault="00943970" w:rsidP="00CE3565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  <w:r w:rsidRPr="001F4B8F">
        <w:rPr>
          <w:rFonts w:asciiTheme="minorHAnsi" w:eastAsia="Times New Roman" w:hAnsiTheme="minorHAnsi" w:cstheme="minorHAnsi"/>
          <w:color w:val="auto"/>
          <w:sz w:val="24"/>
        </w:rPr>
        <w:t xml:space="preserve">Ponadto, w </w:t>
      </w:r>
      <w:r w:rsidRPr="001F4B8F">
        <w:rPr>
          <w:rFonts w:asciiTheme="minorHAnsi" w:eastAsia="Times New Roman" w:hAnsiTheme="minorHAnsi" w:cstheme="minorHAnsi"/>
          <w:b/>
          <w:bCs/>
          <w:color w:val="auto"/>
          <w:sz w:val="24"/>
        </w:rPr>
        <w:t>Tabeli 9.</w:t>
      </w:r>
      <w:r w:rsidRPr="001F4B8F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r w:rsidR="00392A2E" w:rsidRPr="001F4B8F">
        <w:rPr>
          <w:rFonts w:asciiTheme="minorHAnsi" w:eastAsia="Times New Roman" w:hAnsiTheme="minorHAnsi" w:cstheme="minorHAnsi"/>
          <w:color w:val="auto"/>
          <w:sz w:val="24"/>
        </w:rPr>
        <w:t>p</w:t>
      </w:r>
      <w:r w:rsidR="00C95F93" w:rsidRPr="001F4B8F">
        <w:rPr>
          <w:rFonts w:asciiTheme="minorHAnsi" w:eastAsia="Times New Roman" w:hAnsiTheme="minorHAnsi" w:cstheme="minorHAnsi"/>
          <w:color w:val="auto"/>
          <w:sz w:val="24"/>
        </w:rPr>
        <w:t xml:space="preserve">rzedstawiliśmy </w:t>
      </w:r>
      <w:r w:rsidR="004120A0" w:rsidRPr="001F4B8F">
        <w:rPr>
          <w:rFonts w:asciiTheme="minorHAnsi" w:eastAsia="Times New Roman" w:hAnsiTheme="minorHAnsi" w:cstheme="minorHAnsi"/>
          <w:color w:val="auto"/>
          <w:sz w:val="24"/>
        </w:rPr>
        <w:t>n</w:t>
      </w:r>
      <w:r w:rsidR="004120A0" w:rsidRPr="001F4B8F">
        <w:rPr>
          <w:rFonts w:asciiTheme="minorHAnsi" w:eastAsia="Aptos Narrow" w:hAnsiTheme="minorHAnsi" w:cstheme="minorHAnsi"/>
          <w:color w:val="000000" w:themeColor="text1"/>
        </w:rPr>
        <w:t>iepewnoś</w:t>
      </w:r>
      <w:r w:rsidR="00392A2E" w:rsidRPr="001F4B8F">
        <w:rPr>
          <w:rFonts w:asciiTheme="minorHAnsi" w:eastAsia="Aptos Narrow" w:hAnsiTheme="minorHAnsi" w:cstheme="minorHAnsi"/>
          <w:color w:val="000000" w:themeColor="text1"/>
        </w:rPr>
        <w:t>ci</w:t>
      </w:r>
      <w:r w:rsidR="004120A0" w:rsidRPr="001F4B8F">
        <w:rPr>
          <w:rFonts w:asciiTheme="minorHAnsi" w:eastAsia="Aptos Narrow" w:hAnsiTheme="minorHAnsi" w:cstheme="minorHAnsi"/>
          <w:color w:val="000000" w:themeColor="text1"/>
        </w:rPr>
        <w:t xml:space="preserve"> pomiarów osłabienia promieniowania γ</w:t>
      </w:r>
      <w:r w:rsidR="00392A2E" w:rsidRPr="001F4B8F">
        <w:rPr>
          <w:rFonts w:asciiTheme="minorHAnsi" w:eastAsia="Aptos Narrow" w:hAnsiTheme="minorHAnsi" w:cstheme="minorHAnsi"/>
          <w:color w:val="000000" w:themeColor="text1"/>
        </w:rPr>
        <w:t xml:space="preserve">, których </w:t>
      </w:r>
      <w:r w:rsidR="009529EE" w:rsidRPr="001F4B8F">
        <w:rPr>
          <w:rFonts w:asciiTheme="minorHAnsi" w:eastAsia="Aptos Narrow" w:hAnsiTheme="minorHAnsi" w:cstheme="minorHAnsi"/>
          <w:color w:val="000000" w:themeColor="text1"/>
        </w:rPr>
        <w:t xml:space="preserve">używamy w wykresach </w:t>
      </w:r>
      <w:proofErr w:type="spellStart"/>
      <w:r w:rsidR="00C5630D" w:rsidRPr="001F4B8F">
        <w:rPr>
          <w:rFonts w:asciiTheme="minorHAnsi" w:eastAsia="Aptos Narrow" w:hAnsiTheme="minorHAnsi" w:cstheme="minorHAnsi"/>
          <w:color w:val="000000" w:themeColor="text1"/>
        </w:rPr>
        <w:t>logarytmiczno</w:t>
      </w:r>
      <w:proofErr w:type="spellEnd"/>
      <w:r w:rsidR="00C5630D" w:rsidRPr="001F4B8F">
        <w:rPr>
          <w:rFonts w:asciiTheme="minorHAnsi" w:eastAsia="Aptos Narrow" w:hAnsiTheme="minorHAnsi" w:cstheme="minorHAnsi"/>
          <w:color w:val="000000" w:themeColor="text1"/>
        </w:rPr>
        <w:t xml:space="preserve"> – liniowych.</w:t>
      </w:r>
    </w:p>
    <w:p w14:paraId="5168F599" w14:textId="62C39AF9" w:rsidR="00096BE5" w:rsidRPr="001F4B8F" w:rsidRDefault="00096BE5" w:rsidP="00101D25">
      <w:pPr>
        <w:pStyle w:val="Legenda"/>
        <w:keepNext/>
        <w:jc w:val="center"/>
        <w:rPr>
          <w:rFonts w:asciiTheme="minorHAnsi" w:hAnsiTheme="minorHAnsi" w:cstheme="minorHAnsi"/>
        </w:rPr>
      </w:pPr>
      <w:bookmarkStart w:id="19" w:name="_Toc195227642"/>
      <w:r w:rsidRPr="001F4B8F">
        <w:rPr>
          <w:rFonts w:asciiTheme="minorHAnsi" w:hAnsiTheme="minorHAnsi" w:cstheme="minorHAnsi"/>
          <w:b/>
        </w:rPr>
        <w:t xml:space="preserve">Tabela </w:t>
      </w:r>
      <w:r w:rsidRPr="001F4B8F">
        <w:rPr>
          <w:rFonts w:asciiTheme="minorHAnsi" w:hAnsiTheme="minorHAnsi" w:cstheme="minorHAnsi"/>
          <w:b/>
        </w:rPr>
        <w:fldChar w:fldCharType="begin"/>
      </w:r>
      <w:r w:rsidRPr="001F4B8F">
        <w:rPr>
          <w:rFonts w:asciiTheme="minorHAnsi" w:hAnsiTheme="minorHAnsi" w:cstheme="minorHAnsi"/>
          <w:b/>
        </w:rPr>
        <w:instrText xml:space="preserve"> SEQ Tabela \* ARABIC </w:instrText>
      </w:r>
      <w:r w:rsidRPr="001F4B8F">
        <w:rPr>
          <w:rFonts w:asciiTheme="minorHAnsi" w:hAnsiTheme="minorHAnsi" w:cstheme="minorHAnsi"/>
          <w:b/>
        </w:rPr>
        <w:fldChar w:fldCharType="separate"/>
      </w:r>
      <w:r w:rsidR="006B70FB">
        <w:rPr>
          <w:rFonts w:asciiTheme="minorHAnsi" w:hAnsiTheme="minorHAnsi" w:cstheme="minorHAnsi"/>
          <w:b/>
          <w:noProof/>
        </w:rPr>
        <w:t>9</w:t>
      </w:r>
      <w:r w:rsidRPr="001F4B8F">
        <w:rPr>
          <w:rFonts w:asciiTheme="minorHAnsi" w:hAnsiTheme="minorHAnsi" w:cstheme="minorHAnsi"/>
          <w:b/>
        </w:rPr>
        <w:fldChar w:fldCharType="end"/>
      </w:r>
      <w:r w:rsidRPr="001F4B8F">
        <w:rPr>
          <w:rFonts w:asciiTheme="minorHAnsi" w:hAnsiTheme="minorHAnsi" w:cstheme="minorHAnsi"/>
          <w:b/>
        </w:rPr>
        <w:t>.</w:t>
      </w:r>
      <w:r w:rsidR="00101D25" w:rsidRPr="001F4B8F">
        <w:rPr>
          <w:rFonts w:asciiTheme="minorHAnsi" w:hAnsiTheme="minorHAnsi" w:cstheme="minorHAnsi"/>
          <w:b/>
        </w:rPr>
        <w:tab/>
      </w:r>
      <w:r w:rsidRPr="001F4B8F">
        <w:rPr>
          <w:rFonts w:asciiTheme="minorHAnsi" w:hAnsiTheme="minorHAnsi" w:cstheme="minorHAnsi"/>
        </w:rPr>
        <w:t>Niepe</w:t>
      </w:r>
      <w:r w:rsidR="00D73E68" w:rsidRPr="001F4B8F">
        <w:rPr>
          <w:rFonts w:asciiTheme="minorHAnsi" w:hAnsiTheme="minorHAnsi" w:cstheme="minorHAnsi"/>
        </w:rPr>
        <w:t xml:space="preserve">wność pomiarów osłabienia promieniowania γ </w:t>
      </w:r>
      <w:r w:rsidR="005D762E" w:rsidRPr="001F4B8F">
        <w:rPr>
          <w:rFonts w:asciiTheme="minorHAnsi" w:hAnsiTheme="minorHAnsi" w:cstheme="minorHAnsi"/>
        </w:rPr>
        <w:t xml:space="preserve">dla wykresu </w:t>
      </w:r>
      <w:proofErr w:type="spellStart"/>
      <w:r w:rsidR="005D762E" w:rsidRPr="001F4B8F">
        <w:rPr>
          <w:rFonts w:asciiTheme="minorHAnsi" w:hAnsiTheme="minorHAnsi" w:cstheme="minorHAnsi"/>
        </w:rPr>
        <w:t>logarytmiczno</w:t>
      </w:r>
      <w:proofErr w:type="spellEnd"/>
      <w:r w:rsidR="005D762E" w:rsidRPr="001F4B8F">
        <w:rPr>
          <w:rFonts w:asciiTheme="minorHAnsi" w:hAnsiTheme="minorHAnsi" w:cstheme="minorHAnsi"/>
        </w:rPr>
        <w:t xml:space="preserve"> </w:t>
      </w:r>
      <w:r w:rsidR="00101D25" w:rsidRPr="001F4B8F">
        <w:rPr>
          <w:rFonts w:asciiTheme="minorHAnsi" w:hAnsiTheme="minorHAnsi" w:cstheme="minorHAnsi"/>
        </w:rPr>
        <w:t>–</w:t>
      </w:r>
      <w:r w:rsidR="005D762E" w:rsidRPr="001F4B8F">
        <w:rPr>
          <w:rFonts w:asciiTheme="minorHAnsi" w:hAnsiTheme="minorHAnsi" w:cstheme="minorHAnsi"/>
        </w:rPr>
        <w:t xml:space="preserve"> linioweg</w:t>
      </w:r>
      <w:r w:rsidR="00226CA3">
        <w:rPr>
          <w:rFonts w:asciiTheme="minorHAnsi" w:hAnsiTheme="minorHAnsi" w:cstheme="minorHAnsi"/>
        </w:rPr>
        <w:t>o</w:t>
      </w:r>
      <w:r w:rsidR="00101D25" w:rsidRPr="001F4B8F">
        <w:rPr>
          <w:rFonts w:asciiTheme="minorHAnsi" w:hAnsiTheme="minorHAnsi" w:cstheme="minorHAnsi"/>
        </w:rPr>
        <w:t>. [opracowanie własne]</w:t>
      </w:r>
      <w:bookmarkEnd w:id="19"/>
    </w:p>
    <w:tbl>
      <w:tblPr>
        <w:tblW w:w="0" w:type="auto"/>
        <w:tblInd w:w="841" w:type="dxa"/>
        <w:tblLook w:val="06A0" w:firstRow="1" w:lastRow="0" w:firstColumn="1" w:lastColumn="0" w:noHBand="1" w:noVBand="1"/>
      </w:tblPr>
      <w:tblGrid>
        <w:gridCol w:w="1114"/>
        <w:gridCol w:w="956"/>
        <w:gridCol w:w="956"/>
        <w:gridCol w:w="1225"/>
        <w:gridCol w:w="921"/>
        <w:gridCol w:w="1207"/>
        <w:gridCol w:w="1701"/>
      </w:tblGrid>
      <w:tr w:rsidR="24192F2C" w:rsidRPr="001F4B8F" w14:paraId="2C54DECA" w14:textId="77777777" w:rsidTr="00013012">
        <w:trPr>
          <w:trHeight w:val="300"/>
        </w:trPr>
        <w:tc>
          <w:tcPr>
            <w:tcW w:w="8080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BFBFBF" w:themeColor="background1" w:themeShade="BF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AA73DE" w14:textId="33287419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b/>
                <w:bCs/>
                <w:color w:val="000000" w:themeColor="text1"/>
              </w:rPr>
              <w:t xml:space="preserve">Niepewność pomiarów </w:t>
            </w:r>
            <w:r w:rsidR="00297DFD" w:rsidRPr="001F4B8F">
              <w:rPr>
                <w:rFonts w:asciiTheme="minorHAnsi" w:eastAsia="Aptos Narrow" w:hAnsiTheme="minorHAnsi" w:cstheme="minorHAnsi"/>
                <w:b/>
                <w:bCs/>
                <w:color w:val="000000" w:themeColor="text1"/>
              </w:rPr>
              <w:t xml:space="preserve">(wykres log.) </w:t>
            </w:r>
            <w:r w:rsidRPr="001F4B8F">
              <w:rPr>
                <w:rFonts w:asciiTheme="minorHAnsi" w:eastAsia="Aptos Narrow" w:hAnsiTheme="minorHAnsi" w:cstheme="minorHAnsi"/>
                <w:b/>
                <w:bCs/>
                <w:color w:val="000000" w:themeColor="text1"/>
              </w:rPr>
              <w:t xml:space="preserve"> osłabienia promieniowania γ</w:t>
            </w:r>
          </w:p>
        </w:tc>
      </w:tr>
      <w:tr w:rsidR="24192F2C" w:rsidRPr="001F4B8F" w14:paraId="690994A6" w14:textId="77777777" w:rsidTr="00013012">
        <w:trPr>
          <w:trHeight w:val="600"/>
        </w:trPr>
        <w:tc>
          <w:tcPr>
            <w:tcW w:w="1114" w:type="dxa"/>
            <w:vMerge w:val="restart"/>
            <w:tcBorders>
              <w:top w:val="single" w:sz="8" w:space="0" w:color="BFBFBF" w:themeColor="background1" w:themeShade="BF"/>
              <w:left w:val="single" w:sz="4" w:space="0" w:color="auto"/>
              <w:bottom w:val="single" w:sz="2" w:space="0" w:color="A6A6A6" w:themeColor="background1" w:themeShade="A6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1DCD58" w14:textId="5DC5FDEF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Grubość nominalna</w:t>
            </w:r>
          </w:p>
        </w:tc>
        <w:tc>
          <w:tcPr>
            <w:tcW w:w="3137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7F7F7F" w:themeColor="text1" w:themeTint="80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12F886" w14:textId="14F6EFB3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N(d) = Na - &lt;</w:t>
            </w:r>
            <w:proofErr w:type="spellStart"/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Nt</w:t>
            </w:r>
            <w:proofErr w:type="spellEnd"/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&gt;</w:t>
            </w:r>
          </w:p>
        </w:tc>
        <w:tc>
          <w:tcPr>
            <w:tcW w:w="3829" w:type="dxa"/>
            <w:gridSpan w:val="3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567C15" w14:textId="75534B27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 xml:space="preserve">Niepewność pomiarowa dla wykresu </w:t>
            </w:r>
            <w:proofErr w:type="spellStart"/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logarytmiczno</w:t>
            </w:r>
            <w:proofErr w:type="spellEnd"/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 xml:space="preserve"> </w:t>
            </w:r>
            <w:r w:rsidR="00013012" w:rsidRPr="001F4B8F">
              <w:rPr>
                <w:rFonts w:asciiTheme="minorHAnsi" w:eastAsia="Aptos Narrow" w:hAnsiTheme="minorHAnsi" w:cstheme="minorHAnsi"/>
                <w:color w:val="000000" w:themeColor="text1"/>
              </w:rPr>
              <w:t>–</w:t>
            </w: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 xml:space="preserve"> liniowego</w:t>
            </w:r>
            <w:r w:rsidR="00013012" w:rsidRPr="001F4B8F">
              <w:rPr>
                <w:rFonts w:asciiTheme="minorHAnsi" w:eastAsia="Aptos Narrow" w:hAnsiTheme="minorHAnsi" w:cstheme="minorHAnsi"/>
                <w:color w:val="000000" w:themeColor="text1"/>
              </w:rPr>
              <w:t xml:space="preserve"> </w:t>
            </w:r>
            <w:r w:rsidR="00015FE6" w:rsidRPr="001F4B8F">
              <w:rPr>
                <w:rFonts w:asciiTheme="minorHAnsi" w:eastAsia="Times New Roman" w:hAnsiTheme="minorHAnsi" w:cstheme="minorHAnsi"/>
                <w:kern w:val="0"/>
                <w:szCs w:val="22"/>
                <w:lang w:eastAsia="pl-PL"/>
                <w14:ligatures w14:val="none"/>
              </w:rPr>
              <w:t>Δ</w:t>
            </w:r>
            <w:proofErr w:type="spellStart"/>
            <w:r w:rsidR="00015FE6"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N</w:t>
            </w:r>
            <w:r w:rsidR="00682F86" w:rsidRPr="001F4B8F">
              <w:rPr>
                <w:rFonts w:asciiTheme="minorHAnsi" w:eastAsia="Times New Roman" w:hAnsiTheme="minorHAnsi" w:cstheme="minorHAnsi"/>
                <w:kern w:val="0"/>
                <w:szCs w:val="22"/>
                <w:vertAlign w:val="subscript"/>
                <w:lang w:val="pl-PL" w:eastAsia="pl-PL"/>
                <w14:ligatures w14:val="none"/>
              </w:rPr>
              <w:t>l</w:t>
            </w:r>
            <w:proofErr w:type="spellEnd"/>
            <w:r w:rsidR="00015FE6" w:rsidRPr="001F4B8F">
              <w:rPr>
                <w:rFonts w:asciiTheme="minorHAnsi" w:eastAsia="Times New Roman" w:hAnsiTheme="minorHAnsi" w:cstheme="minorHAnsi"/>
                <w:kern w:val="0"/>
                <w:szCs w:val="22"/>
                <w:lang w:val="pl-PL" w:eastAsia="pl-PL"/>
                <w14:ligatures w14:val="none"/>
              </w:rPr>
              <w:t>(d)</w:t>
            </w:r>
          </w:p>
        </w:tc>
      </w:tr>
      <w:tr w:rsidR="24192F2C" w:rsidRPr="001F4B8F" w14:paraId="6DC02080" w14:textId="77777777" w:rsidTr="00013012">
        <w:trPr>
          <w:trHeight w:val="300"/>
        </w:trPr>
        <w:tc>
          <w:tcPr>
            <w:tcW w:w="1114" w:type="dxa"/>
            <w:vMerge/>
            <w:tcBorders>
              <w:left w:val="single" w:sz="4" w:space="0" w:color="auto"/>
              <w:bottom w:val="single" w:sz="2" w:space="0" w:color="A6A6A6" w:themeColor="background1" w:themeShade="A6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2AA7283" w14:textId="77777777" w:rsidR="0047179C" w:rsidRPr="001F4B8F" w:rsidRDefault="0047179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56" w:type="dxa"/>
            <w:tcBorders>
              <w:top w:val="single" w:sz="8" w:space="0" w:color="7F7F7F" w:themeColor="text1" w:themeTint="80"/>
              <w:left w:val="single" w:sz="8" w:space="0" w:color="BFBFBF" w:themeColor="background1" w:themeShade="BF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AF92DFC" w14:textId="17E19013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Miedź</w:t>
            </w:r>
          </w:p>
        </w:tc>
        <w:tc>
          <w:tcPr>
            <w:tcW w:w="956" w:type="dxa"/>
            <w:tcBorders>
              <w:top w:val="nil"/>
              <w:left w:val="single" w:sz="8" w:space="0" w:color="7F7F7F" w:themeColor="text1" w:themeTint="80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3A38FFB" w14:textId="0F4614F8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 xml:space="preserve">Ołów </w:t>
            </w:r>
          </w:p>
        </w:tc>
        <w:tc>
          <w:tcPr>
            <w:tcW w:w="122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C97B565" w14:textId="25F4182E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Aluminium</w:t>
            </w:r>
          </w:p>
        </w:tc>
        <w:tc>
          <w:tcPr>
            <w:tcW w:w="9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D209CE9" w14:textId="4290436E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Miedź</w:t>
            </w:r>
          </w:p>
        </w:tc>
        <w:tc>
          <w:tcPr>
            <w:tcW w:w="1207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4E2FF9A" w14:textId="1990A31F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Ołów</w:t>
            </w:r>
          </w:p>
        </w:tc>
        <w:tc>
          <w:tcPr>
            <w:tcW w:w="170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F30FB2" w14:textId="35458740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Aluminium</w:t>
            </w:r>
          </w:p>
        </w:tc>
      </w:tr>
      <w:tr w:rsidR="001F4B8F" w:rsidRPr="001F4B8F" w14:paraId="19F724C7" w14:textId="77777777" w:rsidTr="00013012">
        <w:trPr>
          <w:trHeight w:val="300"/>
        </w:trPr>
        <w:tc>
          <w:tcPr>
            <w:tcW w:w="1114" w:type="dxa"/>
            <w:tcBorders>
              <w:top w:val="single" w:sz="2" w:space="0" w:color="A6A6A6" w:themeColor="background1" w:themeShade="A6"/>
              <w:left w:val="single" w:sz="4" w:space="0" w:color="auto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CF47CFE" w14:textId="71FB97AB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956" w:type="dxa"/>
            <w:tcBorders>
              <w:top w:val="single" w:sz="8" w:space="0" w:color="7F7F7F" w:themeColor="text1" w:themeTint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5EB03E9" w14:textId="3152DDE4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------------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645F242" w14:textId="1B21EFFB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------------</w:t>
            </w:r>
          </w:p>
        </w:tc>
        <w:tc>
          <w:tcPr>
            <w:tcW w:w="12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5A3AC6B" w14:textId="12D7FFDF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3835</w:t>
            </w:r>
          </w:p>
        </w:tc>
        <w:tc>
          <w:tcPr>
            <w:tcW w:w="9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9F1BBCE" w14:textId="5AF72758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------------</w:t>
            </w:r>
          </w:p>
        </w:tc>
        <w:tc>
          <w:tcPr>
            <w:tcW w:w="120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CAB958F" w14:textId="04DF6BD6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------------</w:t>
            </w:r>
          </w:p>
        </w:tc>
        <w:tc>
          <w:tcPr>
            <w:tcW w:w="1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A24FDE0" w14:textId="5081DE53" w:rsidR="24192F2C" w:rsidRPr="001F4B8F" w:rsidRDefault="00E41BC1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0,017</w:t>
            </w:r>
          </w:p>
        </w:tc>
      </w:tr>
      <w:tr w:rsidR="24192F2C" w:rsidRPr="001F4B8F" w14:paraId="1562A886" w14:textId="77777777" w:rsidTr="00013012">
        <w:trPr>
          <w:trHeight w:val="300"/>
        </w:trPr>
        <w:tc>
          <w:tcPr>
            <w:tcW w:w="1114" w:type="dxa"/>
            <w:tcBorders>
              <w:top w:val="single" w:sz="8" w:space="0" w:color="BFBFBF" w:themeColor="background1" w:themeShade="BF"/>
              <w:left w:val="single" w:sz="4" w:space="0" w:color="auto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ED5950F" w14:textId="12FB6B7E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BDFF788" w14:textId="2C520EB2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3445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9C1737C" w14:textId="68F3ECE7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3188</w:t>
            </w:r>
          </w:p>
        </w:tc>
        <w:tc>
          <w:tcPr>
            <w:tcW w:w="12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71343E" w14:textId="32729F48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3797</w:t>
            </w:r>
          </w:p>
        </w:tc>
        <w:tc>
          <w:tcPr>
            <w:tcW w:w="9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5BA9EE0" w14:textId="64A0F0BF" w:rsidR="24192F2C" w:rsidRPr="001F4B8F" w:rsidRDefault="00DE3542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0,018</w:t>
            </w:r>
          </w:p>
        </w:tc>
        <w:tc>
          <w:tcPr>
            <w:tcW w:w="120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FB353E" w14:textId="152B6E26" w:rsidR="24192F2C" w:rsidRPr="001F4B8F" w:rsidRDefault="00DE3542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0,018</w:t>
            </w:r>
          </w:p>
        </w:tc>
        <w:tc>
          <w:tcPr>
            <w:tcW w:w="1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4071CB5" w14:textId="0C58E0B7" w:rsidR="24192F2C" w:rsidRPr="001F4B8F" w:rsidRDefault="00E41BC1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0,017</w:t>
            </w:r>
          </w:p>
        </w:tc>
      </w:tr>
      <w:tr w:rsidR="24192F2C" w:rsidRPr="001F4B8F" w14:paraId="40C815EE" w14:textId="77777777" w:rsidTr="00013012">
        <w:trPr>
          <w:trHeight w:val="300"/>
        </w:trPr>
        <w:tc>
          <w:tcPr>
            <w:tcW w:w="1114" w:type="dxa"/>
            <w:tcBorders>
              <w:top w:val="single" w:sz="8" w:space="0" w:color="BFBFBF" w:themeColor="background1" w:themeShade="BF"/>
              <w:left w:val="single" w:sz="4" w:space="0" w:color="auto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19DF0B2" w14:textId="09DEE965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E3A2C49" w14:textId="034EE477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------------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24D355D" w14:textId="46E6C2D2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------------</w:t>
            </w:r>
          </w:p>
        </w:tc>
        <w:tc>
          <w:tcPr>
            <w:tcW w:w="12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7C8C559" w14:textId="094BED87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3808</w:t>
            </w:r>
          </w:p>
        </w:tc>
        <w:tc>
          <w:tcPr>
            <w:tcW w:w="9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CAC05DA" w14:textId="1DAE68C4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------------</w:t>
            </w:r>
          </w:p>
        </w:tc>
        <w:tc>
          <w:tcPr>
            <w:tcW w:w="120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93DED0D" w14:textId="0DB8A66D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eastAsia="Aptos Narrow" w:hAnsiTheme="minorHAnsi" w:cstheme="minorHAnsi"/>
                <w:color w:val="000000" w:themeColor="text1"/>
              </w:rPr>
              <w:t>------------</w:t>
            </w:r>
          </w:p>
        </w:tc>
        <w:tc>
          <w:tcPr>
            <w:tcW w:w="1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2FABD2E" w14:textId="4F8155C3" w:rsidR="24192F2C" w:rsidRPr="001F4B8F" w:rsidRDefault="00E41BC1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0,017</w:t>
            </w:r>
          </w:p>
        </w:tc>
      </w:tr>
      <w:tr w:rsidR="24192F2C" w:rsidRPr="001F4B8F" w14:paraId="6501B6DB" w14:textId="77777777" w:rsidTr="00013012">
        <w:trPr>
          <w:trHeight w:val="300"/>
        </w:trPr>
        <w:tc>
          <w:tcPr>
            <w:tcW w:w="1114" w:type="dxa"/>
            <w:tcBorders>
              <w:top w:val="single" w:sz="8" w:space="0" w:color="BFBFBF" w:themeColor="background1" w:themeShade="BF"/>
              <w:left w:val="single" w:sz="4" w:space="0" w:color="auto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6B3860" w14:textId="53F3BD31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273E6C" w14:textId="127B8286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3059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899D8C" w14:textId="03B138A5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2324</w:t>
            </w:r>
          </w:p>
        </w:tc>
        <w:tc>
          <w:tcPr>
            <w:tcW w:w="12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EC7D978" w14:textId="326FDFBB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3564</w:t>
            </w:r>
          </w:p>
        </w:tc>
        <w:tc>
          <w:tcPr>
            <w:tcW w:w="9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9F915D0" w14:textId="03D52F4B" w:rsidR="24192F2C" w:rsidRPr="001F4B8F" w:rsidRDefault="00DE3542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0,019</w:t>
            </w:r>
          </w:p>
        </w:tc>
        <w:tc>
          <w:tcPr>
            <w:tcW w:w="120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B925D2" w14:textId="29D23063" w:rsidR="24192F2C" w:rsidRPr="001F4B8F" w:rsidRDefault="004D511A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0,021</w:t>
            </w:r>
          </w:p>
        </w:tc>
        <w:tc>
          <w:tcPr>
            <w:tcW w:w="1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7D97D44" w14:textId="03709614" w:rsidR="24192F2C" w:rsidRPr="001F4B8F" w:rsidRDefault="00E41BC1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0,017</w:t>
            </w:r>
          </w:p>
        </w:tc>
      </w:tr>
      <w:tr w:rsidR="24192F2C" w:rsidRPr="001F4B8F" w14:paraId="597A0554" w14:textId="77777777" w:rsidTr="00013012">
        <w:trPr>
          <w:trHeight w:val="300"/>
        </w:trPr>
        <w:tc>
          <w:tcPr>
            <w:tcW w:w="1114" w:type="dxa"/>
            <w:tcBorders>
              <w:top w:val="single" w:sz="8" w:space="0" w:color="BFBFBF" w:themeColor="background1" w:themeShade="BF"/>
              <w:left w:val="single" w:sz="4" w:space="0" w:color="auto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41AABA2" w14:textId="19324093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7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2210C43" w14:textId="17654FFF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2591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9F842DC" w14:textId="06793247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1862</w:t>
            </w:r>
          </w:p>
        </w:tc>
        <w:tc>
          <w:tcPr>
            <w:tcW w:w="12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C7EC4A1" w14:textId="1F4442FB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3401</w:t>
            </w:r>
          </w:p>
        </w:tc>
        <w:tc>
          <w:tcPr>
            <w:tcW w:w="9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25BAA50" w14:textId="6DD7E582" w:rsidR="24192F2C" w:rsidRPr="001F4B8F" w:rsidRDefault="00DE3542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0,020</w:t>
            </w:r>
          </w:p>
        </w:tc>
        <w:tc>
          <w:tcPr>
            <w:tcW w:w="120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34BEA25" w14:textId="2C4E2742" w:rsidR="24192F2C" w:rsidRPr="001F4B8F" w:rsidRDefault="004D511A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0,024</w:t>
            </w:r>
          </w:p>
        </w:tc>
        <w:tc>
          <w:tcPr>
            <w:tcW w:w="1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9267900" w14:textId="0192D194" w:rsidR="24192F2C" w:rsidRPr="001F4B8F" w:rsidRDefault="00E41BC1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0,018</w:t>
            </w:r>
          </w:p>
        </w:tc>
      </w:tr>
      <w:tr w:rsidR="24192F2C" w:rsidRPr="001F4B8F" w14:paraId="7F8962CD" w14:textId="77777777" w:rsidTr="00013012">
        <w:trPr>
          <w:trHeight w:val="300"/>
        </w:trPr>
        <w:tc>
          <w:tcPr>
            <w:tcW w:w="1114" w:type="dxa"/>
            <w:tcBorders>
              <w:top w:val="single" w:sz="8" w:space="0" w:color="BFBFBF" w:themeColor="background1" w:themeShade="BF"/>
              <w:left w:val="single" w:sz="4" w:space="0" w:color="auto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6E6175B" w14:textId="4F9CA7B9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10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B074AE" w14:textId="651B9739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2109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F198D3" w14:textId="4F5D3F0F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1350</w:t>
            </w:r>
          </w:p>
        </w:tc>
        <w:tc>
          <w:tcPr>
            <w:tcW w:w="12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D682B24" w14:textId="581D46C0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3244</w:t>
            </w:r>
          </w:p>
        </w:tc>
        <w:tc>
          <w:tcPr>
            <w:tcW w:w="9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2104C5A" w14:textId="41569903" w:rsidR="24192F2C" w:rsidRPr="001F4B8F" w:rsidRDefault="00DE3542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0,022</w:t>
            </w:r>
          </w:p>
        </w:tc>
        <w:tc>
          <w:tcPr>
            <w:tcW w:w="120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3DDCE32" w14:textId="6403CAA0" w:rsidR="24192F2C" w:rsidRPr="001F4B8F" w:rsidRDefault="002574BA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0,028</w:t>
            </w:r>
          </w:p>
        </w:tc>
        <w:tc>
          <w:tcPr>
            <w:tcW w:w="1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6D5BEDF" w14:textId="5F8454EC" w:rsidR="24192F2C" w:rsidRPr="001F4B8F" w:rsidRDefault="00E41BC1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0,018</w:t>
            </w:r>
          </w:p>
        </w:tc>
      </w:tr>
      <w:tr w:rsidR="24192F2C" w:rsidRPr="001F4B8F" w14:paraId="74182894" w14:textId="77777777" w:rsidTr="00013012">
        <w:trPr>
          <w:trHeight w:val="300"/>
        </w:trPr>
        <w:tc>
          <w:tcPr>
            <w:tcW w:w="1114" w:type="dxa"/>
            <w:tcBorders>
              <w:top w:val="single" w:sz="8" w:space="0" w:color="BFBFBF" w:themeColor="background1" w:themeShade="BF"/>
              <w:left w:val="single" w:sz="4" w:space="0" w:color="auto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E8BF09A" w14:textId="0869547A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12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558FD68" w14:textId="031DD779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1914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0FF51B2" w14:textId="0531440C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1117</w:t>
            </w:r>
          </w:p>
        </w:tc>
        <w:tc>
          <w:tcPr>
            <w:tcW w:w="12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52FBC68" w14:textId="01B15F37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3068</w:t>
            </w:r>
          </w:p>
        </w:tc>
        <w:tc>
          <w:tcPr>
            <w:tcW w:w="9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A23CEAA" w14:textId="2EDC490B" w:rsidR="24192F2C" w:rsidRPr="001F4B8F" w:rsidRDefault="00DE3542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0,23</w:t>
            </w:r>
          </w:p>
        </w:tc>
        <w:tc>
          <w:tcPr>
            <w:tcW w:w="120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2C901EC" w14:textId="1CB2D8CA" w:rsidR="24192F2C" w:rsidRPr="001F4B8F" w:rsidRDefault="002574BA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0,030</w:t>
            </w:r>
          </w:p>
        </w:tc>
        <w:tc>
          <w:tcPr>
            <w:tcW w:w="1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7545B8A" w14:textId="4880E077" w:rsidR="24192F2C" w:rsidRPr="001F4B8F" w:rsidRDefault="00E41BC1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0,019</w:t>
            </w:r>
          </w:p>
        </w:tc>
      </w:tr>
      <w:tr w:rsidR="24192F2C" w:rsidRPr="001F4B8F" w14:paraId="123A66C6" w14:textId="77777777" w:rsidTr="00013012">
        <w:trPr>
          <w:trHeight w:val="300"/>
        </w:trPr>
        <w:tc>
          <w:tcPr>
            <w:tcW w:w="1114" w:type="dxa"/>
            <w:tcBorders>
              <w:top w:val="single" w:sz="8" w:space="0" w:color="BFBFBF" w:themeColor="background1" w:themeShade="BF"/>
              <w:left w:val="single" w:sz="4" w:space="0" w:color="auto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41823B" w14:textId="0431838A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15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4660F89" w14:textId="404A0089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1598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06BD0F" w14:textId="386C1A3F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730</w:t>
            </w:r>
          </w:p>
        </w:tc>
        <w:tc>
          <w:tcPr>
            <w:tcW w:w="12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9B3517" w14:textId="50AA4299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3057</w:t>
            </w:r>
          </w:p>
        </w:tc>
        <w:tc>
          <w:tcPr>
            <w:tcW w:w="9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6AE3E2" w14:textId="73DBB0BA" w:rsidR="24192F2C" w:rsidRPr="001F4B8F" w:rsidRDefault="00DE3542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0,026</w:t>
            </w:r>
          </w:p>
        </w:tc>
        <w:tc>
          <w:tcPr>
            <w:tcW w:w="120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61065DA" w14:textId="64900DFB" w:rsidR="24192F2C" w:rsidRPr="001F4B8F" w:rsidRDefault="002574BA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0,038</w:t>
            </w:r>
          </w:p>
        </w:tc>
        <w:tc>
          <w:tcPr>
            <w:tcW w:w="1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C655C6D" w14:textId="7105F28A" w:rsidR="24192F2C" w:rsidRPr="001F4B8F" w:rsidRDefault="00E41BC1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0,019</w:t>
            </w:r>
          </w:p>
        </w:tc>
      </w:tr>
      <w:tr w:rsidR="24192F2C" w:rsidRPr="001F4B8F" w14:paraId="20350EE6" w14:textId="77777777" w:rsidTr="00013012">
        <w:trPr>
          <w:trHeight w:val="300"/>
        </w:trPr>
        <w:tc>
          <w:tcPr>
            <w:tcW w:w="1114" w:type="dxa"/>
            <w:tcBorders>
              <w:top w:val="single" w:sz="8" w:space="0" w:color="BFBFBF" w:themeColor="background1" w:themeShade="BF"/>
              <w:left w:val="single" w:sz="4" w:space="0" w:color="auto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0814C1D" w14:textId="20EDA7E5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17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BB2451F" w14:textId="5938B8EE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1475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705E57F" w14:textId="3CDB9ED4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574</w:t>
            </w:r>
          </w:p>
        </w:tc>
        <w:tc>
          <w:tcPr>
            <w:tcW w:w="12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C320B5B" w14:textId="6CCFEFE8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2844</w:t>
            </w:r>
          </w:p>
        </w:tc>
        <w:tc>
          <w:tcPr>
            <w:tcW w:w="9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13D26E4" w14:textId="221A5ECB" w:rsidR="24192F2C" w:rsidRPr="001F4B8F" w:rsidRDefault="00DE3542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0,027</w:t>
            </w:r>
          </w:p>
        </w:tc>
        <w:tc>
          <w:tcPr>
            <w:tcW w:w="120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F85575A" w14:textId="77D6CB07" w:rsidR="24192F2C" w:rsidRPr="001F4B8F" w:rsidRDefault="002574BA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0,042</w:t>
            </w:r>
          </w:p>
        </w:tc>
        <w:tc>
          <w:tcPr>
            <w:tcW w:w="1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506A5A4" w14:textId="5C15E7EF" w:rsidR="24192F2C" w:rsidRPr="001F4B8F" w:rsidRDefault="00E41BC1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0,019</w:t>
            </w:r>
          </w:p>
        </w:tc>
      </w:tr>
      <w:tr w:rsidR="24192F2C" w:rsidRPr="001F4B8F" w14:paraId="035B7B93" w14:textId="77777777" w:rsidTr="00013012">
        <w:trPr>
          <w:trHeight w:val="300"/>
        </w:trPr>
        <w:tc>
          <w:tcPr>
            <w:tcW w:w="1114" w:type="dxa"/>
            <w:tcBorders>
              <w:top w:val="single" w:sz="8" w:space="0" w:color="BFBFBF" w:themeColor="background1" w:themeShade="BF"/>
              <w:left w:val="single" w:sz="4" w:space="0" w:color="auto"/>
              <w:bottom w:val="single" w:sz="4" w:space="0" w:color="auto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8E4170" w14:textId="267D1C79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20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4" w:space="0" w:color="auto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1EA607" w14:textId="0425BAB8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1240</w:t>
            </w:r>
          </w:p>
        </w:tc>
        <w:tc>
          <w:tcPr>
            <w:tcW w:w="9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4" w:space="0" w:color="auto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167D37" w14:textId="0B45C282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432</w:t>
            </w:r>
          </w:p>
        </w:tc>
        <w:tc>
          <w:tcPr>
            <w:tcW w:w="12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4" w:space="0" w:color="auto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BC9049E" w14:textId="3140947D" w:rsidR="24192F2C" w:rsidRPr="001F4B8F" w:rsidRDefault="24192F2C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  <w:color w:val="000000" w:themeColor="text1"/>
              </w:rPr>
              <w:t>2824</w:t>
            </w:r>
          </w:p>
        </w:tc>
        <w:tc>
          <w:tcPr>
            <w:tcW w:w="9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4" w:space="0" w:color="auto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9C163A" w14:textId="4209942B" w:rsidR="24192F2C" w:rsidRPr="001F4B8F" w:rsidRDefault="00DE3542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0,029</w:t>
            </w:r>
          </w:p>
        </w:tc>
        <w:tc>
          <w:tcPr>
            <w:tcW w:w="120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4" w:space="0" w:color="auto"/>
              <w:right w:val="single" w:sz="8" w:space="0" w:color="BFBFBF" w:themeColor="background1" w:themeShade="BF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BA80A82" w14:textId="7D9B6C8A" w:rsidR="24192F2C" w:rsidRPr="001F4B8F" w:rsidRDefault="002574BA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0,049</w:t>
            </w:r>
          </w:p>
        </w:tc>
        <w:tc>
          <w:tcPr>
            <w:tcW w:w="1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3C58FC7" w14:textId="16A78B38" w:rsidR="24192F2C" w:rsidRPr="001F4B8F" w:rsidRDefault="00E41BC1" w:rsidP="24192F2C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F4B8F">
              <w:rPr>
                <w:rFonts w:asciiTheme="minorHAnsi" w:hAnsiTheme="minorHAnsi" w:cstheme="minorHAnsi"/>
              </w:rPr>
              <w:t>0,019</w:t>
            </w:r>
          </w:p>
        </w:tc>
      </w:tr>
    </w:tbl>
    <w:p w14:paraId="3C58D573" w14:textId="68F87FE3" w:rsidR="24192F2C" w:rsidRPr="001F4B8F" w:rsidRDefault="24192F2C" w:rsidP="24192F2C">
      <w:pPr>
        <w:spacing w:after="207" w:line="269" w:lineRule="auto"/>
        <w:ind w:left="143" w:right="147"/>
        <w:jc w:val="both"/>
        <w:rPr>
          <w:rFonts w:asciiTheme="minorHAnsi" w:eastAsia="Times New Roman" w:hAnsiTheme="minorHAnsi" w:cstheme="minorHAnsi"/>
          <w:color w:val="auto"/>
          <w:sz w:val="24"/>
        </w:rPr>
      </w:pPr>
    </w:p>
    <w:p w14:paraId="77406476" w14:textId="060D9AFD" w:rsidR="00DC1F96" w:rsidRPr="00B61D62" w:rsidRDefault="00E94491" w:rsidP="00B61D62">
      <w:pPr>
        <w:pStyle w:val="Nagwek1"/>
        <w:keepNext w:val="0"/>
        <w:keepLines w:val="0"/>
        <w:pageBreakBefore/>
        <w:numPr>
          <w:ilvl w:val="0"/>
          <w:numId w:val="9"/>
        </w:numPr>
        <w:spacing w:after="160"/>
        <w:ind w:right="0"/>
        <w:contextualSpacing/>
        <w:jc w:val="both"/>
        <w:rPr>
          <w:rFonts w:asciiTheme="minorHAnsi" w:eastAsiaTheme="minorHAnsi" w:hAnsiTheme="minorHAnsi" w:cstheme="minorBidi"/>
          <w:b/>
          <w:color w:val="auto"/>
          <w:sz w:val="36"/>
          <w:szCs w:val="36"/>
          <w:lang w:val="pl-PL" w:eastAsia="en-US"/>
        </w:rPr>
      </w:pPr>
      <w:bookmarkStart w:id="20" w:name="_Toc195218177"/>
      <w:r w:rsidRPr="00B61D62">
        <w:rPr>
          <w:rFonts w:asciiTheme="minorHAnsi" w:eastAsiaTheme="minorHAnsi" w:hAnsiTheme="minorHAnsi" w:cstheme="minorBidi"/>
          <w:b/>
          <w:color w:val="auto"/>
          <w:sz w:val="36"/>
          <w:szCs w:val="36"/>
          <w:lang w:val="pl-PL" w:eastAsia="en-US"/>
        </w:rPr>
        <w:lastRenderedPageBreak/>
        <w:t>Wnioski i podsumowanie.</w:t>
      </w:r>
      <w:bookmarkEnd w:id="20"/>
      <w:r w:rsidRPr="00B61D62">
        <w:rPr>
          <w:rFonts w:asciiTheme="minorHAnsi" w:eastAsiaTheme="minorHAnsi" w:hAnsiTheme="minorHAnsi" w:cstheme="minorBidi"/>
          <w:b/>
          <w:color w:val="auto"/>
          <w:sz w:val="36"/>
          <w:szCs w:val="36"/>
          <w:lang w:val="pl-PL" w:eastAsia="en-US"/>
        </w:rPr>
        <w:t xml:space="preserve"> </w:t>
      </w:r>
    </w:p>
    <w:p w14:paraId="0A8DB014" w14:textId="6CC9EF8D" w:rsidR="00DC1F96" w:rsidRPr="001F4B8F" w:rsidRDefault="00E94491">
      <w:pPr>
        <w:spacing w:after="0"/>
        <w:ind w:left="586"/>
        <w:rPr>
          <w:rFonts w:asciiTheme="minorHAnsi" w:hAnsiTheme="minorHAnsi" w:cstheme="minorHAnsi"/>
        </w:rPr>
      </w:pPr>
      <w:r w:rsidRPr="001F4B8F">
        <w:rPr>
          <w:rFonts w:asciiTheme="minorHAnsi" w:eastAsia="Times New Roman" w:hAnsiTheme="minorHAnsi" w:cstheme="minorHAnsi"/>
          <w:sz w:val="24"/>
        </w:rPr>
        <w:t xml:space="preserve"> </w:t>
      </w:r>
    </w:p>
    <w:p w14:paraId="77E6A691" w14:textId="66BCA21B" w:rsidR="00C37C26" w:rsidRPr="001F4B8F" w:rsidRDefault="00C37C26" w:rsidP="003777BA">
      <w:pPr>
        <w:spacing w:after="0"/>
        <w:ind w:left="142" w:firstLine="429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 xml:space="preserve">W wyniku analizy pomiarów, w których zastosowano metodę regresji liniowej, udało się oszacować wartość początkowego natężenia promieniowania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4"/>
              </w:rPr>
              <m:t>0</m:t>
            </m:r>
          </m:sub>
        </m:sSub>
      </m:oMath>
      <w:r w:rsidRPr="001F4B8F">
        <w:rPr>
          <w:rFonts w:asciiTheme="minorHAnsi" w:eastAsia="Times New Roman" w:hAnsiTheme="minorHAnsi" w:cstheme="minorHAnsi"/>
          <w:sz w:val="24"/>
        </w:rPr>
        <w:t xml:space="preserve">oraz wyznaczyć współczynniki absorpcji dla badanego materiału. Ze względu na promieniowanie β, niemożliwe było bezpośrednie określenie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</w:rPr>
              <m:t>I</m:t>
            </m:r>
          </m:e>
          <m:sub>
            <m:r>
              <w:rPr>
                <w:rFonts w:ascii="Cambria Math" w:eastAsia="Times New Roman" w:hAnsi="Cambria Math"/>
                <w:sz w:val="24"/>
              </w:rPr>
              <m:t>0</m:t>
            </m:r>
          </m:sub>
        </m:sSub>
      </m:oMath>
      <w:r w:rsidRPr="001F4B8F">
        <w:rPr>
          <w:rFonts w:asciiTheme="minorHAnsi" w:eastAsia="Times New Roman" w:hAnsiTheme="minorHAnsi" w:cstheme="minorHAnsi"/>
          <w:sz w:val="24"/>
        </w:rPr>
        <w:t xml:space="preserve">​. Dlatego też, poprzez analizę logarytmowaną danych, uzyskano estymowane wartości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4"/>
              </w:rPr>
              <m:t>0</m:t>
            </m:r>
          </m:sub>
        </m:sSub>
      </m:oMath>
      <w:r w:rsidRPr="001F4B8F">
        <w:rPr>
          <w:rFonts w:asciiTheme="minorHAnsi" w:eastAsia="Times New Roman" w:hAnsiTheme="minorHAnsi" w:cstheme="minorHAnsi"/>
          <w:sz w:val="24"/>
        </w:rPr>
        <w:t xml:space="preserve">, które odpowiadają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</w:rPr>
              <m:t>I</m:t>
            </m:r>
          </m:e>
          <m:sub>
            <m:r>
              <w:rPr>
                <w:rFonts w:ascii="Cambria Math" w:eastAsia="Times New Roman" w:hAnsi="Cambria Math"/>
                <w:sz w:val="24"/>
              </w:rPr>
              <m:t>0</m:t>
            </m:r>
          </m:sub>
        </m:sSub>
      </m:oMath>
      <w:r w:rsidRPr="001F4B8F">
        <w:rPr>
          <w:rFonts w:asciiTheme="minorHAnsi" w:eastAsia="Times New Roman" w:hAnsiTheme="minorHAnsi" w:cstheme="minorHAnsi"/>
          <w:sz w:val="24"/>
        </w:rPr>
        <w:t>​ po cofnięciu transformacji logarytmicznej.</w:t>
      </w:r>
    </w:p>
    <w:p w14:paraId="049BB745" w14:textId="346BCF10" w:rsidR="004D003C" w:rsidRPr="001F4B8F" w:rsidRDefault="004B1B3D" w:rsidP="001947F7">
      <w:pPr>
        <w:spacing w:after="0"/>
        <w:ind w:left="586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 xml:space="preserve">  </w:t>
      </w:r>
    </w:p>
    <w:p w14:paraId="63996CD0" w14:textId="6956D608" w:rsidR="004D003C" w:rsidRPr="001F4B8F" w:rsidRDefault="004D003C" w:rsidP="003777BA">
      <w:pPr>
        <w:spacing w:after="0"/>
        <w:ind w:left="142" w:firstLine="444"/>
        <w:jc w:val="both"/>
        <w:rPr>
          <w:rFonts w:asciiTheme="minorHAnsi" w:eastAsia="Times New Roman" w:hAnsiTheme="minorHAnsi" w:cstheme="minorHAnsi"/>
          <w:sz w:val="24"/>
          <w:lang w:val="pl-PL"/>
        </w:rPr>
      </w:pPr>
      <w:r w:rsidRPr="001F4B8F">
        <w:rPr>
          <w:rFonts w:asciiTheme="minorHAnsi" w:eastAsia="Times New Roman" w:hAnsiTheme="minorHAnsi" w:cstheme="minorHAnsi"/>
          <w:sz w:val="24"/>
          <w:lang w:val="pl-PL"/>
        </w:rPr>
        <w:t>Zastosowana metoda polegała na wyznaczeniu wyrazu wolnego równania regresji, co po odwrotnej transformacji pozwoliło na oszacowanie natężenia początkowego promieniowania:</w:t>
      </w:r>
    </w:p>
    <w:p w14:paraId="4C055D9B" w14:textId="66926FD5" w:rsidR="00C26CD2" w:rsidRPr="001F4B8F" w:rsidRDefault="00C26CD2" w:rsidP="00C26CD2">
      <w:pPr>
        <w:numPr>
          <w:ilvl w:val="0"/>
          <w:numId w:val="12"/>
        </w:numPr>
        <w:tabs>
          <w:tab w:val="num" w:pos="720"/>
        </w:tabs>
        <w:spacing w:after="0"/>
        <w:ind w:left="142" w:firstLine="444"/>
        <w:rPr>
          <w:rFonts w:asciiTheme="minorHAnsi" w:eastAsia="Times New Roman" w:hAnsiTheme="minorHAnsi" w:cstheme="minorHAnsi"/>
          <w:sz w:val="24"/>
          <w:lang w:val="pl-PL"/>
        </w:rPr>
      </w:pPr>
      <w:r w:rsidRPr="001F4B8F">
        <w:rPr>
          <w:rFonts w:asciiTheme="minorHAnsi" w:eastAsia="Times New Roman" w:hAnsiTheme="minorHAnsi" w:cstheme="minorHAnsi"/>
          <w:sz w:val="24"/>
          <w:lang w:val="pl-PL"/>
        </w:rPr>
        <w:t xml:space="preserve">Dla miedzi uzyskano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4"/>
            <w:lang w:val="pl-PL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sz w:val="24"/>
                <w:lang w:val="pl-PL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4"/>
              </w:rPr>
              <m:t>8,2689018</m:t>
            </m:r>
          </m:sup>
        </m:sSup>
        <m:r>
          <m:rPr>
            <m:sty m:val="p"/>
          </m:rPr>
          <w:rPr>
            <w:rFonts w:ascii="Cambria Math" w:eastAsia="Times New Roman" w:hAnsi="Cambria Math"/>
            <w:sz w:val="24"/>
            <w:lang w:val="pl-PL"/>
          </w:rPr>
          <m:t>≈</m:t>
        </m:r>
        <m:r>
          <m:rPr>
            <m:sty m:val="p"/>
          </m:rPr>
          <w:rPr>
            <w:rFonts w:ascii="Cambria Math" w:eastAsia="Times New Roman" w:hAnsi="Cambria Math"/>
            <w:sz w:val="24"/>
          </w:rPr>
          <m:t>3900,66</m:t>
        </m:r>
      </m:oMath>
    </w:p>
    <w:p w14:paraId="2F0BE2BD" w14:textId="58DC0B89" w:rsidR="00C26CD2" w:rsidRPr="001F4B8F" w:rsidRDefault="00C26CD2" w:rsidP="00C26CD2">
      <w:pPr>
        <w:numPr>
          <w:ilvl w:val="0"/>
          <w:numId w:val="12"/>
        </w:numPr>
        <w:tabs>
          <w:tab w:val="num" w:pos="720"/>
        </w:tabs>
        <w:spacing w:after="0"/>
        <w:ind w:left="142" w:firstLine="444"/>
        <w:rPr>
          <w:rFonts w:asciiTheme="minorHAnsi" w:eastAsia="Times New Roman" w:hAnsiTheme="minorHAnsi" w:cstheme="minorHAnsi"/>
          <w:sz w:val="24"/>
          <w:lang w:val="pl-PL"/>
        </w:rPr>
      </w:pPr>
      <w:r w:rsidRPr="001F4B8F">
        <w:rPr>
          <w:rFonts w:asciiTheme="minorHAnsi" w:eastAsia="Times New Roman" w:hAnsiTheme="minorHAnsi" w:cstheme="minorHAnsi"/>
          <w:sz w:val="24"/>
          <w:lang w:val="pl-PL"/>
        </w:rPr>
        <w:t xml:space="preserve">Dla ołowiu uzyskano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4"/>
            <w:lang w:val="pl-PL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sz w:val="24"/>
                <w:lang w:val="pl-PL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4"/>
              </w:rPr>
              <m:t>8,3383868</m:t>
            </m:r>
          </m:sup>
        </m:sSup>
        <m:r>
          <m:rPr>
            <m:sty m:val="p"/>
          </m:rPr>
          <w:rPr>
            <w:rFonts w:ascii="Cambria Math" w:eastAsia="Times New Roman" w:hAnsi="Cambria Math"/>
            <w:sz w:val="24"/>
            <w:lang w:val="pl-PL"/>
          </w:rPr>
          <m:t>≈</m:t>
        </m:r>
        <m:r>
          <m:rPr>
            <m:sty m:val="p"/>
          </m:rPr>
          <w:rPr>
            <w:rFonts w:ascii="Cambria Math" w:eastAsia="Times New Roman" w:hAnsi="Cambria Math"/>
            <w:sz w:val="24"/>
          </w:rPr>
          <m:t>4181,34</m:t>
        </m:r>
      </m:oMath>
    </w:p>
    <w:p w14:paraId="7F71E887" w14:textId="5C316871" w:rsidR="004D003C" w:rsidRPr="001F4B8F" w:rsidRDefault="004D003C" w:rsidP="003777BA">
      <w:pPr>
        <w:numPr>
          <w:ilvl w:val="0"/>
          <w:numId w:val="12"/>
        </w:numPr>
        <w:tabs>
          <w:tab w:val="num" w:pos="720"/>
        </w:tabs>
        <w:spacing w:after="0"/>
        <w:ind w:left="142" w:firstLine="444"/>
        <w:rPr>
          <w:rFonts w:asciiTheme="minorHAnsi" w:eastAsia="Times New Roman" w:hAnsiTheme="minorHAnsi" w:cstheme="minorHAnsi"/>
          <w:sz w:val="24"/>
          <w:lang w:val="pl-PL"/>
        </w:rPr>
      </w:pPr>
      <w:r w:rsidRPr="001F4B8F">
        <w:rPr>
          <w:rFonts w:asciiTheme="minorHAnsi" w:eastAsia="Times New Roman" w:hAnsiTheme="minorHAnsi" w:cstheme="minorHAnsi"/>
          <w:sz w:val="24"/>
          <w:lang w:val="pl-PL"/>
        </w:rPr>
        <w:t xml:space="preserve">Dla aluminium uzyskano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4"/>
            <w:lang w:val="pl-PL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sz w:val="24"/>
                <w:lang w:val="pl-PL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4"/>
              </w:rPr>
              <m:t>8,2705526</m:t>
            </m:r>
          </m:sup>
        </m:sSup>
        <m:r>
          <m:rPr>
            <m:sty m:val="p"/>
          </m:rPr>
          <w:rPr>
            <w:rFonts w:ascii="Cambria Math" w:eastAsia="Times New Roman" w:hAnsi="Cambria Math"/>
            <w:sz w:val="24"/>
            <w:lang w:val="pl-PL"/>
          </w:rPr>
          <m:t>≈</m:t>
        </m:r>
        <m:r>
          <m:rPr>
            <m:sty m:val="p"/>
          </m:rPr>
          <w:rPr>
            <w:rFonts w:ascii="Cambria Math" w:eastAsia="Times New Roman" w:hAnsi="Cambria Math"/>
            <w:sz w:val="24"/>
          </w:rPr>
          <m:t>3907,11</m:t>
        </m:r>
      </m:oMath>
    </w:p>
    <w:p w14:paraId="79EA07B8" w14:textId="4722153B" w:rsidR="004D003C" w:rsidRPr="001F4B8F" w:rsidRDefault="00E03460" w:rsidP="00B26382">
      <w:pPr>
        <w:spacing w:after="0"/>
        <w:ind w:left="142" w:firstLine="444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  <w:lang w:val="pl-PL"/>
        </w:rPr>
        <w:t xml:space="preserve">Powyższe wartości </w:t>
      </w:r>
      <w:r w:rsidR="001874D5" w:rsidRPr="001F4B8F">
        <w:rPr>
          <w:rFonts w:asciiTheme="minorHAnsi" w:eastAsia="Times New Roman" w:hAnsiTheme="minorHAnsi" w:cstheme="minorHAnsi"/>
          <w:sz w:val="24"/>
          <w:lang w:val="pl-PL"/>
        </w:rPr>
        <w:t xml:space="preserve">dla </w:t>
      </w:r>
      <w:r w:rsidR="00404FEF" w:rsidRPr="001F4B8F">
        <w:rPr>
          <w:rFonts w:asciiTheme="minorHAnsi" w:eastAsia="Times New Roman" w:hAnsiTheme="minorHAnsi" w:cstheme="minorHAnsi"/>
          <w:sz w:val="24"/>
          <w:lang w:val="pl-PL"/>
        </w:rPr>
        <w:t xml:space="preserve">miedzi i aluminium </w:t>
      </w:r>
      <w:r w:rsidR="00E219F1" w:rsidRPr="001F4B8F">
        <w:rPr>
          <w:rFonts w:asciiTheme="minorHAnsi" w:eastAsia="Times New Roman" w:hAnsiTheme="minorHAnsi" w:cstheme="minorHAnsi"/>
          <w:sz w:val="24"/>
          <w:lang w:val="pl-PL"/>
        </w:rPr>
        <w:t xml:space="preserve">są zbliżone, natomiast dla ołowiu </w:t>
      </w:r>
      <w:r w:rsidR="00734244" w:rsidRPr="001F4B8F">
        <w:rPr>
          <w:rFonts w:asciiTheme="minorHAnsi" w:eastAsia="Times New Roman" w:hAnsiTheme="minorHAnsi" w:cstheme="minorHAnsi"/>
          <w:sz w:val="24"/>
          <w:lang w:val="pl-PL"/>
        </w:rPr>
        <w:t xml:space="preserve">wartość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4"/>
              </w:rPr>
              <m:t>0</m:t>
            </m:r>
          </m:sub>
        </m:sSub>
      </m:oMath>
      <w:r w:rsidR="00734244" w:rsidRPr="001F4B8F">
        <w:rPr>
          <w:rFonts w:asciiTheme="minorHAnsi" w:eastAsia="Times New Roman" w:hAnsiTheme="minorHAnsi" w:cstheme="minorHAnsi"/>
          <w:sz w:val="24"/>
        </w:rPr>
        <w:t xml:space="preserve"> odbiega.</w:t>
      </w:r>
      <w:r w:rsidR="00560F6E" w:rsidRPr="001F4B8F">
        <w:rPr>
          <w:rFonts w:asciiTheme="minorHAnsi" w:eastAsia="Times New Roman" w:hAnsiTheme="minorHAnsi" w:cstheme="minorHAnsi"/>
          <w:sz w:val="24"/>
        </w:rPr>
        <w:t xml:space="preserve"> Może to wynikać </w:t>
      </w:r>
      <w:r w:rsidR="00496E1B" w:rsidRPr="001F4B8F">
        <w:rPr>
          <w:rFonts w:asciiTheme="minorHAnsi" w:eastAsia="Times New Roman" w:hAnsiTheme="minorHAnsi" w:cstheme="minorHAnsi"/>
          <w:sz w:val="24"/>
        </w:rPr>
        <w:t xml:space="preserve">z wielu powodów </w:t>
      </w:r>
      <w:r w:rsidR="00270211" w:rsidRPr="001F4B8F">
        <w:rPr>
          <w:rFonts w:asciiTheme="minorHAnsi" w:eastAsia="Times New Roman" w:hAnsiTheme="minorHAnsi" w:cstheme="minorHAnsi"/>
          <w:sz w:val="24"/>
        </w:rPr>
        <w:t>takich jak błędy pomiarowe</w:t>
      </w:r>
      <w:r w:rsidR="009374C9" w:rsidRPr="001F4B8F">
        <w:rPr>
          <w:rFonts w:asciiTheme="minorHAnsi" w:eastAsia="Times New Roman" w:hAnsiTheme="minorHAnsi" w:cstheme="minorHAnsi"/>
          <w:sz w:val="24"/>
        </w:rPr>
        <w:t xml:space="preserve"> czy</w:t>
      </w:r>
      <w:r w:rsidR="00270211" w:rsidRPr="001F4B8F">
        <w:rPr>
          <w:rFonts w:asciiTheme="minorHAnsi" w:eastAsia="Times New Roman" w:hAnsiTheme="minorHAnsi" w:cstheme="minorHAnsi"/>
          <w:sz w:val="24"/>
        </w:rPr>
        <w:t xml:space="preserve"> różnice w zdolności absorpcyjnej materiałów</w:t>
      </w:r>
      <w:r w:rsidR="009374C9" w:rsidRPr="001F4B8F">
        <w:rPr>
          <w:rFonts w:asciiTheme="minorHAnsi" w:eastAsia="Times New Roman" w:hAnsiTheme="minorHAnsi" w:cstheme="minorHAnsi"/>
          <w:sz w:val="24"/>
        </w:rPr>
        <w:t>.</w:t>
      </w:r>
    </w:p>
    <w:p w14:paraId="1F58B5BD" w14:textId="77777777" w:rsidR="007F6426" w:rsidRPr="001F4B8F" w:rsidRDefault="007F6426">
      <w:pPr>
        <w:spacing w:after="0"/>
        <w:ind w:left="586"/>
        <w:rPr>
          <w:rFonts w:asciiTheme="minorHAnsi" w:eastAsia="Times New Roman" w:hAnsiTheme="minorHAnsi" w:cstheme="minorHAnsi"/>
          <w:sz w:val="24"/>
        </w:rPr>
      </w:pPr>
    </w:p>
    <w:p w14:paraId="5FD8C048" w14:textId="77777777" w:rsidR="00C46C05" w:rsidRPr="001F4B8F" w:rsidRDefault="00C46C05">
      <w:pPr>
        <w:spacing w:after="0"/>
        <w:ind w:left="586"/>
        <w:rPr>
          <w:rFonts w:asciiTheme="minorHAnsi" w:eastAsia="Times New Roman" w:hAnsiTheme="minorHAnsi" w:cstheme="minorHAnsi"/>
          <w:sz w:val="24"/>
        </w:rPr>
      </w:pPr>
    </w:p>
    <w:p w14:paraId="7BD5E036" w14:textId="2BCF37CE" w:rsidR="00C46C05" w:rsidRPr="001F4B8F" w:rsidRDefault="005B433A">
      <w:pPr>
        <w:spacing w:after="0"/>
        <w:ind w:left="586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Współczynnikom absorbcji μ (</w:t>
      </w:r>
      <w:r w:rsidR="00D363C4" w:rsidRPr="001F4B8F">
        <w:rPr>
          <w:rFonts w:asciiTheme="minorHAnsi" w:eastAsia="Times New Roman" w:hAnsiTheme="minorHAnsi" w:cstheme="minorHAnsi"/>
          <w:sz w:val="24"/>
        </w:rPr>
        <w:t xml:space="preserve">odpowiadające współczynnikom </w:t>
      </w:r>
      <w:r w:rsidR="00F75CA1" w:rsidRPr="001F4B8F">
        <w:rPr>
          <w:rFonts w:asciiTheme="minorHAnsi" w:eastAsia="Times New Roman" w:hAnsiTheme="minorHAnsi" w:cstheme="minorHAnsi"/>
          <w:sz w:val="24"/>
        </w:rPr>
        <w:t>„</w:t>
      </w:r>
      <w:r w:rsidR="00D363C4" w:rsidRPr="001F4B8F">
        <w:rPr>
          <w:rFonts w:asciiTheme="minorHAnsi" w:eastAsia="Times New Roman" w:hAnsiTheme="minorHAnsi" w:cstheme="minorHAnsi"/>
          <w:sz w:val="24"/>
        </w:rPr>
        <w:t>a</w:t>
      </w:r>
      <w:r w:rsidR="00F75CA1" w:rsidRPr="001F4B8F">
        <w:rPr>
          <w:rFonts w:asciiTheme="minorHAnsi" w:eastAsia="Times New Roman" w:hAnsiTheme="minorHAnsi" w:cstheme="minorHAnsi"/>
          <w:sz w:val="24"/>
        </w:rPr>
        <w:t>”</w:t>
      </w:r>
      <w:r w:rsidR="00D363C4" w:rsidRPr="001F4B8F">
        <w:rPr>
          <w:rFonts w:asciiTheme="minorHAnsi" w:eastAsia="Times New Roman" w:hAnsiTheme="minorHAnsi" w:cstheme="minorHAnsi"/>
          <w:sz w:val="24"/>
        </w:rPr>
        <w:t xml:space="preserve"> w </w:t>
      </w:r>
      <w:r w:rsidR="00AE02DF" w:rsidRPr="001F4B8F">
        <w:rPr>
          <w:rFonts w:asciiTheme="minorHAnsi" w:eastAsia="Times New Roman" w:hAnsiTheme="minorHAnsi" w:cstheme="minorHAnsi"/>
          <w:sz w:val="24"/>
        </w:rPr>
        <w:t>równaniach</w:t>
      </w:r>
      <w:r w:rsidR="00D363C4" w:rsidRPr="001F4B8F">
        <w:rPr>
          <w:rFonts w:asciiTheme="minorHAnsi" w:eastAsia="Times New Roman" w:hAnsiTheme="minorHAnsi" w:cstheme="minorHAnsi"/>
          <w:sz w:val="24"/>
        </w:rPr>
        <w:t>)</w:t>
      </w:r>
      <w:r w:rsidR="00AE02DF" w:rsidRPr="001F4B8F">
        <w:rPr>
          <w:rFonts w:asciiTheme="minorHAnsi" w:eastAsia="Times New Roman" w:hAnsiTheme="minorHAnsi" w:cstheme="minorHAnsi"/>
          <w:sz w:val="24"/>
        </w:rPr>
        <w:t xml:space="preserve"> są następujące:</w:t>
      </w:r>
    </w:p>
    <w:p w14:paraId="46371ACE" w14:textId="069B314D" w:rsidR="00AE02DF" w:rsidRPr="001F4B8F" w:rsidRDefault="00AE02DF" w:rsidP="00AE02DF">
      <w:pPr>
        <w:numPr>
          <w:ilvl w:val="0"/>
          <w:numId w:val="12"/>
        </w:numPr>
        <w:tabs>
          <w:tab w:val="num" w:pos="720"/>
        </w:tabs>
        <w:spacing w:after="0"/>
        <w:ind w:left="142" w:firstLine="444"/>
        <w:rPr>
          <w:rFonts w:asciiTheme="minorHAnsi" w:eastAsia="Times New Roman" w:hAnsiTheme="minorHAnsi" w:cstheme="minorHAnsi"/>
          <w:sz w:val="24"/>
          <w:lang w:val="pl-PL"/>
        </w:rPr>
      </w:pPr>
      <w:r w:rsidRPr="001F4B8F">
        <w:rPr>
          <w:rFonts w:asciiTheme="minorHAnsi" w:eastAsia="Times New Roman" w:hAnsiTheme="minorHAnsi" w:cstheme="minorHAnsi"/>
          <w:sz w:val="24"/>
          <w:lang w:val="pl-PL"/>
        </w:rPr>
        <w:t>Dla miedzi uzyskano</w:t>
      </w:r>
      <w:r w:rsidRPr="001F4B8F">
        <w:rPr>
          <w:rFonts w:asciiTheme="minorHAnsi" w:eastAsia="Times New Roman" w:hAnsiTheme="minorHAnsi" w:cstheme="minorHAnsi"/>
          <w:sz w:val="24"/>
        </w:rPr>
        <w:t xml:space="preserve"> </w:t>
      </w:r>
      <w:r w:rsidR="00C00BD6" w:rsidRPr="001F4B8F">
        <w:rPr>
          <w:rFonts w:asciiTheme="minorHAnsi" w:eastAsia="Times New Roman" w:hAnsiTheme="minorHAnsi" w:cstheme="minorHAnsi"/>
          <w:sz w:val="24"/>
        </w:rPr>
        <w:t>μ = -</w:t>
      </w:r>
      <w:r w:rsidR="00DB7CE4">
        <w:rPr>
          <w:rFonts w:asciiTheme="minorHAnsi" w:eastAsia="Times New Roman" w:hAnsiTheme="minorHAnsi" w:cstheme="minorHAnsi"/>
          <w:sz w:val="24"/>
        </w:rPr>
        <w:t xml:space="preserve"> </w:t>
      </w:r>
      <w:r w:rsidR="00C00BD6" w:rsidRPr="001F4B8F">
        <w:rPr>
          <w:rFonts w:asciiTheme="minorHAnsi" w:eastAsia="Times New Roman" w:hAnsiTheme="minorHAnsi" w:cstheme="minorHAnsi"/>
          <w:sz w:val="24"/>
        </w:rPr>
        <w:t>0</w:t>
      </w:r>
      <w:r w:rsidR="00F37E5C">
        <w:rPr>
          <w:rFonts w:asciiTheme="minorHAnsi" w:eastAsia="Times New Roman" w:hAnsiTheme="minorHAnsi" w:cstheme="minorHAnsi"/>
          <w:sz w:val="24"/>
        </w:rPr>
        <w:t>,</w:t>
      </w:r>
      <w:r w:rsidR="00C00BD6" w:rsidRPr="001F4B8F">
        <w:rPr>
          <w:rFonts w:asciiTheme="minorHAnsi" w:eastAsia="Times New Roman" w:hAnsiTheme="minorHAnsi" w:cstheme="minorHAnsi"/>
          <w:sz w:val="24"/>
        </w:rPr>
        <w:t>57735</w:t>
      </w:r>
      <w:r w:rsidR="00B62321" w:rsidRPr="001F4B8F">
        <w:rPr>
          <w:rFonts w:asciiTheme="minorHAnsi" w:eastAsia="Times New Roman" w:hAnsiTheme="minorHAnsi" w:cstheme="minorHAnsi"/>
          <w:sz w:val="24"/>
        </w:rPr>
        <w:t xml:space="preserve"> [</w:t>
      </w:r>
      <w:r w:rsidR="005C4263">
        <w:rPr>
          <w:rFonts w:asciiTheme="minorHAnsi" w:eastAsia="Times New Roman" w:hAnsiTheme="minorHAnsi" w:cstheme="minorHAnsi"/>
          <w:sz w:val="24"/>
        </w:rPr>
        <w:t>c</w:t>
      </w:r>
      <w:r w:rsidR="0012689D" w:rsidRPr="001F4B8F">
        <w:rPr>
          <w:rFonts w:asciiTheme="minorHAnsi" w:eastAsia="Times New Roman" w:hAnsiTheme="minorHAnsi" w:cstheme="minorHAnsi"/>
          <w:sz w:val="24"/>
        </w:rPr>
        <w:t>m</w:t>
      </w:r>
      <w:r w:rsidR="00B62321" w:rsidRPr="001F4B8F">
        <w:rPr>
          <w:rFonts w:asciiTheme="minorHAnsi" w:eastAsia="Times New Roman" w:hAnsiTheme="minorHAnsi" w:cstheme="minorHAnsi"/>
          <w:sz w:val="24"/>
        </w:rPr>
        <w:t>⁻¹]</w:t>
      </w:r>
    </w:p>
    <w:p w14:paraId="4B0C341E" w14:textId="2FEB9460" w:rsidR="00AE02DF" w:rsidRPr="001F4B8F" w:rsidRDefault="00AE02DF" w:rsidP="00AE02DF">
      <w:pPr>
        <w:numPr>
          <w:ilvl w:val="0"/>
          <w:numId w:val="12"/>
        </w:numPr>
        <w:tabs>
          <w:tab w:val="num" w:pos="720"/>
        </w:tabs>
        <w:spacing w:after="0"/>
        <w:ind w:left="142" w:firstLine="444"/>
        <w:rPr>
          <w:rFonts w:asciiTheme="minorHAnsi" w:eastAsia="Times New Roman" w:hAnsiTheme="minorHAnsi" w:cstheme="minorHAnsi"/>
          <w:sz w:val="24"/>
          <w:lang w:val="pl-PL"/>
        </w:rPr>
      </w:pPr>
      <w:r w:rsidRPr="001F4B8F">
        <w:rPr>
          <w:rFonts w:asciiTheme="minorHAnsi" w:eastAsia="Times New Roman" w:hAnsiTheme="minorHAnsi" w:cstheme="minorHAnsi"/>
          <w:sz w:val="24"/>
          <w:lang w:val="pl-PL"/>
        </w:rPr>
        <w:t xml:space="preserve">Dla ołowiu uzyskano </w:t>
      </w:r>
      <w:r w:rsidR="00C00BD6" w:rsidRPr="001F4B8F">
        <w:rPr>
          <w:rFonts w:asciiTheme="minorHAnsi" w:eastAsia="Times New Roman" w:hAnsiTheme="minorHAnsi" w:cstheme="minorHAnsi"/>
          <w:sz w:val="24"/>
        </w:rPr>
        <w:t>μ = -</w:t>
      </w:r>
      <w:r w:rsidR="00DB7CE4">
        <w:rPr>
          <w:rFonts w:asciiTheme="minorHAnsi" w:eastAsia="Times New Roman" w:hAnsiTheme="minorHAnsi" w:cstheme="minorHAnsi"/>
          <w:sz w:val="24"/>
        </w:rPr>
        <w:t xml:space="preserve"> </w:t>
      </w:r>
      <w:r w:rsidR="00C00BD6" w:rsidRPr="001F4B8F">
        <w:rPr>
          <w:rFonts w:asciiTheme="minorHAnsi" w:eastAsia="Times New Roman" w:hAnsiTheme="minorHAnsi" w:cstheme="minorHAnsi"/>
          <w:sz w:val="24"/>
        </w:rPr>
        <w:t>1</w:t>
      </w:r>
      <w:r w:rsidR="00F37E5C">
        <w:rPr>
          <w:rFonts w:asciiTheme="minorHAnsi" w:eastAsia="Times New Roman" w:hAnsiTheme="minorHAnsi" w:cstheme="minorHAnsi"/>
          <w:sz w:val="24"/>
        </w:rPr>
        <w:t>,</w:t>
      </w:r>
      <w:r w:rsidR="00C00BD6" w:rsidRPr="001F4B8F">
        <w:rPr>
          <w:rFonts w:asciiTheme="minorHAnsi" w:eastAsia="Times New Roman" w:hAnsiTheme="minorHAnsi" w:cstheme="minorHAnsi"/>
          <w:sz w:val="24"/>
        </w:rPr>
        <w:t>1461</w:t>
      </w:r>
      <w:r w:rsidR="00AB7E5E" w:rsidRPr="001F4B8F">
        <w:rPr>
          <w:rFonts w:asciiTheme="minorHAnsi" w:eastAsia="Times New Roman" w:hAnsiTheme="minorHAnsi" w:cstheme="minorHAnsi"/>
          <w:sz w:val="24"/>
        </w:rPr>
        <w:t>2</w:t>
      </w:r>
      <w:r w:rsidR="00B62321" w:rsidRPr="001F4B8F">
        <w:rPr>
          <w:rFonts w:asciiTheme="minorHAnsi" w:eastAsia="Times New Roman" w:hAnsiTheme="minorHAnsi" w:cstheme="minorHAnsi"/>
          <w:sz w:val="24"/>
        </w:rPr>
        <w:t xml:space="preserve"> [</w:t>
      </w:r>
      <w:r w:rsidR="005C4263">
        <w:rPr>
          <w:rFonts w:asciiTheme="minorHAnsi" w:eastAsia="Times New Roman" w:hAnsiTheme="minorHAnsi" w:cstheme="minorHAnsi"/>
          <w:sz w:val="24"/>
        </w:rPr>
        <w:t>c</w:t>
      </w:r>
      <w:r w:rsidR="0012689D" w:rsidRPr="001F4B8F">
        <w:rPr>
          <w:rFonts w:asciiTheme="minorHAnsi" w:eastAsia="Times New Roman" w:hAnsiTheme="minorHAnsi" w:cstheme="minorHAnsi"/>
          <w:sz w:val="24"/>
        </w:rPr>
        <w:t>m</w:t>
      </w:r>
      <w:r w:rsidR="00B62321" w:rsidRPr="001F4B8F">
        <w:rPr>
          <w:rFonts w:asciiTheme="minorHAnsi" w:eastAsia="Times New Roman" w:hAnsiTheme="minorHAnsi" w:cstheme="minorHAnsi"/>
          <w:sz w:val="24"/>
        </w:rPr>
        <w:t>⁻¹]</w:t>
      </w:r>
    </w:p>
    <w:p w14:paraId="27F0E5C6" w14:textId="663AEF82" w:rsidR="00AE02DF" w:rsidRPr="00F46A7B" w:rsidRDefault="00AE02DF" w:rsidP="00AB7E5E">
      <w:pPr>
        <w:numPr>
          <w:ilvl w:val="0"/>
          <w:numId w:val="12"/>
        </w:numPr>
        <w:tabs>
          <w:tab w:val="num" w:pos="720"/>
        </w:tabs>
        <w:spacing w:after="0"/>
        <w:ind w:left="142" w:firstLine="444"/>
        <w:rPr>
          <w:rFonts w:asciiTheme="minorHAnsi" w:eastAsia="Times New Roman" w:hAnsiTheme="minorHAnsi" w:cstheme="minorHAnsi"/>
          <w:sz w:val="24"/>
          <w:lang w:val="pl-PL"/>
        </w:rPr>
      </w:pPr>
      <w:r w:rsidRPr="001F4B8F">
        <w:rPr>
          <w:rFonts w:asciiTheme="minorHAnsi" w:eastAsia="Times New Roman" w:hAnsiTheme="minorHAnsi" w:cstheme="minorHAnsi"/>
          <w:sz w:val="24"/>
          <w:lang w:val="pl-PL"/>
        </w:rPr>
        <w:t xml:space="preserve">Dla aluminium uzyskano </w:t>
      </w:r>
      <w:r w:rsidR="00C00BD6" w:rsidRPr="001F4B8F">
        <w:rPr>
          <w:rFonts w:asciiTheme="minorHAnsi" w:eastAsia="Times New Roman" w:hAnsiTheme="minorHAnsi" w:cstheme="minorHAnsi"/>
          <w:sz w:val="24"/>
        </w:rPr>
        <w:t>μ = -</w:t>
      </w:r>
      <w:r w:rsidR="00DB7CE4">
        <w:rPr>
          <w:rFonts w:asciiTheme="minorHAnsi" w:eastAsia="Times New Roman" w:hAnsiTheme="minorHAnsi" w:cstheme="minorHAnsi"/>
          <w:sz w:val="24"/>
        </w:rPr>
        <w:t xml:space="preserve"> </w:t>
      </w:r>
      <w:r w:rsidR="00C00BD6" w:rsidRPr="001F4B8F">
        <w:rPr>
          <w:rFonts w:asciiTheme="minorHAnsi" w:eastAsia="Times New Roman" w:hAnsiTheme="minorHAnsi" w:cstheme="minorHAnsi"/>
          <w:sz w:val="24"/>
        </w:rPr>
        <w:t>0</w:t>
      </w:r>
      <w:r w:rsidR="00F37E5C">
        <w:rPr>
          <w:rFonts w:asciiTheme="minorHAnsi" w:eastAsia="Times New Roman" w:hAnsiTheme="minorHAnsi" w:cstheme="minorHAnsi"/>
          <w:sz w:val="24"/>
        </w:rPr>
        <w:t>,</w:t>
      </w:r>
      <w:r w:rsidR="00C00BD6" w:rsidRPr="001F4B8F">
        <w:rPr>
          <w:rFonts w:asciiTheme="minorHAnsi" w:eastAsia="Times New Roman" w:hAnsiTheme="minorHAnsi" w:cstheme="minorHAnsi"/>
          <w:sz w:val="24"/>
        </w:rPr>
        <w:t>176678</w:t>
      </w:r>
      <w:r w:rsidR="00B62321" w:rsidRPr="001F4B8F">
        <w:rPr>
          <w:rFonts w:asciiTheme="minorHAnsi" w:eastAsia="Times New Roman" w:hAnsiTheme="minorHAnsi" w:cstheme="minorHAnsi"/>
          <w:sz w:val="24"/>
        </w:rPr>
        <w:t xml:space="preserve"> [</w:t>
      </w:r>
      <w:r w:rsidR="005C4263">
        <w:rPr>
          <w:rFonts w:asciiTheme="minorHAnsi" w:eastAsia="Times New Roman" w:hAnsiTheme="minorHAnsi" w:cstheme="minorHAnsi"/>
          <w:sz w:val="24"/>
        </w:rPr>
        <w:t>c</w:t>
      </w:r>
      <w:r w:rsidR="0012689D" w:rsidRPr="001F4B8F">
        <w:rPr>
          <w:rFonts w:asciiTheme="minorHAnsi" w:eastAsia="Times New Roman" w:hAnsiTheme="minorHAnsi" w:cstheme="minorHAnsi"/>
          <w:sz w:val="24"/>
        </w:rPr>
        <w:t>m</w:t>
      </w:r>
      <w:r w:rsidR="00B62321" w:rsidRPr="001F4B8F">
        <w:rPr>
          <w:rFonts w:asciiTheme="minorHAnsi" w:eastAsia="Times New Roman" w:hAnsiTheme="minorHAnsi" w:cstheme="minorHAnsi"/>
          <w:sz w:val="24"/>
        </w:rPr>
        <w:t>⁻¹]</w:t>
      </w:r>
    </w:p>
    <w:p w14:paraId="32C38766" w14:textId="5081236C" w:rsidR="008C039A" w:rsidRDefault="00FC55FD" w:rsidP="00F46A7B">
      <w:pPr>
        <w:tabs>
          <w:tab w:val="num" w:pos="720"/>
        </w:tabs>
        <w:spacing w:after="0"/>
        <w:ind w:left="142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  <w:lang w:val="pl-PL"/>
        </w:rPr>
        <w:t>Im większy |</w:t>
      </w:r>
      <w:r w:rsidRPr="001F4B8F">
        <w:rPr>
          <w:rFonts w:asciiTheme="minorHAnsi" w:eastAsia="Times New Roman" w:hAnsiTheme="minorHAnsi" w:cstheme="minorHAnsi"/>
          <w:sz w:val="24"/>
        </w:rPr>
        <w:t>μ</w:t>
      </w:r>
      <w:r>
        <w:rPr>
          <w:rFonts w:asciiTheme="minorHAnsi" w:eastAsia="Times New Roman" w:hAnsiTheme="minorHAnsi" w:cstheme="minorHAnsi"/>
          <w:sz w:val="24"/>
        </w:rPr>
        <w:t xml:space="preserve">|, tym większą wartość promieniowania pochłania absorbent, co </w:t>
      </w:r>
      <w:r w:rsidR="008C039A">
        <w:rPr>
          <w:rFonts w:asciiTheme="minorHAnsi" w:eastAsia="Times New Roman" w:hAnsiTheme="minorHAnsi" w:cstheme="minorHAnsi"/>
          <w:sz w:val="24"/>
        </w:rPr>
        <w:t xml:space="preserve">widać w naszym przypadku </w:t>
      </w:r>
      <w:r w:rsidR="00B434D9">
        <w:rPr>
          <w:rFonts w:asciiTheme="minorHAnsi" w:eastAsia="Times New Roman" w:hAnsiTheme="minorHAnsi" w:cstheme="minorHAnsi"/>
          <w:sz w:val="24"/>
        </w:rPr>
        <w:t>–</w:t>
      </w:r>
      <w:r w:rsidR="008C039A">
        <w:rPr>
          <w:rFonts w:asciiTheme="minorHAnsi" w:eastAsia="Times New Roman" w:hAnsiTheme="minorHAnsi" w:cstheme="minorHAnsi"/>
          <w:sz w:val="24"/>
        </w:rPr>
        <w:t xml:space="preserve"> </w:t>
      </w:r>
      <w:r w:rsidR="00B90EDA">
        <w:rPr>
          <w:rFonts w:asciiTheme="minorHAnsi" w:eastAsia="Times New Roman" w:hAnsiTheme="minorHAnsi" w:cstheme="minorHAnsi"/>
          <w:sz w:val="24"/>
        </w:rPr>
        <w:t>w największym stopniu</w:t>
      </w:r>
      <w:r w:rsidR="00B434D9">
        <w:rPr>
          <w:rFonts w:asciiTheme="minorHAnsi" w:eastAsia="Times New Roman" w:hAnsiTheme="minorHAnsi" w:cstheme="minorHAnsi"/>
          <w:sz w:val="24"/>
        </w:rPr>
        <w:t xml:space="preserve"> pochłania </w:t>
      </w:r>
      <w:r w:rsidR="00025065">
        <w:rPr>
          <w:rFonts w:asciiTheme="minorHAnsi" w:eastAsia="Times New Roman" w:hAnsiTheme="minorHAnsi" w:cstheme="minorHAnsi"/>
          <w:sz w:val="24"/>
        </w:rPr>
        <w:t xml:space="preserve">ołów, a </w:t>
      </w:r>
      <w:r w:rsidR="00B90EDA">
        <w:rPr>
          <w:rFonts w:asciiTheme="minorHAnsi" w:eastAsia="Times New Roman" w:hAnsiTheme="minorHAnsi" w:cstheme="minorHAnsi"/>
          <w:sz w:val="24"/>
        </w:rPr>
        <w:t>w najmniejszym</w:t>
      </w:r>
      <w:r w:rsidR="00025065">
        <w:rPr>
          <w:rFonts w:asciiTheme="minorHAnsi" w:eastAsia="Times New Roman" w:hAnsiTheme="minorHAnsi" w:cstheme="minorHAnsi"/>
          <w:sz w:val="24"/>
        </w:rPr>
        <w:t xml:space="preserve"> </w:t>
      </w:r>
      <w:r w:rsidR="007D78AE">
        <w:rPr>
          <w:rFonts w:asciiTheme="minorHAnsi" w:eastAsia="Times New Roman" w:hAnsiTheme="minorHAnsi" w:cstheme="minorHAnsi"/>
          <w:sz w:val="24"/>
        </w:rPr>
        <w:t>aluminium</w:t>
      </w:r>
      <w:r w:rsidR="00B90EDA">
        <w:rPr>
          <w:rFonts w:asciiTheme="minorHAnsi" w:eastAsia="Times New Roman" w:hAnsiTheme="minorHAnsi" w:cstheme="minorHAnsi"/>
          <w:sz w:val="24"/>
        </w:rPr>
        <w:t>.</w:t>
      </w:r>
    </w:p>
    <w:p w14:paraId="1455AC13" w14:textId="77777777" w:rsidR="003D10A8" w:rsidRDefault="003D10A8" w:rsidP="00F46A7B">
      <w:pPr>
        <w:tabs>
          <w:tab w:val="num" w:pos="720"/>
        </w:tabs>
        <w:spacing w:after="0"/>
        <w:ind w:left="142"/>
        <w:rPr>
          <w:rFonts w:asciiTheme="minorHAnsi" w:eastAsia="Times New Roman" w:hAnsiTheme="minorHAnsi" w:cstheme="minorHAnsi"/>
          <w:sz w:val="24"/>
        </w:rPr>
      </w:pPr>
    </w:p>
    <w:p w14:paraId="29C2864E" w14:textId="35B719FD" w:rsidR="00F46A7B" w:rsidRDefault="003D10A8" w:rsidP="006847E4">
      <w:pPr>
        <w:tabs>
          <w:tab w:val="num" w:pos="720"/>
        </w:tabs>
        <w:spacing w:after="0"/>
        <w:ind w:left="142"/>
        <w:jc w:val="both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 w:rsidRPr="003D10A8">
        <w:rPr>
          <w:rFonts w:asciiTheme="minorHAnsi" w:eastAsia="Times New Roman" w:hAnsiTheme="minorHAnsi" w:cstheme="minorHAnsi"/>
          <w:sz w:val="24"/>
        </w:rPr>
        <w:t>Przedstawiony poniżej</w:t>
      </w:r>
      <w:r>
        <w:rPr>
          <w:rFonts w:asciiTheme="minorHAnsi" w:eastAsia="Times New Roman" w:hAnsiTheme="minorHAnsi" w:cstheme="minorHAnsi"/>
          <w:b/>
          <w:bCs/>
          <w:sz w:val="24"/>
        </w:rPr>
        <w:t xml:space="preserve"> </w:t>
      </w:r>
      <w:r w:rsidR="00FC55FD" w:rsidRPr="00FC55FD">
        <w:rPr>
          <w:rFonts w:asciiTheme="minorHAnsi" w:eastAsia="Times New Roman" w:hAnsiTheme="minorHAnsi" w:cstheme="minorHAnsi"/>
          <w:b/>
          <w:bCs/>
          <w:sz w:val="24"/>
        </w:rPr>
        <w:t>Rys. 8</w:t>
      </w:r>
      <w:r w:rsidR="00FC55FD">
        <w:rPr>
          <w:rFonts w:asciiTheme="minorHAnsi" w:eastAsia="Times New Roman" w:hAnsiTheme="minorHAnsi" w:cstheme="minorHAnsi"/>
          <w:sz w:val="24"/>
        </w:rPr>
        <w:t>.</w:t>
      </w:r>
      <w:r w:rsidR="00EA2327">
        <w:rPr>
          <w:rFonts w:asciiTheme="minorHAnsi" w:eastAsia="Times New Roman" w:hAnsiTheme="minorHAnsi" w:cstheme="minorHAnsi"/>
          <w:sz w:val="24"/>
        </w:rPr>
        <w:t xml:space="preserve"> </w:t>
      </w:r>
      <w:r w:rsidR="009920FD">
        <w:rPr>
          <w:rFonts w:asciiTheme="minorHAnsi" w:eastAsia="Times New Roman" w:hAnsiTheme="minorHAnsi" w:cstheme="minorHAnsi"/>
          <w:sz w:val="24"/>
        </w:rPr>
        <w:t>p</w:t>
      </w:r>
      <w:r w:rsidR="00EA2327">
        <w:rPr>
          <w:rFonts w:asciiTheme="minorHAnsi" w:eastAsia="Times New Roman" w:hAnsiTheme="minorHAnsi" w:cstheme="minorHAnsi"/>
          <w:sz w:val="24"/>
        </w:rPr>
        <w:t>rzedstawia zależność współczynnika abs</w:t>
      </w:r>
      <w:r w:rsidR="000A5817">
        <w:rPr>
          <w:rFonts w:asciiTheme="minorHAnsi" w:eastAsia="Times New Roman" w:hAnsiTheme="minorHAnsi" w:cstheme="minorHAnsi"/>
          <w:sz w:val="24"/>
        </w:rPr>
        <w:t xml:space="preserve">orbcji </w:t>
      </w:r>
      <w:r w:rsidR="000A5817" w:rsidRPr="001F4B8F">
        <w:rPr>
          <w:rFonts w:asciiTheme="minorHAnsi" w:eastAsia="Times New Roman" w:hAnsiTheme="minorHAnsi" w:cstheme="minorHAnsi"/>
          <w:sz w:val="24"/>
        </w:rPr>
        <w:t>μ</w:t>
      </w:r>
      <w:r w:rsidR="000A5817">
        <w:rPr>
          <w:rFonts w:asciiTheme="minorHAnsi" w:eastAsia="Times New Roman" w:hAnsiTheme="minorHAnsi" w:cstheme="minorHAnsi"/>
          <w:sz w:val="24"/>
        </w:rPr>
        <w:t xml:space="preserve"> od energii kwantu gamma</w:t>
      </w:r>
      <w:r w:rsidR="004E6163">
        <w:rPr>
          <w:rFonts w:asciiTheme="minorHAnsi" w:eastAsia="Times New Roman" w:hAnsiTheme="minorHAnsi" w:cstheme="minorHAnsi"/>
          <w:sz w:val="24"/>
        </w:rPr>
        <w:t xml:space="preserve"> dla ołowiu</w:t>
      </w:r>
      <w:r w:rsidR="0026393F">
        <w:rPr>
          <w:rFonts w:asciiTheme="minorHAnsi" w:eastAsia="Times New Roman" w:hAnsiTheme="minorHAnsi" w:cstheme="minorHAnsi"/>
          <w:sz w:val="24"/>
        </w:rPr>
        <w:t xml:space="preserve"> (oraz jego składowych)</w:t>
      </w:r>
      <w:r w:rsidR="009920FD">
        <w:rPr>
          <w:rFonts w:asciiTheme="minorHAnsi" w:eastAsia="Times New Roman" w:hAnsiTheme="minorHAnsi" w:cstheme="minorHAnsi"/>
          <w:sz w:val="24"/>
        </w:rPr>
        <w:t xml:space="preserve"> oraz dla jego trzech zależności </w:t>
      </w:r>
      <w:r w:rsidR="006B112B">
        <w:rPr>
          <w:rFonts w:asciiTheme="minorHAnsi" w:eastAsia="Times New Roman" w:hAnsiTheme="minorHAnsi" w:cstheme="minorHAnsi"/>
          <w:sz w:val="24"/>
        </w:rPr>
        <w:t>–</w:t>
      </w:r>
      <w:r w:rsidR="009920FD">
        <w:rPr>
          <w:rFonts w:asciiTheme="minorHAnsi" w:eastAsia="Times New Roman" w:hAnsiTheme="minorHAnsi" w:cstheme="minorHAnsi"/>
          <w:sz w:val="24"/>
        </w:rPr>
        <w:t xml:space="preserve"> </w:t>
      </w:r>
      <w:r w:rsidR="006B112B">
        <w:rPr>
          <w:rFonts w:asciiTheme="minorHAnsi" w:eastAsia="Times New Roman" w:hAnsiTheme="minorHAnsi" w:cstheme="minorHAnsi"/>
          <w:sz w:val="24"/>
        </w:rPr>
        <w:t xml:space="preserve">zjawisko fotoelektryczne, zjawisko tworzenia par </w:t>
      </w:r>
      <w:r w:rsidR="000E34A1">
        <w:rPr>
          <w:rFonts w:asciiTheme="minorHAnsi" w:eastAsia="Times New Roman" w:hAnsiTheme="minorHAnsi" w:cstheme="minorHAnsi"/>
          <w:sz w:val="24"/>
        </w:rPr>
        <w:t>elektron-</w:t>
      </w:r>
      <w:r w:rsidR="006B112B">
        <w:rPr>
          <w:rFonts w:asciiTheme="minorHAnsi" w:eastAsia="Times New Roman" w:hAnsiTheme="minorHAnsi" w:cstheme="minorHAnsi"/>
          <w:sz w:val="24"/>
        </w:rPr>
        <w:t xml:space="preserve">pozyton i </w:t>
      </w:r>
      <w:r w:rsidR="00154FA7">
        <w:rPr>
          <w:rFonts w:asciiTheme="minorHAnsi" w:eastAsia="Times New Roman" w:hAnsiTheme="minorHAnsi" w:cstheme="minorHAnsi"/>
          <w:sz w:val="24"/>
        </w:rPr>
        <w:t xml:space="preserve">rozproszenie </w:t>
      </w:r>
      <w:proofErr w:type="spellStart"/>
      <w:r w:rsidR="000E34A1">
        <w:rPr>
          <w:rFonts w:asciiTheme="minorHAnsi" w:eastAsia="Times New Roman" w:hAnsiTheme="minorHAnsi" w:cstheme="minorHAnsi"/>
          <w:sz w:val="24"/>
        </w:rPr>
        <w:t>k</w:t>
      </w:r>
      <w:r w:rsidR="00154FA7">
        <w:rPr>
          <w:rFonts w:asciiTheme="minorHAnsi" w:eastAsia="Times New Roman" w:hAnsiTheme="minorHAnsi" w:cstheme="minorHAnsi"/>
          <w:sz w:val="24"/>
        </w:rPr>
        <w:t>omptonowskie</w:t>
      </w:r>
      <w:proofErr w:type="spellEnd"/>
      <w:r w:rsidR="00154FA7">
        <w:rPr>
          <w:rFonts w:asciiTheme="minorHAnsi" w:eastAsia="Times New Roman" w:hAnsiTheme="minorHAnsi" w:cstheme="minorHAnsi"/>
          <w:sz w:val="24"/>
        </w:rPr>
        <w:t>.</w:t>
      </w:r>
    </w:p>
    <w:p w14:paraId="2CD69C4D" w14:textId="469A8442" w:rsidR="00B122A6" w:rsidRPr="001F4B8F" w:rsidRDefault="006847E4" w:rsidP="006847E4">
      <w:pPr>
        <w:tabs>
          <w:tab w:val="num" w:pos="720"/>
        </w:tabs>
        <w:spacing w:after="0"/>
        <w:ind w:left="142"/>
        <w:jc w:val="both"/>
        <w:rPr>
          <w:rFonts w:asciiTheme="minorHAnsi" w:eastAsia="Times New Roman" w:hAnsiTheme="minorHAnsi" w:cstheme="minorHAnsi"/>
          <w:sz w:val="24"/>
          <w:lang w:val="pl-PL"/>
        </w:rPr>
      </w:pPr>
      <w:r>
        <w:rPr>
          <w:rFonts w:asciiTheme="minorHAnsi" w:eastAsia="Times New Roman" w:hAnsiTheme="minorHAnsi" w:cstheme="minorHAnsi"/>
          <w:sz w:val="24"/>
        </w:rPr>
        <w:tab/>
      </w:r>
      <w:r w:rsidR="00B122A6">
        <w:rPr>
          <w:rFonts w:asciiTheme="minorHAnsi" w:eastAsia="Times New Roman" w:hAnsiTheme="minorHAnsi" w:cstheme="minorHAnsi"/>
          <w:sz w:val="24"/>
        </w:rPr>
        <w:t xml:space="preserve">Dla ołowiu współczynnik absorbcji </w:t>
      </w:r>
      <w:r w:rsidR="00B122A6" w:rsidRPr="001F4B8F">
        <w:rPr>
          <w:rFonts w:asciiTheme="minorHAnsi" w:eastAsia="Times New Roman" w:hAnsiTheme="minorHAnsi" w:cstheme="minorHAnsi"/>
          <w:sz w:val="24"/>
        </w:rPr>
        <w:t>μ</w:t>
      </w:r>
      <w:r w:rsidR="00B122A6">
        <w:rPr>
          <w:rFonts w:asciiTheme="minorHAnsi" w:eastAsia="Times New Roman" w:hAnsiTheme="minorHAnsi" w:cstheme="minorHAnsi"/>
          <w:sz w:val="24"/>
        </w:rPr>
        <w:t xml:space="preserve"> może osiągnąć większe wartości </w:t>
      </w:r>
      <w:r w:rsidR="00E2353E">
        <w:rPr>
          <w:rFonts w:asciiTheme="minorHAnsi" w:eastAsia="Times New Roman" w:hAnsiTheme="minorHAnsi" w:cstheme="minorHAnsi"/>
          <w:sz w:val="24"/>
        </w:rPr>
        <w:t>niż dla aluminium lub miedzi.</w:t>
      </w:r>
      <w:r w:rsidR="009401EC">
        <w:rPr>
          <w:rFonts w:asciiTheme="minorHAnsi" w:eastAsia="Times New Roman" w:hAnsiTheme="minorHAnsi" w:cstheme="minorHAnsi"/>
          <w:sz w:val="24"/>
        </w:rPr>
        <w:t xml:space="preserve"> Przy wysokich energiach kwantu </w:t>
      </w:r>
      <w:r w:rsidR="0085092F">
        <w:rPr>
          <w:rFonts w:asciiTheme="minorHAnsi" w:eastAsia="Times New Roman" w:hAnsiTheme="minorHAnsi" w:cstheme="minorHAnsi"/>
          <w:sz w:val="24"/>
        </w:rPr>
        <w:t xml:space="preserve">(200 – 500 </w:t>
      </w:r>
      <w:proofErr w:type="spellStart"/>
      <w:r w:rsidR="0085092F">
        <w:rPr>
          <w:rFonts w:asciiTheme="minorHAnsi" w:eastAsia="Times New Roman" w:hAnsiTheme="minorHAnsi" w:cstheme="minorHAnsi"/>
          <w:sz w:val="24"/>
        </w:rPr>
        <w:t>MeV</w:t>
      </w:r>
      <w:proofErr w:type="spellEnd"/>
      <w:r w:rsidR="0085092F">
        <w:rPr>
          <w:rFonts w:asciiTheme="minorHAnsi" w:eastAsia="Times New Roman" w:hAnsiTheme="minorHAnsi" w:cstheme="minorHAnsi"/>
          <w:sz w:val="24"/>
        </w:rPr>
        <w:t>)</w:t>
      </w:r>
      <w:r w:rsidR="006C15E8">
        <w:rPr>
          <w:rFonts w:asciiTheme="minorHAnsi" w:eastAsia="Times New Roman" w:hAnsiTheme="minorHAnsi" w:cstheme="minorHAnsi"/>
          <w:sz w:val="24"/>
        </w:rPr>
        <w:t xml:space="preserve"> </w:t>
      </w:r>
      <w:r w:rsidR="00383A19">
        <w:rPr>
          <w:rFonts w:asciiTheme="minorHAnsi" w:eastAsia="Times New Roman" w:hAnsiTheme="minorHAnsi" w:cstheme="minorHAnsi"/>
          <w:sz w:val="24"/>
        </w:rPr>
        <w:t xml:space="preserve">współczynnika absorbcji </w:t>
      </w:r>
      <w:r w:rsidR="00383A19" w:rsidRPr="001F4B8F">
        <w:rPr>
          <w:rFonts w:asciiTheme="minorHAnsi" w:eastAsia="Times New Roman" w:hAnsiTheme="minorHAnsi" w:cstheme="minorHAnsi"/>
          <w:sz w:val="24"/>
        </w:rPr>
        <w:t>μ</w:t>
      </w:r>
      <w:r w:rsidR="00383A19">
        <w:rPr>
          <w:rFonts w:asciiTheme="minorHAnsi" w:eastAsia="Times New Roman" w:hAnsiTheme="minorHAnsi" w:cstheme="minorHAnsi"/>
          <w:sz w:val="24"/>
        </w:rPr>
        <w:t xml:space="preserve"> dla aluminium lub miedzi </w:t>
      </w:r>
      <w:r w:rsidR="00317557">
        <w:rPr>
          <w:rFonts w:asciiTheme="minorHAnsi" w:eastAsia="Times New Roman" w:hAnsiTheme="minorHAnsi" w:cstheme="minorHAnsi"/>
          <w:sz w:val="24"/>
        </w:rPr>
        <w:t xml:space="preserve">nie </w:t>
      </w:r>
      <w:r w:rsidR="005734E0">
        <w:rPr>
          <w:rFonts w:asciiTheme="minorHAnsi" w:eastAsia="Times New Roman" w:hAnsiTheme="minorHAnsi" w:cstheme="minorHAnsi"/>
          <w:sz w:val="24"/>
        </w:rPr>
        <w:t xml:space="preserve">osiąga wartości powyżej </w:t>
      </w:r>
      <w:r w:rsidR="008A23BD">
        <w:rPr>
          <w:rFonts w:asciiTheme="minorHAnsi" w:eastAsia="Times New Roman" w:hAnsiTheme="minorHAnsi" w:cstheme="minorHAnsi"/>
          <w:sz w:val="24"/>
        </w:rPr>
        <w:t>0,6</w:t>
      </w:r>
      <w:r w:rsidR="000E0938">
        <w:rPr>
          <w:rFonts w:asciiTheme="minorHAnsi" w:eastAsia="Times New Roman" w:hAnsiTheme="minorHAnsi" w:cstheme="minorHAnsi"/>
          <w:sz w:val="24"/>
        </w:rPr>
        <w:t xml:space="preserve"> [cm</w:t>
      </w:r>
      <w:r w:rsidR="000E0938" w:rsidRPr="000E0938">
        <w:rPr>
          <w:rFonts w:asciiTheme="minorHAnsi" w:eastAsia="Times New Roman" w:hAnsiTheme="minorHAnsi" w:cstheme="minorHAnsi"/>
          <w:sz w:val="24"/>
          <w:vertAlign w:val="superscript"/>
        </w:rPr>
        <w:t>-1</w:t>
      </w:r>
      <w:r w:rsidR="000E0938">
        <w:rPr>
          <w:rFonts w:asciiTheme="minorHAnsi" w:eastAsia="Times New Roman" w:hAnsiTheme="minorHAnsi" w:cstheme="minorHAnsi"/>
          <w:sz w:val="24"/>
        </w:rPr>
        <w:t>]</w:t>
      </w:r>
      <w:r w:rsidR="008D652F">
        <w:rPr>
          <w:rFonts w:asciiTheme="minorHAnsi" w:eastAsia="Times New Roman" w:hAnsiTheme="minorHAnsi" w:cstheme="minorHAnsi"/>
          <w:sz w:val="24"/>
        </w:rPr>
        <w:t xml:space="preserve">, natomiast dla ołowiu </w:t>
      </w:r>
      <w:r w:rsidR="00DA3900">
        <w:rPr>
          <w:rFonts w:asciiTheme="minorHAnsi" w:eastAsia="Times New Roman" w:hAnsiTheme="minorHAnsi" w:cstheme="minorHAnsi"/>
          <w:sz w:val="24"/>
        </w:rPr>
        <w:t xml:space="preserve">przekracza </w:t>
      </w:r>
      <w:r w:rsidR="007F1D45">
        <w:rPr>
          <w:rFonts w:asciiTheme="minorHAnsi" w:eastAsia="Times New Roman" w:hAnsiTheme="minorHAnsi" w:cstheme="minorHAnsi"/>
          <w:sz w:val="24"/>
        </w:rPr>
        <w:t xml:space="preserve">współczynnik absorbcji </w:t>
      </w:r>
      <w:r w:rsidR="007F1D45" w:rsidRPr="001F4B8F">
        <w:rPr>
          <w:rFonts w:asciiTheme="minorHAnsi" w:eastAsia="Times New Roman" w:hAnsiTheme="minorHAnsi" w:cstheme="minorHAnsi"/>
          <w:sz w:val="24"/>
        </w:rPr>
        <w:t>μ</w:t>
      </w:r>
      <w:r w:rsidR="007F1D45">
        <w:rPr>
          <w:rFonts w:asciiTheme="minorHAnsi" w:eastAsia="Times New Roman" w:hAnsiTheme="minorHAnsi" w:cstheme="minorHAnsi"/>
          <w:sz w:val="24"/>
        </w:rPr>
        <w:t xml:space="preserve"> = 1</w:t>
      </w:r>
      <w:r w:rsidR="00FD534D">
        <w:rPr>
          <w:rFonts w:asciiTheme="minorHAnsi" w:eastAsia="Times New Roman" w:hAnsiTheme="minorHAnsi" w:cstheme="minorHAnsi"/>
          <w:sz w:val="24"/>
        </w:rPr>
        <w:t xml:space="preserve"> [cm</w:t>
      </w:r>
      <w:r w:rsidR="00FD534D" w:rsidRPr="000E0938">
        <w:rPr>
          <w:rFonts w:asciiTheme="minorHAnsi" w:eastAsia="Times New Roman" w:hAnsiTheme="minorHAnsi" w:cstheme="minorHAnsi"/>
          <w:sz w:val="24"/>
          <w:vertAlign w:val="superscript"/>
        </w:rPr>
        <w:t>-1</w:t>
      </w:r>
      <w:r w:rsidR="00FD534D">
        <w:rPr>
          <w:rFonts w:asciiTheme="minorHAnsi" w:eastAsia="Times New Roman" w:hAnsiTheme="minorHAnsi" w:cstheme="minorHAnsi"/>
          <w:sz w:val="24"/>
        </w:rPr>
        <w:t>]. Jest to ściśle związane z liczbą atomową tych pierwiastków</w:t>
      </w:r>
      <w:r w:rsidR="00AA7528">
        <w:rPr>
          <w:rFonts w:asciiTheme="minorHAnsi" w:eastAsia="Times New Roman" w:hAnsiTheme="minorHAnsi" w:cstheme="minorHAnsi"/>
          <w:sz w:val="24"/>
        </w:rPr>
        <w:t xml:space="preserve">. </w:t>
      </w:r>
      <w:r w:rsidR="004A1C24">
        <w:rPr>
          <w:rFonts w:asciiTheme="minorHAnsi" w:eastAsia="Times New Roman" w:hAnsiTheme="minorHAnsi" w:cstheme="minorHAnsi"/>
          <w:sz w:val="24"/>
        </w:rPr>
        <w:t>Im większa liczba atomowa</w:t>
      </w:r>
      <w:r w:rsidR="003C60AD">
        <w:rPr>
          <w:rFonts w:asciiTheme="minorHAnsi" w:eastAsia="Times New Roman" w:hAnsiTheme="minorHAnsi" w:cstheme="minorHAnsi"/>
          <w:sz w:val="24"/>
        </w:rPr>
        <w:t xml:space="preserve">, a tym samym wyższy współczynnik absorbcji, tym </w:t>
      </w:r>
      <w:r w:rsidR="000E0169">
        <w:rPr>
          <w:rFonts w:asciiTheme="minorHAnsi" w:eastAsia="Times New Roman" w:hAnsiTheme="minorHAnsi" w:cstheme="minorHAnsi"/>
          <w:sz w:val="24"/>
        </w:rPr>
        <w:t>mniejsza ilość promieniowania przedostaje się przez absorbent.</w:t>
      </w:r>
    </w:p>
    <w:p w14:paraId="27EB49B1" w14:textId="77777777" w:rsidR="00C225E5" w:rsidRDefault="007F6426" w:rsidP="00C225E5">
      <w:pPr>
        <w:keepNext/>
        <w:spacing w:after="0"/>
        <w:ind w:left="586"/>
      </w:pPr>
      <w:r w:rsidRPr="001F4B8F">
        <w:rPr>
          <w:rFonts w:asciiTheme="minorHAnsi" w:eastAsia="Times New Roman" w:hAnsiTheme="minorHAnsi" w:cstheme="minorHAnsi"/>
          <w:noProof/>
          <w:sz w:val="24"/>
          <w:lang w:val="pl-PL"/>
        </w:rPr>
        <w:lastRenderedPageBreak/>
        <w:drawing>
          <wp:inline distT="0" distB="0" distL="0" distR="0" wp14:anchorId="758C56CE" wp14:editId="40606D07">
            <wp:extent cx="6230620" cy="4425315"/>
            <wp:effectExtent l="0" t="0" r="0" b="0"/>
            <wp:docPr id="1325260186" name="Obraz 1" descr="Obraz zawierający tekst, diagram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60186" name="Obraz 1" descr="Obraz zawierający tekst, diagram, linia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C62E" w14:textId="26E37064" w:rsidR="007F6426" w:rsidRPr="009A095D" w:rsidRDefault="00C225E5" w:rsidP="0083075F">
      <w:pPr>
        <w:pStyle w:val="Legenda"/>
        <w:jc w:val="center"/>
        <w:rPr>
          <w:rFonts w:asciiTheme="minorHAnsi" w:eastAsia="Times New Roman" w:hAnsiTheme="minorHAnsi" w:cstheme="minorHAnsi"/>
          <w:sz w:val="24"/>
          <w:lang w:val="pl-PL"/>
        </w:rPr>
      </w:pPr>
      <w:bookmarkStart w:id="21" w:name="_Toc195228795"/>
      <w:r w:rsidRPr="0083075F">
        <w:rPr>
          <w:b/>
          <w:bCs/>
        </w:rPr>
        <w:t xml:space="preserve">Rys.  </w:t>
      </w:r>
      <w:r w:rsidRPr="0083075F">
        <w:rPr>
          <w:b/>
          <w:bCs/>
        </w:rPr>
        <w:fldChar w:fldCharType="begin"/>
      </w:r>
      <w:r w:rsidRPr="0083075F">
        <w:rPr>
          <w:b/>
          <w:bCs/>
        </w:rPr>
        <w:instrText xml:space="preserve"> SEQ Rys._ \* ARABIC </w:instrText>
      </w:r>
      <w:r w:rsidRPr="0083075F">
        <w:rPr>
          <w:b/>
          <w:bCs/>
        </w:rPr>
        <w:fldChar w:fldCharType="separate"/>
      </w:r>
      <w:r w:rsidR="006B70FB">
        <w:rPr>
          <w:b/>
          <w:bCs/>
          <w:noProof/>
        </w:rPr>
        <w:t>8</w:t>
      </w:r>
      <w:r w:rsidRPr="0083075F">
        <w:rPr>
          <w:b/>
          <w:bCs/>
        </w:rPr>
        <w:fldChar w:fldCharType="end"/>
      </w:r>
      <w:r w:rsidRPr="0083075F">
        <w:rPr>
          <w:b/>
          <w:bCs/>
        </w:rPr>
        <w:t>.</w:t>
      </w:r>
      <w:r>
        <w:t xml:space="preserve"> </w:t>
      </w:r>
      <w:r w:rsidR="00ED651E">
        <w:t xml:space="preserve">Zależność współczynnika absorbcji </w:t>
      </w:r>
      <w:r w:rsidR="009A095D" w:rsidRPr="00800BDC">
        <w:t>μ</w:t>
      </w:r>
      <w:r w:rsidR="009A095D">
        <w:t xml:space="preserve"> </w:t>
      </w:r>
      <w:r w:rsidR="00ED651E">
        <w:t xml:space="preserve">od energii kwantu </w:t>
      </w:r>
      <w:r w:rsidR="009A095D" w:rsidRPr="009A095D">
        <w:rPr>
          <w:i w:val="0"/>
          <w:iCs w:val="0"/>
        </w:rPr>
        <w:t>γ</w:t>
      </w:r>
      <w:r w:rsidR="007046C1">
        <w:rPr>
          <w:i w:val="0"/>
          <w:iCs w:val="0"/>
        </w:rPr>
        <w:t xml:space="preserve"> dla </w:t>
      </w:r>
      <w:r w:rsidR="0083075F">
        <w:rPr>
          <w:i w:val="0"/>
          <w:iCs w:val="0"/>
        </w:rPr>
        <w:t>miedzi, ołowiu i aluminium.</w:t>
      </w:r>
      <w:bookmarkEnd w:id="21"/>
    </w:p>
    <w:p w14:paraId="36075570" w14:textId="2448B5E0" w:rsidR="004D003C" w:rsidRDefault="00FB0301" w:rsidP="00FE34CF">
      <w:pPr>
        <w:spacing w:after="0"/>
        <w:ind w:left="142"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Cez</w:t>
      </w:r>
      <w:r w:rsidR="002D570F">
        <w:rPr>
          <w:rFonts w:asciiTheme="minorHAnsi" w:hAnsiTheme="minorHAnsi" w:cstheme="minorHAnsi"/>
        </w:rPr>
        <w:t xml:space="preserve"> </w:t>
      </w:r>
      <w:r w:rsidR="009312FF">
        <w:rPr>
          <w:rFonts w:asciiTheme="minorHAnsi" w:hAnsiTheme="minorHAnsi" w:cstheme="minorHAnsi"/>
        </w:rPr>
        <w:t xml:space="preserve">emituje promieniowanie </w:t>
      </w:r>
      <w:r w:rsidR="002D570F">
        <w:rPr>
          <w:rFonts w:asciiTheme="minorHAnsi" w:hAnsiTheme="minorHAnsi" w:cstheme="minorHAnsi"/>
        </w:rPr>
        <w:t xml:space="preserve">gamma o energii o 0,662 </w:t>
      </w:r>
      <w:proofErr w:type="spellStart"/>
      <w:r w:rsidR="002D570F">
        <w:rPr>
          <w:rFonts w:asciiTheme="minorHAnsi" w:hAnsiTheme="minorHAnsi" w:cstheme="minorHAnsi"/>
        </w:rPr>
        <w:t>MeV</w:t>
      </w:r>
      <w:proofErr w:type="spellEnd"/>
      <w:r w:rsidR="008C1C56">
        <w:rPr>
          <w:rFonts w:asciiTheme="minorHAnsi" w:hAnsiTheme="minorHAnsi" w:cstheme="minorHAnsi"/>
        </w:rPr>
        <w:t xml:space="preserve"> (wartość tablicowa)</w:t>
      </w:r>
      <w:r w:rsidR="00226CA3">
        <w:rPr>
          <w:rFonts w:asciiTheme="minorHAnsi" w:hAnsiTheme="minorHAnsi" w:cstheme="minorHAnsi"/>
        </w:rPr>
        <w:t xml:space="preserve"> [4]</w:t>
      </w:r>
      <w:r w:rsidR="004644B9">
        <w:rPr>
          <w:rFonts w:asciiTheme="minorHAnsi" w:hAnsiTheme="minorHAnsi" w:cstheme="minorHAnsi"/>
        </w:rPr>
        <w:t xml:space="preserve">, co mniej więcej pokrywa się z wartością, którą możemy odczytać z wykresu dla naszego </w:t>
      </w:r>
      <w:r w:rsidR="00A737AA" w:rsidRPr="00A737AA">
        <w:rPr>
          <w:rFonts w:asciiTheme="minorHAnsi" w:hAnsiTheme="minorHAnsi" w:cstheme="minorHAnsi"/>
        </w:rPr>
        <w:t>μ</w:t>
      </w:r>
      <w:r w:rsidR="002D570F">
        <w:rPr>
          <w:rFonts w:asciiTheme="minorHAnsi" w:hAnsiTheme="minorHAnsi" w:cstheme="minorHAnsi"/>
        </w:rPr>
        <w:t>.</w:t>
      </w:r>
    </w:p>
    <w:p w14:paraId="0FB70344" w14:textId="77777777" w:rsidR="00C23A8E" w:rsidRPr="001F4B8F" w:rsidRDefault="00C23A8E" w:rsidP="00E2685F">
      <w:pPr>
        <w:spacing w:after="0"/>
        <w:ind w:left="142"/>
        <w:rPr>
          <w:rFonts w:asciiTheme="minorHAnsi" w:hAnsiTheme="minorHAnsi" w:cstheme="minorHAnsi"/>
        </w:rPr>
      </w:pPr>
    </w:p>
    <w:p w14:paraId="03D8BA8D" w14:textId="2E87EC6E" w:rsidR="00DC1F96" w:rsidRPr="001F4B8F" w:rsidRDefault="00274AF7" w:rsidP="00F05F28">
      <w:pPr>
        <w:spacing w:after="21"/>
        <w:ind w:left="142" w:firstLine="425"/>
        <w:jc w:val="both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W celu zwiększenia dokładności wyników pomiarowych, zasadne byłoby wykonanie serii pomiarów dla każdego rodzaju absorbentu o określonej grubości, zamiast ograniczania się do pojedynczych odczytów. Podejście to umożliwiłoby redukcję wpływu fluktuacji statystycznych oraz zminimalizowanie błędów przypadkowych. Seria pomiarów została przeprowadzona w odniesieniu do promieniowania tła, przy czym uzyskane wartości cechują się istotnym rozrzutem względem średniej arytmetycznej, co potwierdza konieczność stosowania uśredniania wyników.</w:t>
      </w:r>
    </w:p>
    <w:p w14:paraId="76922111" w14:textId="2FA1ACB6" w:rsidR="00C014B7" w:rsidRPr="001F4B8F" w:rsidRDefault="00C014B7" w:rsidP="00274AF7">
      <w:pPr>
        <w:spacing w:after="21"/>
        <w:ind w:left="142" w:firstLine="425"/>
        <w:rPr>
          <w:rFonts w:asciiTheme="minorHAnsi" w:eastAsia="Times New Roman" w:hAnsiTheme="minorHAnsi" w:cstheme="minorHAnsi"/>
          <w:sz w:val="24"/>
        </w:rPr>
      </w:pPr>
    </w:p>
    <w:p w14:paraId="53751D8B" w14:textId="5F507CD9" w:rsidR="00274AF7" w:rsidRPr="001F4B8F" w:rsidRDefault="00F57732" w:rsidP="00274AF7">
      <w:pPr>
        <w:spacing w:after="21"/>
        <w:ind w:left="142" w:firstLine="425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sz w:val="24"/>
        </w:rPr>
        <w:t>Ponadto, a</w:t>
      </w:r>
      <w:r w:rsidR="001323DC" w:rsidRPr="001F4B8F">
        <w:rPr>
          <w:rFonts w:asciiTheme="minorHAnsi" w:eastAsia="Times New Roman" w:hAnsiTheme="minorHAnsi" w:cstheme="minorHAnsi"/>
          <w:sz w:val="24"/>
        </w:rPr>
        <w:t>by jeszcze bardziej zwiększyć precyzję i wiarygodność pomiarów</w:t>
      </w:r>
      <w:r w:rsidR="00F80B47" w:rsidRPr="001F4B8F">
        <w:rPr>
          <w:rFonts w:asciiTheme="minorHAnsi" w:eastAsia="Times New Roman" w:hAnsiTheme="minorHAnsi" w:cstheme="minorHAnsi"/>
          <w:sz w:val="24"/>
        </w:rPr>
        <w:t xml:space="preserve"> można by:</w:t>
      </w:r>
    </w:p>
    <w:p w14:paraId="4FDD3BE2" w14:textId="1AA7DAB0" w:rsidR="00F80B47" w:rsidRPr="001F4B8F" w:rsidRDefault="002974AC" w:rsidP="00F80B47">
      <w:pPr>
        <w:pStyle w:val="Akapitzlist"/>
        <w:numPr>
          <w:ilvl w:val="0"/>
          <w:numId w:val="13"/>
        </w:numPr>
        <w:spacing w:after="21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b/>
          <w:bCs/>
          <w:sz w:val="24"/>
        </w:rPr>
        <w:t>z</w:t>
      </w:r>
      <w:r w:rsidR="0049586C" w:rsidRPr="001F4B8F">
        <w:rPr>
          <w:rFonts w:asciiTheme="minorHAnsi" w:eastAsia="Times New Roman" w:hAnsiTheme="minorHAnsi" w:cstheme="minorHAnsi"/>
          <w:b/>
          <w:bCs/>
          <w:sz w:val="24"/>
        </w:rPr>
        <w:t>astosować mikrometr</w:t>
      </w:r>
      <w:r w:rsidR="0049586C" w:rsidRPr="001F4B8F">
        <w:rPr>
          <w:rFonts w:asciiTheme="minorHAnsi" w:eastAsia="Times New Roman" w:hAnsiTheme="minorHAnsi" w:cstheme="minorHAnsi"/>
          <w:sz w:val="24"/>
        </w:rPr>
        <w:t xml:space="preserve"> – pozwala na dokładniejszy pomiar (dokładność do 0,01 mm),</w:t>
      </w:r>
    </w:p>
    <w:p w14:paraId="3956A306" w14:textId="7082BDEF" w:rsidR="008A68B0" w:rsidRPr="001F4B8F" w:rsidRDefault="002974AC" w:rsidP="00736882">
      <w:pPr>
        <w:pStyle w:val="Akapitzlist"/>
        <w:numPr>
          <w:ilvl w:val="0"/>
          <w:numId w:val="13"/>
        </w:numPr>
        <w:spacing w:after="21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b/>
          <w:bCs/>
          <w:sz w:val="24"/>
        </w:rPr>
        <w:t>sprawdzić kalibrację suwmiarki</w:t>
      </w:r>
      <w:r w:rsidRPr="001F4B8F">
        <w:rPr>
          <w:rFonts w:asciiTheme="minorHAnsi" w:eastAsia="Times New Roman" w:hAnsiTheme="minorHAnsi" w:cstheme="minorHAnsi"/>
          <w:sz w:val="24"/>
        </w:rPr>
        <w:t xml:space="preserve"> – przed pomiarami warto zweryfikować, czy suwmiarka daje poprawne wskazania (np. przez pomiar wzorca)</w:t>
      </w:r>
      <w:r w:rsidR="008A68B0" w:rsidRPr="001F4B8F">
        <w:rPr>
          <w:rFonts w:asciiTheme="minorHAnsi" w:eastAsia="Times New Roman" w:hAnsiTheme="minorHAnsi" w:cstheme="minorHAnsi"/>
          <w:sz w:val="24"/>
        </w:rPr>
        <w:t>,</w:t>
      </w:r>
    </w:p>
    <w:p w14:paraId="448FBC43" w14:textId="2F46B48C" w:rsidR="008E163F" w:rsidRPr="001F4B8F" w:rsidRDefault="00736882" w:rsidP="00F80B47">
      <w:pPr>
        <w:pStyle w:val="Akapitzlist"/>
        <w:numPr>
          <w:ilvl w:val="0"/>
          <w:numId w:val="13"/>
        </w:numPr>
        <w:spacing w:after="21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b/>
          <w:bCs/>
          <w:sz w:val="24"/>
        </w:rPr>
        <w:t>w</w:t>
      </w:r>
      <w:r w:rsidR="00DF455A" w:rsidRPr="001F4B8F">
        <w:rPr>
          <w:rFonts w:asciiTheme="minorHAnsi" w:eastAsia="Times New Roman" w:hAnsiTheme="minorHAnsi" w:cstheme="minorHAnsi"/>
          <w:b/>
          <w:bCs/>
          <w:sz w:val="24"/>
        </w:rPr>
        <w:t>ydłuż</w:t>
      </w:r>
      <w:r w:rsidRPr="001F4B8F">
        <w:rPr>
          <w:rFonts w:asciiTheme="minorHAnsi" w:eastAsia="Times New Roman" w:hAnsiTheme="minorHAnsi" w:cstheme="minorHAnsi"/>
          <w:b/>
          <w:bCs/>
          <w:sz w:val="24"/>
        </w:rPr>
        <w:t>yć</w:t>
      </w:r>
      <w:r w:rsidR="00DF455A" w:rsidRPr="001F4B8F">
        <w:rPr>
          <w:rFonts w:asciiTheme="minorHAnsi" w:eastAsia="Times New Roman" w:hAnsiTheme="minorHAnsi" w:cstheme="minorHAnsi"/>
          <w:b/>
          <w:bCs/>
          <w:sz w:val="24"/>
        </w:rPr>
        <w:t xml:space="preserve"> czas pomiaru</w:t>
      </w:r>
      <w:r w:rsidR="00DF455A" w:rsidRPr="001F4B8F">
        <w:rPr>
          <w:rFonts w:asciiTheme="minorHAnsi" w:eastAsia="Times New Roman" w:hAnsiTheme="minorHAnsi" w:cstheme="minorHAnsi"/>
          <w:sz w:val="24"/>
        </w:rPr>
        <w:t xml:space="preserve"> – zwiększa statystyczną pewność wyników (np. zliczenia przez 10 minut zamiast 30 sekund)</w:t>
      </w:r>
      <w:r w:rsidR="00365C36" w:rsidRPr="001F4B8F">
        <w:rPr>
          <w:rFonts w:asciiTheme="minorHAnsi" w:eastAsia="Times New Roman" w:hAnsiTheme="minorHAnsi" w:cstheme="minorHAnsi"/>
          <w:sz w:val="24"/>
        </w:rPr>
        <w:t>,</w:t>
      </w:r>
    </w:p>
    <w:p w14:paraId="05F02039" w14:textId="19E3961B" w:rsidR="00365C36" w:rsidRPr="001F4B8F" w:rsidRDefault="00736882" w:rsidP="00F80B47">
      <w:pPr>
        <w:pStyle w:val="Akapitzlist"/>
        <w:numPr>
          <w:ilvl w:val="0"/>
          <w:numId w:val="13"/>
        </w:numPr>
        <w:spacing w:after="21"/>
        <w:rPr>
          <w:rFonts w:asciiTheme="minorHAnsi" w:eastAsia="Times New Roman" w:hAnsiTheme="minorHAnsi" w:cstheme="minorHAnsi"/>
          <w:sz w:val="24"/>
        </w:rPr>
      </w:pPr>
      <w:r w:rsidRPr="001F4B8F">
        <w:rPr>
          <w:rFonts w:asciiTheme="minorHAnsi" w:eastAsia="Times New Roman" w:hAnsiTheme="minorHAnsi" w:cstheme="minorHAnsi"/>
          <w:b/>
          <w:bCs/>
          <w:sz w:val="24"/>
        </w:rPr>
        <w:t>s</w:t>
      </w:r>
      <w:r w:rsidR="00365C36" w:rsidRPr="001F4B8F">
        <w:rPr>
          <w:rFonts w:asciiTheme="minorHAnsi" w:eastAsia="Times New Roman" w:hAnsiTheme="minorHAnsi" w:cstheme="minorHAnsi"/>
          <w:b/>
          <w:bCs/>
          <w:sz w:val="24"/>
        </w:rPr>
        <w:t>tworzyć stabilne warunku układu pomiarowego</w:t>
      </w:r>
      <w:r w:rsidR="00365C36" w:rsidRPr="001F4B8F">
        <w:rPr>
          <w:rFonts w:asciiTheme="minorHAnsi" w:eastAsia="Times New Roman" w:hAnsiTheme="minorHAnsi" w:cstheme="minorHAnsi"/>
          <w:sz w:val="24"/>
        </w:rPr>
        <w:t xml:space="preserve"> – np. zapewnienie stałej temperatury, eliminacja wibracji, ekranowanie od zakłóceń elektrycznych.</w:t>
      </w:r>
    </w:p>
    <w:p w14:paraId="5F8A5410" w14:textId="77777777" w:rsidR="00F80B47" w:rsidRPr="001F4B8F" w:rsidRDefault="00F80B47" w:rsidP="00274AF7">
      <w:pPr>
        <w:spacing w:after="21"/>
        <w:ind w:left="142" w:firstLine="425"/>
        <w:rPr>
          <w:rFonts w:asciiTheme="minorHAnsi" w:hAnsiTheme="minorHAnsi" w:cstheme="minorHAnsi"/>
        </w:rPr>
      </w:pPr>
    </w:p>
    <w:p w14:paraId="2588B4A7" w14:textId="77777777" w:rsidR="00F32008" w:rsidRDefault="00F32008">
      <w:pPr>
        <w:spacing w:after="5" w:line="268" w:lineRule="auto"/>
        <w:ind w:left="153" w:right="148" w:hanging="10"/>
        <w:jc w:val="both"/>
        <w:rPr>
          <w:rFonts w:asciiTheme="minorHAnsi" w:eastAsia="Times New Roman" w:hAnsiTheme="minorHAnsi" w:cstheme="minorHAnsi"/>
          <w:sz w:val="24"/>
        </w:rPr>
      </w:pPr>
    </w:p>
    <w:p w14:paraId="40FAC880" w14:textId="77777777" w:rsidR="00F32008" w:rsidRDefault="00F32008">
      <w:pPr>
        <w:spacing w:after="5" w:line="268" w:lineRule="auto"/>
        <w:ind w:left="153" w:right="148" w:hanging="10"/>
        <w:jc w:val="both"/>
        <w:rPr>
          <w:rFonts w:asciiTheme="minorHAnsi" w:eastAsia="Times New Roman" w:hAnsiTheme="minorHAnsi" w:cstheme="minorHAnsi"/>
          <w:sz w:val="24"/>
        </w:rPr>
      </w:pPr>
    </w:p>
    <w:p w14:paraId="65AB7889" w14:textId="1A564174" w:rsidR="00DC1F96" w:rsidRPr="00406D9D" w:rsidRDefault="00E94491" w:rsidP="00F32008">
      <w:pPr>
        <w:spacing w:after="5" w:line="268" w:lineRule="auto"/>
        <w:ind w:right="148"/>
        <w:jc w:val="both"/>
        <w:rPr>
          <w:rFonts w:asciiTheme="minorHAnsi" w:hAnsiTheme="minorHAnsi" w:cstheme="minorHAnsi"/>
          <w:color w:val="2F5496" w:themeColor="accent1" w:themeShade="BF"/>
          <w:sz w:val="28"/>
          <w:szCs w:val="32"/>
        </w:rPr>
      </w:pPr>
      <w:r w:rsidRPr="00406D9D">
        <w:rPr>
          <w:rFonts w:asciiTheme="minorHAnsi" w:eastAsia="Times New Roman" w:hAnsiTheme="minorHAnsi" w:cstheme="minorHAnsi"/>
          <w:color w:val="2F5496" w:themeColor="accent1" w:themeShade="BF"/>
          <w:sz w:val="32"/>
          <w:szCs w:val="32"/>
        </w:rPr>
        <w:lastRenderedPageBreak/>
        <w:t>Bibliografia</w:t>
      </w:r>
      <w:r w:rsidR="00F32008" w:rsidRPr="00406D9D">
        <w:rPr>
          <w:rFonts w:asciiTheme="minorHAnsi" w:eastAsia="Times New Roman" w:hAnsiTheme="minorHAnsi" w:cstheme="minorHAnsi"/>
          <w:color w:val="2F5496" w:themeColor="accent1" w:themeShade="BF"/>
          <w:sz w:val="32"/>
          <w:szCs w:val="32"/>
        </w:rPr>
        <w:t>:</w:t>
      </w:r>
    </w:p>
    <w:p w14:paraId="2EA285AA" w14:textId="77777777" w:rsidR="00DC1F96" w:rsidRPr="001F4B8F" w:rsidRDefault="00E94491" w:rsidP="0060402A">
      <w:pPr>
        <w:spacing w:after="0"/>
        <w:ind w:left="158"/>
        <w:rPr>
          <w:rFonts w:asciiTheme="minorHAnsi" w:hAnsiTheme="minorHAnsi" w:cstheme="minorHAnsi"/>
        </w:rPr>
      </w:pPr>
      <w:r w:rsidRPr="001F4B8F">
        <w:rPr>
          <w:rFonts w:asciiTheme="minorHAnsi" w:eastAsia="Times New Roman" w:hAnsiTheme="minorHAnsi" w:cstheme="minorHAnsi"/>
          <w:sz w:val="24"/>
        </w:rPr>
        <w:t xml:space="preserve"> </w:t>
      </w:r>
    </w:p>
    <w:p w14:paraId="76AC31FB" w14:textId="05580786" w:rsidR="00DC1F96" w:rsidRPr="001F4B8F" w:rsidRDefault="00D14A33">
      <w:pPr>
        <w:numPr>
          <w:ilvl w:val="0"/>
          <w:numId w:val="3"/>
        </w:numPr>
        <w:spacing w:after="5" w:line="268" w:lineRule="auto"/>
        <w:ind w:right="148" w:hanging="360"/>
        <w:jc w:val="both"/>
        <w:rPr>
          <w:rFonts w:asciiTheme="minorHAnsi" w:hAnsiTheme="minorHAnsi" w:cstheme="minorHAnsi"/>
        </w:rPr>
      </w:pPr>
      <w:r w:rsidRPr="001F4B8F">
        <w:rPr>
          <w:rFonts w:asciiTheme="minorHAnsi" w:eastAsia="Times New Roman" w:hAnsiTheme="minorHAnsi" w:cstheme="minorHAnsi"/>
          <w:sz w:val="24"/>
        </w:rPr>
        <w:t xml:space="preserve">Jolanta Gałązka </w:t>
      </w:r>
      <w:r w:rsidR="00423323" w:rsidRPr="001F4B8F">
        <w:rPr>
          <w:rFonts w:asciiTheme="minorHAnsi" w:eastAsia="Times New Roman" w:hAnsiTheme="minorHAnsi" w:cstheme="minorHAnsi"/>
          <w:sz w:val="24"/>
        </w:rPr>
        <w:t>–</w:t>
      </w:r>
      <w:r w:rsidRPr="001F4B8F">
        <w:rPr>
          <w:rFonts w:asciiTheme="minorHAnsi" w:eastAsia="Times New Roman" w:hAnsiTheme="minorHAnsi" w:cstheme="minorHAnsi"/>
          <w:sz w:val="24"/>
        </w:rPr>
        <w:t xml:space="preserve"> Fried</w:t>
      </w:r>
      <w:r w:rsidR="00423323" w:rsidRPr="001F4B8F">
        <w:rPr>
          <w:rFonts w:asciiTheme="minorHAnsi" w:eastAsia="Times New Roman" w:hAnsiTheme="minorHAnsi" w:cstheme="minorHAnsi"/>
          <w:sz w:val="24"/>
        </w:rPr>
        <w:t>man</w:t>
      </w:r>
      <w:r w:rsidR="00AD0492" w:rsidRPr="001F4B8F">
        <w:rPr>
          <w:rFonts w:asciiTheme="minorHAnsi" w:eastAsia="Times New Roman" w:hAnsiTheme="minorHAnsi" w:cstheme="minorHAnsi"/>
          <w:sz w:val="24"/>
        </w:rPr>
        <w:t>,</w:t>
      </w:r>
      <w:r w:rsidR="00E94491" w:rsidRPr="001F4B8F">
        <w:rPr>
          <w:rFonts w:asciiTheme="minorHAnsi" w:eastAsia="Times New Roman" w:hAnsiTheme="minorHAnsi" w:cstheme="minorHAnsi"/>
          <w:sz w:val="24"/>
        </w:rPr>
        <w:t xml:space="preserve"> „</w:t>
      </w:r>
      <w:r w:rsidR="005E64B0" w:rsidRPr="001F4B8F">
        <w:rPr>
          <w:rFonts w:asciiTheme="minorHAnsi" w:eastAsia="Times New Roman" w:hAnsiTheme="minorHAnsi" w:cstheme="minorHAnsi"/>
          <w:sz w:val="24"/>
        </w:rPr>
        <w:t>Badanie osłabienia promieniowania gamma przy przechodzeniu przez materię</w:t>
      </w:r>
      <w:r w:rsidR="00E94491" w:rsidRPr="001F4B8F">
        <w:rPr>
          <w:rFonts w:asciiTheme="minorHAnsi" w:eastAsia="Times New Roman" w:hAnsiTheme="minorHAnsi" w:cstheme="minorHAnsi"/>
          <w:sz w:val="24"/>
        </w:rPr>
        <w:t xml:space="preserve">”, </w:t>
      </w:r>
      <w:r w:rsidR="00BC4FB2" w:rsidRPr="001F4B8F">
        <w:rPr>
          <w:rFonts w:asciiTheme="minorHAnsi" w:eastAsia="Times New Roman" w:hAnsiTheme="minorHAnsi" w:cstheme="minorHAnsi"/>
          <w:sz w:val="24"/>
        </w:rPr>
        <w:t xml:space="preserve">PW, </w:t>
      </w:r>
      <w:r w:rsidR="0017683C" w:rsidRPr="001F4B8F">
        <w:rPr>
          <w:rFonts w:asciiTheme="minorHAnsi" w:eastAsia="Times New Roman" w:hAnsiTheme="minorHAnsi" w:cstheme="minorHAnsi"/>
          <w:sz w:val="24"/>
        </w:rPr>
        <w:t>28 styczeń 2011</w:t>
      </w:r>
      <w:r w:rsidR="00E94491" w:rsidRPr="001F4B8F">
        <w:rPr>
          <w:rFonts w:asciiTheme="minorHAnsi" w:eastAsia="Times New Roman" w:hAnsiTheme="minorHAnsi" w:cstheme="minorHAnsi"/>
          <w:sz w:val="24"/>
        </w:rPr>
        <w:t xml:space="preserve"> </w:t>
      </w:r>
    </w:p>
    <w:p w14:paraId="37FEAADB" w14:textId="7DD356C3" w:rsidR="005A3069" w:rsidRPr="001F4B8F" w:rsidRDefault="00AD0492" w:rsidP="00AD0492">
      <w:pPr>
        <w:numPr>
          <w:ilvl w:val="0"/>
          <w:numId w:val="3"/>
        </w:numPr>
        <w:spacing w:after="5" w:line="268" w:lineRule="auto"/>
        <w:ind w:right="148" w:hanging="360"/>
        <w:jc w:val="both"/>
        <w:rPr>
          <w:rFonts w:asciiTheme="minorHAnsi" w:hAnsiTheme="minorHAnsi" w:cstheme="minorHAnsi"/>
        </w:rPr>
      </w:pPr>
      <w:r w:rsidRPr="001F4B8F">
        <w:rPr>
          <w:rFonts w:asciiTheme="minorHAnsi" w:eastAsia="Times New Roman" w:hAnsiTheme="minorHAnsi" w:cstheme="minorHAnsi"/>
          <w:sz w:val="24"/>
        </w:rPr>
        <w:t xml:space="preserve">Centralne Laboratorium Fizyki, „Niepewności </w:t>
      </w:r>
      <w:r w:rsidR="002A0446" w:rsidRPr="001F4B8F">
        <w:rPr>
          <w:rFonts w:asciiTheme="minorHAnsi" w:eastAsia="Times New Roman" w:hAnsiTheme="minorHAnsi" w:cstheme="minorHAnsi"/>
          <w:sz w:val="24"/>
        </w:rPr>
        <w:t>pomiarowe”, Wydział Fizyki PW</w:t>
      </w:r>
    </w:p>
    <w:p w14:paraId="03A9F961" w14:textId="1DA9077B" w:rsidR="003D3948" w:rsidRDefault="003170FA" w:rsidP="00AD0492">
      <w:pPr>
        <w:numPr>
          <w:ilvl w:val="0"/>
          <w:numId w:val="3"/>
        </w:numPr>
        <w:spacing w:after="5" w:line="268" w:lineRule="auto"/>
        <w:ind w:right="148" w:hanging="360"/>
        <w:jc w:val="both"/>
        <w:rPr>
          <w:rFonts w:asciiTheme="minorHAnsi" w:hAnsiTheme="minorHAnsi" w:cstheme="minorHAnsi"/>
          <w:sz w:val="24"/>
        </w:rPr>
      </w:pPr>
      <w:r w:rsidRPr="00005A5B">
        <w:rPr>
          <w:rFonts w:asciiTheme="minorHAnsi" w:hAnsiTheme="minorHAnsi" w:cstheme="minorHAnsi"/>
          <w:sz w:val="24"/>
        </w:rPr>
        <w:t xml:space="preserve">Katarzyna </w:t>
      </w:r>
      <w:proofErr w:type="spellStart"/>
      <w:r w:rsidRPr="00005A5B">
        <w:rPr>
          <w:rFonts w:asciiTheme="minorHAnsi" w:hAnsiTheme="minorHAnsi" w:cstheme="minorHAnsi"/>
          <w:sz w:val="24"/>
        </w:rPr>
        <w:t>Grebieszkow</w:t>
      </w:r>
      <w:proofErr w:type="spellEnd"/>
      <w:r w:rsidR="00596943" w:rsidRPr="00005A5B">
        <w:rPr>
          <w:rFonts w:asciiTheme="minorHAnsi" w:hAnsiTheme="minorHAnsi" w:cstheme="minorHAnsi"/>
          <w:sz w:val="24"/>
        </w:rPr>
        <w:t xml:space="preserve">, „Obliczanie niepewności pomiarów na podstawie </w:t>
      </w:r>
      <w:r w:rsidR="00192919" w:rsidRPr="00005A5B">
        <w:rPr>
          <w:rFonts w:asciiTheme="minorHAnsi" w:hAnsiTheme="minorHAnsi" w:cstheme="minorHAnsi"/>
          <w:sz w:val="24"/>
        </w:rPr>
        <w:t xml:space="preserve">Guide to the </w:t>
      </w:r>
      <w:proofErr w:type="spellStart"/>
      <w:r w:rsidR="00192919" w:rsidRPr="00005A5B">
        <w:rPr>
          <w:rFonts w:asciiTheme="minorHAnsi" w:hAnsiTheme="minorHAnsi" w:cstheme="minorHAnsi"/>
          <w:sz w:val="24"/>
        </w:rPr>
        <w:t>expression</w:t>
      </w:r>
      <w:proofErr w:type="spellEnd"/>
      <w:r w:rsidR="00192919" w:rsidRPr="00005A5B">
        <w:rPr>
          <w:rFonts w:asciiTheme="minorHAnsi" w:hAnsiTheme="minorHAnsi" w:cstheme="minorHAnsi"/>
          <w:sz w:val="24"/>
        </w:rPr>
        <w:t xml:space="preserve"> of </w:t>
      </w:r>
      <w:proofErr w:type="spellStart"/>
      <w:r w:rsidR="00192919" w:rsidRPr="00005A5B">
        <w:rPr>
          <w:rFonts w:asciiTheme="minorHAnsi" w:hAnsiTheme="minorHAnsi" w:cstheme="minorHAnsi"/>
          <w:sz w:val="24"/>
        </w:rPr>
        <w:t>uncertainty</w:t>
      </w:r>
      <w:proofErr w:type="spellEnd"/>
      <w:r w:rsidR="00192919" w:rsidRPr="00005A5B">
        <w:rPr>
          <w:rFonts w:asciiTheme="minorHAnsi" w:hAnsiTheme="minorHAnsi" w:cstheme="minorHAnsi"/>
          <w:sz w:val="24"/>
        </w:rPr>
        <w:t xml:space="preserve"> in </w:t>
      </w:r>
      <w:proofErr w:type="spellStart"/>
      <w:r w:rsidR="00192919" w:rsidRPr="00005A5B">
        <w:rPr>
          <w:rFonts w:asciiTheme="minorHAnsi" w:hAnsiTheme="minorHAnsi" w:cstheme="minorHAnsi"/>
          <w:sz w:val="24"/>
        </w:rPr>
        <w:t>measurement</w:t>
      </w:r>
      <w:proofErr w:type="spellEnd"/>
      <w:r w:rsidR="00192919" w:rsidRPr="00005A5B">
        <w:rPr>
          <w:rFonts w:asciiTheme="minorHAnsi" w:hAnsiTheme="minorHAnsi" w:cstheme="minorHAnsi"/>
          <w:sz w:val="24"/>
        </w:rPr>
        <w:t xml:space="preserve"> (GUM)</w:t>
      </w:r>
      <w:r w:rsidR="007760C8" w:rsidRPr="00005A5B">
        <w:rPr>
          <w:rFonts w:asciiTheme="minorHAnsi" w:hAnsiTheme="minorHAnsi" w:cstheme="minorHAnsi"/>
          <w:sz w:val="24"/>
        </w:rPr>
        <w:t>”</w:t>
      </w:r>
      <w:r w:rsidR="007F1036" w:rsidRPr="00005A5B">
        <w:rPr>
          <w:rFonts w:asciiTheme="minorHAnsi" w:hAnsiTheme="minorHAnsi" w:cstheme="minorHAnsi"/>
          <w:sz w:val="24"/>
        </w:rPr>
        <w:t>, Wydział Fizyki PW,</w:t>
      </w:r>
      <w:r w:rsidR="008727FC" w:rsidRPr="00005A5B">
        <w:rPr>
          <w:rFonts w:asciiTheme="minorHAnsi" w:hAnsiTheme="minorHAnsi" w:cstheme="minorHAnsi"/>
          <w:sz w:val="24"/>
        </w:rPr>
        <w:t xml:space="preserve"> październik </w:t>
      </w:r>
      <w:r w:rsidR="001F4B8F" w:rsidRPr="00005A5B">
        <w:rPr>
          <w:rFonts w:asciiTheme="minorHAnsi" w:hAnsiTheme="minorHAnsi" w:cstheme="minorHAnsi"/>
          <w:sz w:val="24"/>
        </w:rPr>
        <w:t>2024</w:t>
      </w:r>
    </w:p>
    <w:p w14:paraId="49F5B4F3" w14:textId="57325928" w:rsidR="00E2685F" w:rsidRPr="00005A5B" w:rsidRDefault="00E2685F" w:rsidP="00AD0492">
      <w:pPr>
        <w:numPr>
          <w:ilvl w:val="0"/>
          <w:numId w:val="3"/>
        </w:numPr>
        <w:spacing w:after="5" w:line="268" w:lineRule="auto"/>
        <w:ind w:right="148" w:hanging="360"/>
        <w:jc w:val="both"/>
        <w:rPr>
          <w:rFonts w:asciiTheme="minorHAnsi" w:hAnsiTheme="minorHAnsi" w:cstheme="minorHAnsi"/>
          <w:sz w:val="24"/>
        </w:rPr>
      </w:pPr>
      <w:r w:rsidRPr="00E2685F">
        <w:rPr>
          <w:rFonts w:asciiTheme="minorHAnsi" w:hAnsiTheme="minorHAnsi" w:cstheme="minorHAnsi"/>
          <w:sz w:val="24"/>
        </w:rPr>
        <w:t xml:space="preserve">Wojciech </w:t>
      </w:r>
      <w:proofErr w:type="spellStart"/>
      <w:r w:rsidRPr="00E2685F">
        <w:rPr>
          <w:rFonts w:asciiTheme="minorHAnsi" w:hAnsiTheme="minorHAnsi" w:cstheme="minorHAnsi"/>
          <w:sz w:val="24"/>
        </w:rPr>
        <w:t>Głuszewski</w:t>
      </w:r>
      <w:proofErr w:type="spellEnd"/>
      <w:r w:rsidRPr="00E2685F">
        <w:rPr>
          <w:rFonts w:asciiTheme="minorHAnsi" w:hAnsiTheme="minorHAnsi" w:cstheme="minorHAnsi"/>
          <w:sz w:val="24"/>
        </w:rPr>
        <w:t xml:space="preserve">, Zbigniew P. Zagórski, Grażyna </w:t>
      </w:r>
      <w:proofErr w:type="spellStart"/>
      <w:r w:rsidRPr="00E2685F">
        <w:rPr>
          <w:rFonts w:asciiTheme="minorHAnsi" w:hAnsiTheme="minorHAnsi" w:cstheme="minorHAnsi"/>
          <w:sz w:val="24"/>
        </w:rPr>
        <w:t>Przybytniak</w:t>
      </w:r>
      <w:proofErr w:type="spellEnd"/>
      <w:r w:rsidRPr="00E2685F">
        <w:rPr>
          <w:rFonts w:asciiTheme="minorHAnsi" w:hAnsiTheme="minorHAnsi" w:cstheme="minorHAnsi"/>
          <w:sz w:val="24"/>
        </w:rPr>
        <w:t xml:space="preserve">, Zbigniew </w:t>
      </w:r>
      <w:proofErr w:type="spellStart"/>
      <w:r w:rsidRPr="00E2685F">
        <w:rPr>
          <w:rFonts w:asciiTheme="minorHAnsi" w:hAnsiTheme="minorHAnsi" w:cstheme="minorHAnsi"/>
          <w:sz w:val="24"/>
        </w:rPr>
        <w:t>Zimek</w:t>
      </w:r>
      <w:proofErr w:type="spellEnd"/>
      <w:r w:rsidR="00683CFE">
        <w:rPr>
          <w:rFonts w:asciiTheme="minorHAnsi" w:hAnsiTheme="minorHAnsi" w:cstheme="minorHAnsi"/>
          <w:sz w:val="24"/>
        </w:rPr>
        <w:t xml:space="preserve">, „Modyfikacja radiacyjna polimerów”, </w:t>
      </w:r>
      <w:r w:rsidR="005857D9">
        <w:rPr>
          <w:rFonts w:asciiTheme="minorHAnsi" w:hAnsiTheme="minorHAnsi" w:cstheme="minorHAnsi"/>
          <w:sz w:val="24"/>
        </w:rPr>
        <w:t>październik 2014</w:t>
      </w:r>
    </w:p>
    <w:p w14:paraId="650E39A1" w14:textId="3366F323" w:rsidR="00C8682A" w:rsidRPr="001F4B8F" w:rsidRDefault="005A3069" w:rsidP="005A3069">
      <w:pPr>
        <w:pStyle w:val="Nagwekspisutreci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</w:rPr>
        <w:t>Spis treści</w:t>
      </w:r>
    </w:p>
    <w:sdt>
      <w:sdtPr>
        <w:rPr>
          <w:rFonts w:asciiTheme="minorHAnsi" w:hAnsiTheme="minorHAnsi" w:cstheme="minorHAnsi"/>
        </w:rPr>
        <w:id w:val="-1103957603"/>
        <w:docPartObj>
          <w:docPartGallery w:val="Table of Contents"/>
          <w:docPartUnique/>
        </w:docPartObj>
      </w:sdtPr>
      <w:sdtEndPr>
        <w:rPr>
          <w:b/>
          <w:color w:val="000000" w:themeColor="text1"/>
        </w:rPr>
      </w:sdtEndPr>
      <w:sdtContent>
        <w:p w14:paraId="5852633C" w14:textId="6546736F" w:rsidR="0031063F" w:rsidRDefault="0031063F" w:rsidP="39700BF2">
          <w:pPr>
            <w:pStyle w:val="Spistreci1"/>
            <w:tabs>
              <w:tab w:val="left" w:pos="480"/>
              <w:tab w:val="right" w:leader="dot" w:pos="9802"/>
            </w:tabs>
            <w:rPr>
              <w:rFonts w:asciiTheme="minorHAnsi" w:eastAsiaTheme="minorEastAsia" w:hAnsiTheme="minorHAnsi" w:cstheme="minorBidi"/>
              <w:color w:val="auto"/>
              <w:sz w:val="24"/>
              <w:lang w:val="pl-PL" w:eastAsia="pl-PL"/>
            </w:rPr>
          </w:pPr>
          <w:r w:rsidRPr="001F4B8F">
            <w:rPr>
              <w:rFonts w:asciiTheme="minorHAnsi" w:hAnsiTheme="minorHAnsi" w:cstheme="minorHAnsi"/>
            </w:rPr>
            <w:fldChar w:fldCharType="begin"/>
          </w:r>
          <w:r w:rsidRPr="001F4B8F">
            <w:rPr>
              <w:rFonts w:asciiTheme="minorHAnsi" w:hAnsiTheme="minorHAnsi" w:cstheme="minorHAnsi"/>
            </w:rPr>
            <w:instrText xml:space="preserve"> TOC \o "1-3" \h \z \u </w:instrText>
          </w:r>
          <w:r w:rsidRPr="001F4B8F">
            <w:rPr>
              <w:rFonts w:asciiTheme="minorHAnsi" w:hAnsiTheme="minorHAnsi" w:cstheme="minorHAnsi"/>
            </w:rPr>
            <w:fldChar w:fldCharType="separate"/>
          </w:r>
          <w:hyperlink w:anchor="_Toc195218173">
            <w:r w:rsidR="00D61EB9" w:rsidRPr="001F4B8F">
              <w:rPr>
                <w:rStyle w:val="Hipercze"/>
                <w:rFonts w:asciiTheme="minorHAnsi" w:eastAsiaTheme="minorEastAsia" w:hAnsiTheme="minorHAnsi" w:cstheme="minorHAnsi"/>
                <w:b/>
                <w:bCs/>
                <w:noProof/>
              </w:rPr>
              <w:t>1.</w:t>
            </w:r>
            <w:r w:rsidRPr="001F4B8F">
              <w:rPr>
                <w:rFonts w:asciiTheme="minorHAnsi" w:hAnsiTheme="minorHAnsi" w:cstheme="minorHAnsi"/>
              </w:rPr>
              <w:tab/>
            </w:r>
            <w:r w:rsidR="00D61EB9" w:rsidRPr="001F4B8F">
              <w:rPr>
                <w:rStyle w:val="Hipercze"/>
                <w:rFonts w:asciiTheme="minorHAnsi" w:eastAsiaTheme="minorEastAsia" w:hAnsiTheme="minorHAnsi" w:cstheme="minorHAnsi"/>
                <w:b/>
                <w:bCs/>
                <w:noProof/>
                <w:lang w:val="pl-PL" w:eastAsia="en-US"/>
              </w:rPr>
              <w:t>Wstęp</w:t>
            </w:r>
            <w:r w:rsidRPr="001F4B8F">
              <w:rPr>
                <w:rFonts w:asciiTheme="minorHAnsi" w:hAnsiTheme="minorHAnsi" w:cstheme="minorHAnsi"/>
              </w:rPr>
              <w:tab/>
            </w:r>
            <w:r w:rsidRPr="001F4B8F">
              <w:rPr>
                <w:rFonts w:asciiTheme="minorHAnsi" w:hAnsiTheme="minorHAnsi" w:cstheme="minorHAnsi"/>
                <w:noProof/>
              </w:rPr>
              <w:fldChar w:fldCharType="begin"/>
            </w:r>
            <w:r w:rsidRPr="001F4B8F">
              <w:rPr>
                <w:rFonts w:asciiTheme="minorHAnsi" w:hAnsiTheme="minorHAnsi" w:cstheme="minorHAnsi"/>
                <w:noProof/>
              </w:rPr>
              <w:instrText xml:space="preserve"> PAGEREF _Toc195218173 \h </w:instrText>
            </w:r>
            <w:r w:rsidRPr="001F4B8F">
              <w:rPr>
                <w:rFonts w:asciiTheme="minorHAnsi" w:hAnsiTheme="minorHAnsi" w:cstheme="minorHAnsi"/>
                <w:noProof/>
              </w:rPr>
            </w:r>
            <w:r w:rsidRPr="001F4B8F">
              <w:rPr>
                <w:rFonts w:asciiTheme="minorHAnsi" w:hAnsiTheme="minorHAnsi" w:cstheme="minorHAnsi"/>
                <w:noProof/>
              </w:rPr>
              <w:fldChar w:fldCharType="separate"/>
            </w:r>
            <w:r w:rsidR="006B70FB">
              <w:rPr>
                <w:rFonts w:asciiTheme="minorHAnsi" w:hAnsiTheme="minorHAnsi" w:cstheme="minorHAnsi"/>
                <w:noProof/>
              </w:rPr>
              <w:t>2</w:t>
            </w:r>
            <w:r w:rsidRPr="001F4B8F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F80F67A" w14:textId="2AC1646A" w:rsidR="00D61EB9" w:rsidRDefault="00D61EB9" w:rsidP="39700BF2">
          <w:pPr>
            <w:pStyle w:val="Spistreci1"/>
            <w:tabs>
              <w:tab w:val="left" w:pos="480"/>
              <w:tab w:val="right" w:leader="dot" w:pos="9802"/>
            </w:tabs>
            <w:rPr>
              <w:rFonts w:asciiTheme="minorHAnsi" w:eastAsiaTheme="minorEastAsia" w:hAnsiTheme="minorHAnsi" w:cstheme="minorBidi"/>
              <w:color w:val="auto"/>
              <w:sz w:val="24"/>
              <w:lang w:val="pl-PL" w:eastAsia="pl-PL"/>
            </w:rPr>
          </w:pPr>
          <w:hyperlink w:anchor="_Toc195218174">
            <w:r w:rsidRPr="001F4B8F">
              <w:rPr>
                <w:rStyle w:val="Hipercze"/>
                <w:rFonts w:asciiTheme="minorHAnsi" w:eastAsiaTheme="minorEastAsia" w:hAnsiTheme="minorHAnsi" w:cstheme="minorHAnsi"/>
                <w:b/>
                <w:bCs/>
                <w:noProof/>
                <w:lang w:val="pl-PL" w:eastAsia="en-US"/>
              </w:rPr>
              <w:t>2.</w:t>
            </w:r>
            <w:r w:rsidRPr="001F4B8F">
              <w:rPr>
                <w:rFonts w:asciiTheme="minorHAnsi" w:hAnsiTheme="minorHAnsi" w:cstheme="minorHAnsi"/>
              </w:rPr>
              <w:tab/>
            </w:r>
            <w:r w:rsidRPr="001F4B8F">
              <w:rPr>
                <w:rStyle w:val="Hipercze"/>
                <w:rFonts w:asciiTheme="minorHAnsi" w:eastAsiaTheme="minorEastAsia" w:hAnsiTheme="minorHAnsi" w:cstheme="minorHAnsi"/>
                <w:b/>
                <w:bCs/>
                <w:noProof/>
                <w:lang w:val="pl-PL" w:eastAsia="en-US"/>
              </w:rPr>
              <w:t>Układ i metoda pomiarowa</w:t>
            </w:r>
            <w:r w:rsidRPr="001F4B8F">
              <w:rPr>
                <w:rFonts w:asciiTheme="minorHAnsi" w:hAnsiTheme="minorHAnsi" w:cstheme="minorHAnsi"/>
              </w:rPr>
              <w:tab/>
            </w:r>
            <w:r w:rsidRPr="001F4B8F">
              <w:rPr>
                <w:rFonts w:asciiTheme="minorHAnsi" w:hAnsiTheme="minorHAnsi" w:cstheme="minorHAnsi"/>
                <w:noProof/>
              </w:rPr>
              <w:fldChar w:fldCharType="begin"/>
            </w:r>
            <w:r w:rsidRPr="001F4B8F">
              <w:rPr>
                <w:rFonts w:asciiTheme="minorHAnsi" w:hAnsiTheme="minorHAnsi" w:cstheme="minorHAnsi"/>
                <w:noProof/>
              </w:rPr>
              <w:instrText xml:space="preserve"> PAGEREF _Toc195218174 \h </w:instrText>
            </w:r>
            <w:r w:rsidRPr="001F4B8F">
              <w:rPr>
                <w:rFonts w:asciiTheme="minorHAnsi" w:hAnsiTheme="minorHAnsi" w:cstheme="minorHAnsi"/>
                <w:noProof/>
              </w:rPr>
            </w:r>
            <w:r w:rsidRPr="001F4B8F">
              <w:rPr>
                <w:rFonts w:asciiTheme="minorHAnsi" w:hAnsiTheme="minorHAnsi" w:cstheme="minorHAnsi"/>
                <w:noProof/>
              </w:rPr>
              <w:fldChar w:fldCharType="separate"/>
            </w:r>
            <w:r w:rsidR="006B70FB">
              <w:rPr>
                <w:rFonts w:asciiTheme="minorHAnsi" w:hAnsiTheme="minorHAnsi" w:cstheme="minorHAnsi"/>
                <w:noProof/>
              </w:rPr>
              <w:t>3</w:t>
            </w:r>
            <w:r w:rsidRPr="001F4B8F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05A637B9" w14:textId="27EDF3C1" w:rsidR="00D61EB9" w:rsidRDefault="00D61EB9" w:rsidP="39700BF2">
          <w:pPr>
            <w:pStyle w:val="Spistreci1"/>
            <w:tabs>
              <w:tab w:val="left" w:pos="480"/>
              <w:tab w:val="right" w:leader="dot" w:pos="9802"/>
            </w:tabs>
            <w:rPr>
              <w:rFonts w:asciiTheme="minorHAnsi" w:eastAsiaTheme="minorEastAsia" w:hAnsiTheme="minorHAnsi" w:cstheme="minorBidi"/>
              <w:color w:val="auto"/>
              <w:sz w:val="24"/>
              <w:lang w:val="pl-PL" w:eastAsia="pl-PL"/>
            </w:rPr>
          </w:pPr>
          <w:hyperlink w:anchor="_Toc195218175">
            <w:r w:rsidRPr="001F4B8F">
              <w:rPr>
                <w:rStyle w:val="Hipercze"/>
                <w:rFonts w:asciiTheme="minorHAnsi" w:eastAsiaTheme="minorEastAsia" w:hAnsiTheme="minorHAnsi" w:cstheme="minorHAnsi"/>
                <w:b/>
                <w:bCs/>
                <w:noProof/>
                <w:lang w:val="pl-PL" w:eastAsia="en-US"/>
              </w:rPr>
              <w:t>3.</w:t>
            </w:r>
            <w:r w:rsidRPr="001F4B8F">
              <w:rPr>
                <w:rFonts w:asciiTheme="minorHAnsi" w:hAnsiTheme="minorHAnsi" w:cstheme="minorHAnsi"/>
              </w:rPr>
              <w:tab/>
            </w:r>
            <w:r w:rsidRPr="001F4B8F">
              <w:rPr>
                <w:rStyle w:val="Hipercze"/>
                <w:rFonts w:asciiTheme="minorHAnsi" w:eastAsiaTheme="minorEastAsia" w:hAnsiTheme="minorHAnsi" w:cstheme="minorHAnsi"/>
                <w:b/>
                <w:bCs/>
                <w:noProof/>
                <w:lang w:val="pl-PL" w:eastAsia="en-US"/>
              </w:rPr>
              <w:t>Wyniki pomiarów, opracowanie wyników.</w:t>
            </w:r>
            <w:r w:rsidRPr="001F4B8F">
              <w:rPr>
                <w:rFonts w:asciiTheme="minorHAnsi" w:hAnsiTheme="minorHAnsi" w:cstheme="minorHAnsi"/>
              </w:rPr>
              <w:tab/>
            </w:r>
            <w:r w:rsidRPr="001F4B8F">
              <w:rPr>
                <w:rFonts w:asciiTheme="minorHAnsi" w:hAnsiTheme="minorHAnsi" w:cstheme="minorHAnsi"/>
                <w:noProof/>
              </w:rPr>
              <w:fldChar w:fldCharType="begin"/>
            </w:r>
            <w:r w:rsidRPr="001F4B8F">
              <w:rPr>
                <w:rFonts w:asciiTheme="minorHAnsi" w:hAnsiTheme="minorHAnsi" w:cstheme="minorHAnsi"/>
                <w:noProof/>
              </w:rPr>
              <w:instrText xml:space="preserve"> PAGEREF _Toc195218175 \h </w:instrText>
            </w:r>
            <w:r w:rsidRPr="001F4B8F">
              <w:rPr>
                <w:rFonts w:asciiTheme="minorHAnsi" w:hAnsiTheme="minorHAnsi" w:cstheme="minorHAnsi"/>
                <w:noProof/>
              </w:rPr>
            </w:r>
            <w:r w:rsidRPr="001F4B8F">
              <w:rPr>
                <w:rFonts w:asciiTheme="minorHAnsi" w:hAnsiTheme="minorHAnsi" w:cstheme="minorHAnsi"/>
                <w:noProof/>
              </w:rPr>
              <w:fldChar w:fldCharType="separate"/>
            </w:r>
            <w:r w:rsidR="006B70FB">
              <w:rPr>
                <w:rFonts w:asciiTheme="minorHAnsi" w:hAnsiTheme="minorHAnsi" w:cstheme="minorHAnsi"/>
                <w:noProof/>
              </w:rPr>
              <w:t>4</w:t>
            </w:r>
            <w:r w:rsidRPr="001F4B8F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057A2AE8" w14:textId="7DA357A8" w:rsidR="00D61EB9" w:rsidRDefault="00D61EB9" w:rsidP="39700BF2">
          <w:pPr>
            <w:pStyle w:val="Spistreci1"/>
            <w:tabs>
              <w:tab w:val="left" w:pos="480"/>
              <w:tab w:val="right" w:leader="dot" w:pos="9802"/>
            </w:tabs>
            <w:rPr>
              <w:rFonts w:asciiTheme="minorHAnsi" w:eastAsiaTheme="minorEastAsia" w:hAnsiTheme="minorHAnsi" w:cstheme="minorBidi"/>
              <w:color w:val="auto"/>
              <w:sz w:val="24"/>
              <w:lang w:val="pl-PL" w:eastAsia="pl-PL"/>
            </w:rPr>
          </w:pPr>
          <w:hyperlink w:anchor="_Toc195218176">
            <w:r w:rsidRPr="001F4B8F">
              <w:rPr>
                <w:rStyle w:val="Hipercze"/>
                <w:rFonts w:asciiTheme="minorHAnsi" w:eastAsiaTheme="minorEastAsia" w:hAnsiTheme="minorHAnsi" w:cstheme="minorHAnsi"/>
                <w:b/>
                <w:bCs/>
                <w:noProof/>
                <w:lang w:val="pl-PL" w:eastAsia="en-US"/>
              </w:rPr>
              <w:t>4.</w:t>
            </w:r>
            <w:r w:rsidRPr="001F4B8F">
              <w:rPr>
                <w:rFonts w:asciiTheme="minorHAnsi" w:hAnsiTheme="minorHAnsi" w:cstheme="minorHAnsi"/>
              </w:rPr>
              <w:tab/>
            </w:r>
            <w:r w:rsidRPr="001F4B8F">
              <w:rPr>
                <w:rStyle w:val="Hipercze"/>
                <w:rFonts w:asciiTheme="minorHAnsi" w:eastAsiaTheme="minorEastAsia" w:hAnsiTheme="minorHAnsi" w:cstheme="minorHAnsi"/>
                <w:b/>
                <w:bCs/>
                <w:noProof/>
                <w:lang w:val="pl-PL" w:eastAsia="en-US"/>
              </w:rPr>
              <w:t>Rachunek niepewności</w:t>
            </w:r>
            <w:r w:rsidRPr="001F4B8F">
              <w:rPr>
                <w:rFonts w:asciiTheme="minorHAnsi" w:hAnsiTheme="minorHAnsi" w:cstheme="minorHAnsi"/>
              </w:rPr>
              <w:tab/>
            </w:r>
            <w:r w:rsidRPr="001F4B8F">
              <w:rPr>
                <w:rFonts w:asciiTheme="minorHAnsi" w:hAnsiTheme="minorHAnsi" w:cstheme="minorHAnsi"/>
                <w:noProof/>
              </w:rPr>
              <w:fldChar w:fldCharType="begin"/>
            </w:r>
            <w:r w:rsidRPr="001F4B8F">
              <w:rPr>
                <w:rFonts w:asciiTheme="minorHAnsi" w:hAnsiTheme="minorHAnsi" w:cstheme="minorHAnsi"/>
                <w:noProof/>
              </w:rPr>
              <w:instrText xml:space="preserve"> PAGEREF _Toc195218176 \h </w:instrText>
            </w:r>
            <w:r w:rsidRPr="001F4B8F">
              <w:rPr>
                <w:rFonts w:asciiTheme="minorHAnsi" w:hAnsiTheme="minorHAnsi" w:cstheme="minorHAnsi"/>
                <w:noProof/>
              </w:rPr>
            </w:r>
            <w:r w:rsidRPr="001F4B8F">
              <w:rPr>
                <w:rFonts w:asciiTheme="minorHAnsi" w:hAnsiTheme="minorHAnsi" w:cstheme="minorHAnsi"/>
                <w:noProof/>
              </w:rPr>
              <w:fldChar w:fldCharType="separate"/>
            </w:r>
            <w:r w:rsidR="006B70FB">
              <w:rPr>
                <w:rFonts w:asciiTheme="minorHAnsi" w:hAnsiTheme="minorHAnsi" w:cstheme="minorHAnsi"/>
                <w:noProof/>
              </w:rPr>
              <w:t>12</w:t>
            </w:r>
            <w:r w:rsidRPr="001F4B8F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1A85318F" w14:textId="48617471" w:rsidR="00D61EB9" w:rsidRDefault="00D61EB9" w:rsidP="39700BF2">
          <w:pPr>
            <w:pStyle w:val="Spistreci1"/>
            <w:tabs>
              <w:tab w:val="left" w:pos="480"/>
              <w:tab w:val="right" w:leader="dot" w:pos="9802"/>
            </w:tabs>
            <w:rPr>
              <w:rFonts w:asciiTheme="minorHAnsi" w:eastAsiaTheme="minorEastAsia" w:hAnsiTheme="minorHAnsi" w:cstheme="minorBidi"/>
              <w:color w:val="auto"/>
              <w:sz w:val="24"/>
              <w:lang w:val="pl-PL" w:eastAsia="pl-PL"/>
            </w:rPr>
          </w:pPr>
          <w:hyperlink w:anchor="_Toc195218177">
            <w:r w:rsidRPr="001F4B8F">
              <w:rPr>
                <w:rStyle w:val="Hipercze"/>
                <w:rFonts w:asciiTheme="minorHAnsi" w:eastAsiaTheme="minorEastAsia" w:hAnsiTheme="minorHAnsi" w:cstheme="minorHAnsi"/>
                <w:b/>
                <w:bCs/>
                <w:noProof/>
                <w:lang w:val="pl-PL" w:eastAsia="en-US"/>
              </w:rPr>
              <w:t>5.</w:t>
            </w:r>
            <w:r w:rsidRPr="001F4B8F">
              <w:rPr>
                <w:rFonts w:asciiTheme="minorHAnsi" w:hAnsiTheme="minorHAnsi" w:cstheme="minorHAnsi"/>
              </w:rPr>
              <w:tab/>
            </w:r>
            <w:r w:rsidRPr="001F4B8F">
              <w:rPr>
                <w:rStyle w:val="Hipercze"/>
                <w:rFonts w:asciiTheme="minorHAnsi" w:eastAsiaTheme="minorEastAsia" w:hAnsiTheme="minorHAnsi" w:cstheme="minorHAnsi"/>
                <w:b/>
                <w:bCs/>
                <w:noProof/>
                <w:lang w:val="pl-PL" w:eastAsia="en-US"/>
              </w:rPr>
              <w:t>Wnioski i podsumowanie.</w:t>
            </w:r>
            <w:r w:rsidRPr="001F4B8F">
              <w:rPr>
                <w:rFonts w:asciiTheme="minorHAnsi" w:hAnsiTheme="minorHAnsi" w:cstheme="minorHAnsi"/>
              </w:rPr>
              <w:tab/>
            </w:r>
            <w:r w:rsidRPr="001F4B8F">
              <w:rPr>
                <w:rFonts w:asciiTheme="minorHAnsi" w:hAnsiTheme="minorHAnsi" w:cstheme="minorHAnsi"/>
                <w:noProof/>
              </w:rPr>
              <w:fldChar w:fldCharType="begin"/>
            </w:r>
            <w:r w:rsidRPr="001F4B8F">
              <w:rPr>
                <w:rFonts w:asciiTheme="minorHAnsi" w:hAnsiTheme="minorHAnsi" w:cstheme="minorHAnsi"/>
                <w:noProof/>
              </w:rPr>
              <w:instrText xml:space="preserve"> PAGEREF _Toc195218177 \h </w:instrText>
            </w:r>
            <w:r w:rsidRPr="001F4B8F">
              <w:rPr>
                <w:rFonts w:asciiTheme="minorHAnsi" w:hAnsiTheme="minorHAnsi" w:cstheme="minorHAnsi"/>
                <w:noProof/>
              </w:rPr>
            </w:r>
            <w:r w:rsidRPr="001F4B8F">
              <w:rPr>
                <w:rFonts w:asciiTheme="minorHAnsi" w:hAnsiTheme="minorHAnsi" w:cstheme="minorHAnsi"/>
                <w:noProof/>
              </w:rPr>
              <w:fldChar w:fldCharType="separate"/>
            </w:r>
            <w:r w:rsidR="006B70FB">
              <w:rPr>
                <w:rFonts w:asciiTheme="minorHAnsi" w:hAnsiTheme="minorHAnsi" w:cstheme="minorHAnsi"/>
                <w:noProof/>
              </w:rPr>
              <w:t>17</w:t>
            </w:r>
            <w:r w:rsidRPr="001F4B8F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1CC03225" w14:textId="661CBECB" w:rsidR="0031063F" w:rsidRPr="001F4B8F" w:rsidRDefault="0031063F">
          <w:pPr>
            <w:rPr>
              <w:rFonts w:asciiTheme="minorHAnsi" w:hAnsiTheme="minorHAnsi" w:cstheme="minorHAnsi"/>
            </w:rPr>
          </w:pPr>
          <w:r w:rsidRPr="001F4B8F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8284A0B" w14:textId="73692B7C" w:rsidR="00C8682A" w:rsidRPr="00822C37" w:rsidRDefault="00822C37" w:rsidP="00C8682A">
      <w:pPr>
        <w:spacing w:after="0"/>
        <w:ind w:right="148"/>
        <w:jc w:val="both"/>
        <w:rPr>
          <w:rFonts w:asciiTheme="minorHAnsi" w:eastAsia="Times New Roman" w:hAnsiTheme="minorHAnsi" w:cstheme="minorHAnsi"/>
          <w:color w:val="2F5496" w:themeColor="accent1" w:themeShade="BF"/>
          <w:sz w:val="32"/>
          <w:szCs w:val="32"/>
        </w:rPr>
      </w:pPr>
      <w:r w:rsidRPr="00822C37">
        <w:rPr>
          <w:rFonts w:asciiTheme="minorHAnsi" w:eastAsia="Times New Roman" w:hAnsiTheme="minorHAnsi" w:cstheme="minorHAnsi"/>
          <w:color w:val="2F5496" w:themeColor="accent1" w:themeShade="BF"/>
          <w:sz w:val="32"/>
          <w:szCs w:val="32"/>
        </w:rPr>
        <w:t>Spis ilustracji:</w:t>
      </w:r>
    </w:p>
    <w:p w14:paraId="04995700" w14:textId="3B4D07D2" w:rsidR="00822C37" w:rsidRDefault="00822C37">
      <w:pPr>
        <w:pStyle w:val="Spisilustracji"/>
        <w:tabs>
          <w:tab w:val="right" w:leader="dot" w:pos="9802"/>
        </w:tabs>
        <w:rPr>
          <w:rFonts w:asciiTheme="minorHAnsi" w:eastAsiaTheme="minorEastAsia" w:hAnsiTheme="minorHAnsi" w:cstheme="minorBidi"/>
          <w:noProof/>
          <w:color w:val="auto"/>
          <w:sz w:val="24"/>
          <w:lang w:val="pl-PL" w:eastAsia="pl-PL"/>
        </w:rPr>
      </w:pPr>
      <w:r>
        <w:rPr>
          <w:rFonts w:asciiTheme="minorHAnsi" w:eastAsia="Times New Roman" w:hAnsiTheme="minorHAnsi" w:cstheme="minorHAnsi"/>
          <w:sz w:val="24"/>
        </w:rPr>
        <w:fldChar w:fldCharType="begin"/>
      </w:r>
      <w:r>
        <w:rPr>
          <w:rFonts w:asciiTheme="minorHAnsi" w:eastAsia="Times New Roman" w:hAnsiTheme="minorHAnsi" w:cstheme="minorHAnsi"/>
          <w:sz w:val="24"/>
        </w:rPr>
        <w:instrText xml:space="preserve"> TOC \h \z \c "Rys. " </w:instrText>
      </w:r>
      <w:r>
        <w:rPr>
          <w:rFonts w:asciiTheme="minorHAnsi" w:eastAsia="Times New Roman" w:hAnsiTheme="minorHAnsi" w:cstheme="minorHAnsi"/>
          <w:sz w:val="24"/>
        </w:rPr>
        <w:fldChar w:fldCharType="separate"/>
      </w:r>
      <w:hyperlink w:anchor="_Toc195228788" w:history="1">
        <w:r w:rsidRPr="008649BA">
          <w:rPr>
            <w:rStyle w:val="Hipercze"/>
            <w:rFonts w:cstheme="minorHAnsi"/>
            <w:b/>
            <w:bCs/>
            <w:noProof/>
          </w:rPr>
          <w:t xml:space="preserve">Rys.  1. </w:t>
        </w:r>
        <w:r w:rsidRPr="008649BA">
          <w:rPr>
            <w:rStyle w:val="Hipercze"/>
            <w:rFonts w:cstheme="minorHAnsi"/>
            <w:noProof/>
          </w:rPr>
          <w:t>Skład „kanapki”, która znajdowała się w detektorze scyntylacyjnym – od góry:  (a) kolimator, (c) absorbent, (a) kolimator i (b) cez. [opracowanie własne]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_Toc195228788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AB523A" w14:textId="534E2960" w:rsidR="00822C37" w:rsidRDefault="00822C37">
      <w:pPr>
        <w:pStyle w:val="Spisilustracji"/>
        <w:tabs>
          <w:tab w:val="right" w:leader="dot" w:pos="9802"/>
        </w:tabs>
        <w:rPr>
          <w:rFonts w:asciiTheme="minorHAnsi" w:eastAsiaTheme="minorEastAsia" w:hAnsiTheme="minorHAnsi" w:cstheme="minorBidi"/>
          <w:noProof/>
          <w:color w:val="auto"/>
          <w:sz w:val="24"/>
          <w:lang w:val="pl-PL" w:eastAsia="pl-PL"/>
        </w:rPr>
      </w:pPr>
      <w:hyperlink w:anchor="_Toc195228789" w:history="1">
        <w:r w:rsidRPr="008649BA">
          <w:rPr>
            <w:rStyle w:val="Hipercze"/>
            <w:rFonts w:cstheme="minorHAnsi"/>
            <w:b/>
            <w:bCs/>
            <w:noProof/>
          </w:rPr>
          <w:t>Rys.  2.</w:t>
        </w:r>
        <w:r w:rsidRPr="008649BA">
          <w:rPr>
            <w:rStyle w:val="Hipercze"/>
            <w:rFonts w:cstheme="minorHAnsi"/>
            <w:noProof/>
          </w:rPr>
          <w:t xml:space="preserve"> </w:t>
        </w:r>
        <w:r w:rsidRPr="008649BA">
          <w:rPr>
            <w:rStyle w:val="Hipercze"/>
            <w:rFonts w:cstheme="minorHAnsi"/>
            <w:noProof/>
            <w:lang w:val="pl-PL"/>
          </w:rPr>
          <w:t xml:space="preserve">Zależność N(d) od grubości </w:t>
        </w:r>
        <w:r w:rsidRPr="008649BA">
          <w:rPr>
            <w:rStyle w:val="Hipercze"/>
            <w:rFonts w:cstheme="minorHAnsi"/>
            <w:b/>
            <w:bCs/>
            <w:noProof/>
            <w:lang w:val="pl-PL"/>
          </w:rPr>
          <w:t>miedzi.</w:t>
        </w:r>
        <w:r w:rsidRPr="008649BA">
          <w:rPr>
            <w:rStyle w:val="Hipercze"/>
            <w:rFonts w:cstheme="minorHAnsi"/>
            <w:noProof/>
            <w:lang w:val="pl-PL"/>
          </w:rPr>
          <w:t xml:space="preserve"> [opracowanie własne]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_Toc195228789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7E2988" w14:textId="6790EE8F" w:rsidR="00822C37" w:rsidRDefault="00822C37">
      <w:pPr>
        <w:pStyle w:val="Spisilustracji"/>
        <w:tabs>
          <w:tab w:val="right" w:leader="dot" w:pos="9802"/>
        </w:tabs>
        <w:rPr>
          <w:rFonts w:asciiTheme="minorHAnsi" w:eastAsiaTheme="minorEastAsia" w:hAnsiTheme="minorHAnsi" w:cstheme="minorBidi"/>
          <w:noProof/>
          <w:color w:val="auto"/>
          <w:sz w:val="24"/>
          <w:lang w:val="pl-PL" w:eastAsia="pl-PL"/>
        </w:rPr>
      </w:pPr>
      <w:hyperlink w:anchor="_Toc195228790" w:history="1">
        <w:r w:rsidRPr="008649BA">
          <w:rPr>
            <w:rStyle w:val="Hipercze"/>
            <w:rFonts w:cstheme="minorHAnsi"/>
            <w:b/>
            <w:bCs/>
            <w:noProof/>
          </w:rPr>
          <w:t>Rys.  3.</w:t>
        </w:r>
        <w:r w:rsidRPr="008649BA">
          <w:rPr>
            <w:rStyle w:val="Hipercze"/>
            <w:rFonts w:cstheme="minorHAnsi"/>
            <w:noProof/>
          </w:rPr>
          <w:t xml:space="preserve"> </w:t>
        </w:r>
        <w:r w:rsidRPr="008649BA">
          <w:rPr>
            <w:rStyle w:val="Hipercze"/>
            <w:rFonts w:cstheme="minorHAnsi"/>
            <w:noProof/>
            <w:lang w:val="pl-PL"/>
          </w:rPr>
          <w:t xml:space="preserve">Zależność ln(N(d)) od grubości </w:t>
        </w:r>
        <w:r w:rsidRPr="008649BA">
          <w:rPr>
            <w:rStyle w:val="Hipercze"/>
            <w:rFonts w:cstheme="minorHAnsi"/>
            <w:b/>
            <w:bCs/>
            <w:noProof/>
            <w:lang w:val="pl-PL"/>
          </w:rPr>
          <w:t xml:space="preserve">miedzi. </w:t>
        </w:r>
        <w:r w:rsidRPr="008649BA">
          <w:rPr>
            <w:rStyle w:val="Hipercze"/>
            <w:rFonts w:cstheme="minorHAnsi"/>
            <w:noProof/>
            <w:lang w:val="pl-PL"/>
          </w:rPr>
          <w:t>[opracowanie własne]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_Toc195228790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0BEB32" w14:textId="38824ADF" w:rsidR="00822C37" w:rsidRDefault="00822C37">
      <w:pPr>
        <w:pStyle w:val="Spisilustracji"/>
        <w:tabs>
          <w:tab w:val="right" w:leader="dot" w:pos="9802"/>
        </w:tabs>
        <w:rPr>
          <w:rFonts w:asciiTheme="minorHAnsi" w:eastAsiaTheme="minorEastAsia" w:hAnsiTheme="minorHAnsi" w:cstheme="minorBidi"/>
          <w:noProof/>
          <w:color w:val="auto"/>
          <w:sz w:val="24"/>
          <w:lang w:val="pl-PL" w:eastAsia="pl-PL"/>
        </w:rPr>
      </w:pPr>
      <w:hyperlink w:anchor="_Toc195228791" w:history="1">
        <w:r w:rsidRPr="008649BA">
          <w:rPr>
            <w:rStyle w:val="Hipercze"/>
            <w:rFonts w:cstheme="minorHAnsi"/>
            <w:b/>
            <w:bCs/>
            <w:noProof/>
          </w:rPr>
          <w:t>Rys.  4.</w:t>
        </w:r>
        <w:r w:rsidRPr="008649BA">
          <w:rPr>
            <w:rStyle w:val="Hipercze"/>
            <w:rFonts w:cstheme="minorHAnsi"/>
            <w:noProof/>
          </w:rPr>
          <w:t xml:space="preserve"> </w:t>
        </w:r>
        <w:r w:rsidRPr="008649BA">
          <w:rPr>
            <w:rStyle w:val="Hipercze"/>
            <w:rFonts w:cstheme="minorHAnsi"/>
            <w:noProof/>
            <w:lang w:val="pl-PL"/>
          </w:rPr>
          <w:t xml:space="preserve">Zależność N(d) od grubości </w:t>
        </w:r>
        <w:r w:rsidRPr="008649BA">
          <w:rPr>
            <w:rStyle w:val="Hipercze"/>
            <w:rFonts w:cstheme="minorHAnsi"/>
            <w:b/>
            <w:bCs/>
            <w:noProof/>
            <w:lang w:val="pl-PL"/>
          </w:rPr>
          <w:t xml:space="preserve">ołowiu. </w:t>
        </w:r>
        <w:r w:rsidRPr="008649BA">
          <w:rPr>
            <w:rStyle w:val="Hipercze"/>
            <w:rFonts w:cstheme="minorHAnsi"/>
            <w:noProof/>
            <w:lang w:val="pl-PL"/>
          </w:rPr>
          <w:t>[opracowanie własne]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_Toc195228791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4ABE1F" w14:textId="2780E8E2" w:rsidR="00822C37" w:rsidRDefault="00822C37">
      <w:pPr>
        <w:pStyle w:val="Spisilustracji"/>
        <w:tabs>
          <w:tab w:val="right" w:leader="dot" w:pos="9802"/>
        </w:tabs>
        <w:rPr>
          <w:rFonts w:asciiTheme="minorHAnsi" w:eastAsiaTheme="minorEastAsia" w:hAnsiTheme="minorHAnsi" w:cstheme="minorBidi"/>
          <w:noProof/>
          <w:color w:val="auto"/>
          <w:sz w:val="24"/>
          <w:lang w:val="pl-PL" w:eastAsia="pl-PL"/>
        </w:rPr>
      </w:pPr>
      <w:hyperlink w:anchor="_Toc195228792" w:history="1">
        <w:r w:rsidRPr="008649BA">
          <w:rPr>
            <w:rStyle w:val="Hipercze"/>
            <w:rFonts w:cstheme="minorHAnsi"/>
            <w:b/>
            <w:bCs/>
            <w:noProof/>
          </w:rPr>
          <w:t>Rys.  5.</w:t>
        </w:r>
        <w:r w:rsidRPr="008649BA">
          <w:rPr>
            <w:rStyle w:val="Hipercze"/>
            <w:rFonts w:cstheme="minorHAnsi"/>
            <w:noProof/>
          </w:rPr>
          <w:t xml:space="preserve"> </w:t>
        </w:r>
        <w:r w:rsidRPr="008649BA">
          <w:rPr>
            <w:rStyle w:val="Hipercze"/>
            <w:rFonts w:cstheme="minorHAnsi"/>
            <w:noProof/>
            <w:lang w:val="pl-PL"/>
          </w:rPr>
          <w:t xml:space="preserve">Zależność ln(N(d)) od grubości </w:t>
        </w:r>
        <w:r w:rsidRPr="008649BA">
          <w:rPr>
            <w:rStyle w:val="Hipercze"/>
            <w:rFonts w:cstheme="minorHAnsi"/>
            <w:b/>
            <w:bCs/>
            <w:noProof/>
            <w:lang w:val="pl-PL"/>
          </w:rPr>
          <w:t xml:space="preserve">ołowiu. </w:t>
        </w:r>
        <w:r w:rsidRPr="008649BA">
          <w:rPr>
            <w:rStyle w:val="Hipercze"/>
            <w:rFonts w:cstheme="minorHAnsi"/>
            <w:noProof/>
            <w:lang w:val="pl-PL"/>
          </w:rPr>
          <w:t>[opracowanie własne]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_Toc195228792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6C86C0" w14:textId="194C3C23" w:rsidR="00822C37" w:rsidRDefault="00822C37">
      <w:pPr>
        <w:pStyle w:val="Spisilustracji"/>
        <w:tabs>
          <w:tab w:val="right" w:leader="dot" w:pos="9802"/>
        </w:tabs>
        <w:rPr>
          <w:rFonts w:asciiTheme="minorHAnsi" w:eastAsiaTheme="minorEastAsia" w:hAnsiTheme="minorHAnsi" w:cstheme="minorBidi"/>
          <w:noProof/>
          <w:color w:val="auto"/>
          <w:sz w:val="24"/>
          <w:lang w:val="pl-PL" w:eastAsia="pl-PL"/>
        </w:rPr>
      </w:pPr>
      <w:hyperlink w:anchor="_Toc195228793" w:history="1">
        <w:r w:rsidRPr="008649BA">
          <w:rPr>
            <w:rStyle w:val="Hipercze"/>
            <w:rFonts w:cstheme="minorHAnsi"/>
            <w:b/>
            <w:bCs/>
            <w:noProof/>
          </w:rPr>
          <w:t>Rys.  6.</w:t>
        </w:r>
        <w:r w:rsidRPr="008649BA">
          <w:rPr>
            <w:rStyle w:val="Hipercze"/>
            <w:rFonts w:cstheme="minorHAnsi"/>
            <w:noProof/>
          </w:rPr>
          <w:t xml:space="preserve"> </w:t>
        </w:r>
        <w:r w:rsidRPr="008649BA">
          <w:rPr>
            <w:rStyle w:val="Hipercze"/>
            <w:rFonts w:cstheme="minorHAnsi"/>
            <w:noProof/>
            <w:lang w:val="pl-PL"/>
          </w:rPr>
          <w:t xml:space="preserve">Zależność N(d) od grubości </w:t>
        </w:r>
        <w:r w:rsidRPr="008649BA">
          <w:rPr>
            <w:rStyle w:val="Hipercze"/>
            <w:rFonts w:cstheme="minorHAnsi"/>
            <w:b/>
            <w:bCs/>
            <w:noProof/>
            <w:lang w:val="pl-PL"/>
          </w:rPr>
          <w:t>aluminium</w:t>
        </w:r>
        <w:r w:rsidRPr="008649BA">
          <w:rPr>
            <w:rStyle w:val="Hipercze"/>
            <w:rFonts w:cstheme="minorHAnsi"/>
            <w:noProof/>
            <w:lang w:val="pl-PL"/>
          </w:rPr>
          <w:t>. [opracowanie własne]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_Toc195228793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7A4546" w14:textId="508B4F88" w:rsidR="00822C37" w:rsidRDefault="00822C37">
      <w:pPr>
        <w:pStyle w:val="Spisilustracji"/>
        <w:tabs>
          <w:tab w:val="right" w:leader="dot" w:pos="9802"/>
        </w:tabs>
        <w:rPr>
          <w:rFonts w:asciiTheme="minorHAnsi" w:eastAsiaTheme="minorEastAsia" w:hAnsiTheme="minorHAnsi" w:cstheme="minorBidi"/>
          <w:noProof/>
          <w:color w:val="auto"/>
          <w:sz w:val="24"/>
          <w:lang w:val="pl-PL" w:eastAsia="pl-PL"/>
        </w:rPr>
      </w:pPr>
      <w:hyperlink w:anchor="_Toc195228794" w:history="1">
        <w:r w:rsidRPr="008649BA">
          <w:rPr>
            <w:rStyle w:val="Hipercze"/>
            <w:rFonts w:cstheme="minorHAnsi"/>
            <w:b/>
            <w:bCs/>
            <w:noProof/>
          </w:rPr>
          <w:t>Rys.  7.</w:t>
        </w:r>
        <w:r w:rsidRPr="008649BA">
          <w:rPr>
            <w:rStyle w:val="Hipercze"/>
            <w:rFonts w:cstheme="minorHAnsi"/>
            <w:noProof/>
          </w:rPr>
          <w:t xml:space="preserve"> </w:t>
        </w:r>
        <w:r w:rsidRPr="008649BA">
          <w:rPr>
            <w:rStyle w:val="Hipercze"/>
            <w:rFonts w:cstheme="minorHAnsi"/>
            <w:noProof/>
            <w:lang w:val="pl-PL"/>
          </w:rPr>
          <w:t xml:space="preserve">Zależność ln(N(d)) od grubości </w:t>
        </w:r>
        <w:r w:rsidRPr="008649BA">
          <w:rPr>
            <w:rStyle w:val="Hipercze"/>
            <w:rFonts w:cstheme="minorHAnsi"/>
            <w:b/>
            <w:bCs/>
            <w:noProof/>
            <w:lang w:val="pl-PL"/>
          </w:rPr>
          <w:t>aluminium</w:t>
        </w:r>
        <w:r w:rsidRPr="008649BA">
          <w:rPr>
            <w:rStyle w:val="Hipercze"/>
            <w:rFonts w:cstheme="minorHAnsi"/>
            <w:noProof/>
            <w:lang w:val="pl-PL"/>
          </w:rPr>
          <w:t>. [opracowanie własne]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_Toc195228794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C059E2" w14:textId="00398887" w:rsidR="00822C37" w:rsidRDefault="00822C37">
      <w:pPr>
        <w:pStyle w:val="Spisilustracji"/>
        <w:tabs>
          <w:tab w:val="right" w:leader="dot" w:pos="9802"/>
        </w:tabs>
        <w:rPr>
          <w:rFonts w:asciiTheme="minorHAnsi" w:eastAsiaTheme="minorEastAsia" w:hAnsiTheme="minorHAnsi" w:cstheme="minorBidi"/>
          <w:noProof/>
          <w:color w:val="auto"/>
          <w:sz w:val="24"/>
          <w:lang w:val="pl-PL" w:eastAsia="pl-PL"/>
        </w:rPr>
      </w:pPr>
      <w:hyperlink w:anchor="_Toc195228795" w:history="1">
        <w:r w:rsidRPr="008649BA">
          <w:rPr>
            <w:rStyle w:val="Hipercze"/>
            <w:b/>
            <w:bCs/>
            <w:noProof/>
          </w:rPr>
          <w:t>Rys.  8.</w:t>
        </w:r>
        <w:r w:rsidRPr="008649BA">
          <w:rPr>
            <w:rStyle w:val="Hipercze"/>
            <w:noProof/>
          </w:rPr>
          <w:t xml:space="preserve"> Zależność współczynnika absorbcji μ od energii kwantu γ dla miedzi, ołowiu i aluminium.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_Toc195228795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38C1509" w14:textId="72450991" w:rsidR="00C8682A" w:rsidRDefault="00822C37" w:rsidP="00C8682A">
      <w:pPr>
        <w:spacing w:after="0"/>
        <w:ind w:right="148"/>
        <w:jc w:val="both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fldChar w:fldCharType="end"/>
      </w:r>
    </w:p>
    <w:p w14:paraId="6348B41B" w14:textId="77777777" w:rsidR="00822C37" w:rsidRPr="001F4B8F" w:rsidRDefault="00822C37" w:rsidP="00C8682A">
      <w:pPr>
        <w:spacing w:after="0"/>
        <w:ind w:right="148"/>
        <w:jc w:val="both"/>
        <w:rPr>
          <w:rFonts w:asciiTheme="minorHAnsi" w:eastAsia="Times New Roman" w:hAnsiTheme="minorHAnsi" w:cstheme="minorHAnsi"/>
          <w:sz w:val="24"/>
        </w:rPr>
      </w:pPr>
    </w:p>
    <w:p w14:paraId="3161E627" w14:textId="0C8BC557" w:rsidR="00D61EB9" w:rsidRPr="005B579A" w:rsidRDefault="00D61EB9" w:rsidP="00D61EB9">
      <w:pPr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  <w:r w:rsidRPr="005B579A">
        <w:rPr>
          <w:rFonts w:asciiTheme="minorHAnsi" w:hAnsiTheme="minorHAnsi" w:cstheme="minorHAnsi"/>
          <w:color w:val="2F5496" w:themeColor="accent1" w:themeShade="BF"/>
          <w:sz w:val="32"/>
          <w:szCs w:val="32"/>
        </w:rPr>
        <w:t>Spis tabel:</w:t>
      </w:r>
    </w:p>
    <w:p w14:paraId="7D7FC3BF" w14:textId="0174935A" w:rsidR="00226CA3" w:rsidRDefault="007269BA">
      <w:pPr>
        <w:pStyle w:val="Spisilustracji"/>
        <w:tabs>
          <w:tab w:val="left" w:pos="1200"/>
          <w:tab w:val="right" w:leader="dot" w:pos="9802"/>
        </w:tabs>
        <w:rPr>
          <w:rFonts w:asciiTheme="minorHAnsi" w:eastAsiaTheme="minorEastAsia" w:hAnsiTheme="minorHAnsi" w:cstheme="minorBidi"/>
          <w:noProof/>
          <w:color w:val="auto"/>
          <w:sz w:val="24"/>
          <w:lang w:val="pl-PL" w:eastAsia="pl-PL"/>
        </w:rPr>
      </w:pPr>
      <w:r w:rsidRPr="001F4B8F">
        <w:rPr>
          <w:rFonts w:asciiTheme="minorHAnsi" w:hAnsiTheme="minorHAnsi" w:cstheme="minorHAnsi"/>
        </w:rPr>
        <w:fldChar w:fldCharType="begin"/>
      </w:r>
      <w:r w:rsidRPr="001F4B8F">
        <w:rPr>
          <w:rFonts w:asciiTheme="minorHAnsi" w:hAnsiTheme="minorHAnsi" w:cstheme="minorHAnsi"/>
        </w:rPr>
        <w:instrText xml:space="preserve"> TOC \h \z \c "Tabela" </w:instrText>
      </w:r>
      <w:r w:rsidRPr="001F4B8F">
        <w:rPr>
          <w:rFonts w:asciiTheme="minorHAnsi" w:hAnsiTheme="minorHAnsi" w:cstheme="minorHAnsi"/>
        </w:rPr>
        <w:fldChar w:fldCharType="separate"/>
      </w:r>
      <w:hyperlink w:anchor="_Toc195227634" w:history="1">
        <w:r w:rsidR="00226CA3" w:rsidRPr="0065582F">
          <w:rPr>
            <w:rStyle w:val="Hipercze"/>
            <w:rFonts w:cstheme="minorHAnsi"/>
            <w:b/>
            <w:noProof/>
          </w:rPr>
          <w:t>Tabela 1.</w:t>
        </w:r>
        <w:r w:rsidR="00226CA3">
          <w:rPr>
            <w:rFonts w:asciiTheme="minorHAnsi" w:eastAsiaTheme="minorEastAsia" w:hAnsiTheme="minorHAnsi" w:cstheme="minorBidi"/>
            <w:noProof/>
            <w:color w:val="auto"/>
            <w:sz w:val="24"/>
            <w:lang w:val="pl-PL" w:eastAsia="pl-PL"/>
          </w:rPr>
          <w:tab/>
        </w:r>
        <w:r w:rsidR="00226CA3" w:rsidRPr="0065582F">
          <w:rPr>
            <w:rStyle w:val="Hipercze"/>
            <w:rFonts w:cstheme="minorHAnsi"/>
            <w:noProof/>
          </w:rPr>
          <w:t>Wyniki pomiarów. [opracowanie własne]</w:t>
        </w:r>
        <w:r w:rsidR="00226CA3">
          <w:rPr>
            <w:noProof/>
            <w:webHidden/>
          </w:rPr>
          <w:tab/>
        </w:r>
        <w:r w:rsidR="00226CA3">
          <w:rPr>
            <w:noProof/>
            <w:webHidden/>
          </w:rPr>
          <w:fldChar w:fldCharType="begin"/>
        </w:r>
        <w:r w:rsidR="00226CA3">
          <w:rPr>
            <w:noProof/>
            <w:webHidden/>
          </w:rPr>
          <w:instrText xml:space="preserve"> PAGEREF _Toc195227634 \h </w:instrText>
        </w:r>
        <w:r w:rsidR="00226CA3">
          <w:rPr>
            <w:noProof/>
            <w:webHidden/>
          </w:rPr>
        </w:r>
        <w:r w:rsidR="00226CA3">
          <w:rPr>
            <w:noProof/>
            <w:webHidden/>
          </w:rPr>
          <w:fldChar w:fldCharType="separate"/>
        </w:r>
        <w:r w:rsidR="004440C0">
          <w:rPr>
            <w:noProof/>
            <w:webHidden/>
          </w:rPr>
          <w:t>4</w:t>
        </w:r>
        <w:r w:rsidR="00226CA3">
          <w:rPr>
            <w:noProof/>
            <w:webHidden/>
          </w:rPr>
          <w:fldChar w:fldCharType="end"/>
        </w:r>
      </w:hyperlink>
    </w:p>
    <w:p w14:paraId="298571F2" w14:textId="3B0CCA68" w:rsidR="00226CA3" w:rsidRDefault="00226CA3">
      <w:pPr>
        <w:pStyle w:val="Spisilustracji"/>
        <w:tabs>
          <w:tab w:val="left" w:pos="1200"/>
          <w:tab w:val="right" w:leader="dot" w:pos="9802"/>
        </w:tabs>
        <w:rPr>
          <w:rFonts w:asciiTheme="minorHAnsi" w:eastAsiaTheme="minorEastAsia" w:hAnsiTheme="minorHAnsi" w:cstheme="minorBidi"/>
          <w:noProof/>
          <w:color w:val="auto"/>
          <w:sz w:val="24"/>
          <w:lang w:val="pl-PL" w:eastAsia="pl-PL"/>
        </w:rPr>
      </w:pPr>
      <w:hyperlink w:anchor="_Toc195227635" w:history="1">
        <w:r w:rsidRPr="0065582F">
          <w:rPr>
            <w:rStyle w:val="Hipercze"/>
            <w:rFonts w:cstheme="minorHAnsi"/>
            <w:b/>
            <w:bCs/>
            <w:noProof/>
          </w:rPr>
          <w:t>Tabela 2.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pl-PL" w:eastAsia="pl-PL"/>
          </w:rPr>
          <w:tab/>
        </w:r>
        <w:r w:rsidRPr="0065582F">
          <w:rPr>
            <w:rStyle w:val="Hipercze"/>
            <w:rFonts w:cstheme="minorHAnsi"/>
            <w:noProof/>
          </w:rPr>
          <w:t>Tabela niepewności typu A dla absorbentów miedzianych (Cu). [opracowanie własne]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_Toc195227635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0C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712428" w14:textId="2E28B494" w:rsidR="00226CA3" w:rsidRDefault="00226CA3">
      <w:pPr>
        <w:pStyle w:val="Spisilustracji"/>
        <w:tabs>
          <w:tab w:val="left" w:pos="1200"/>
          <w:tab w:val="right" w:leader="dot" w:pos="9802"/>
        </w:tabs>
        <w:rPr>
          <w:rFonts w:asciiTheme="minorHAnsi" w:eastAsiaTheme="minorEastAsia" w:hAnsiTheme="minorHAnsi" w:cstheme="minorBidi"/>
          <w:noProof/>
          <w:color w:val="auto"/>
          <w:sz w:val="24"/>
          <w:lang w:val="pl-PL" w:eastAsia="pl-PL"/>
        </w:rPr>
      </w:pPr>
      <w:hyperlink w:anchor="_Toc195227636" w:history="1">
        <w:r w:rsidRPr="0065582F">
          <w:rPr>
            <w:rStyle w:val="Hipercze"/>
            <w:rFonts w:cstheme="minorHAnsi"/>
            <w:b/>
            <w:bCs/>
            <w:noProof/>
          </w:rPr>
          <w:t>Tabela 3.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pl-PL" w:eastAsia="pl-PL"/>
          </w:rPr>
          <w:tab/>
        </w:r>
        <w:r w:rsidRPr="0065582F">
          <w:rPr>
            <w:rStyle w:val="Hipercze"/>
            <w:rFonts w:cstheme="minorHAnsi"/>
            <w:noProof/>
          </w:rPr>
          <w:t>Tabela niepewności typu A dla absorbentów ołowianych (Pb). [opracowanie własne]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_Toc195227636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0C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850B2B" w14:textId="3D0695EB" w:rsidR="00226CA3" w:rsidRDefault="00226CA3">
      <w:pPr>
        <w:pStyle w:val="Spisilustracji"/>
        <w:tabs>
          <w:tab w:val="left" w:pos="1200"/>
          <w:tab w:val="right" w:leader="dot" w:pos="9802"/>
        </w:tabs>
        <w:rPr>
          <w:rFonts w:asciiTheme="minorHAnsi" w:eastAsiaTheme="minorEastAsia" w:hAnsiTheme="minorHAnsi" w:cstheme="minorBidi"/>
          <w:noProof/>
          <w:color w:val="auto"/>
          <w:sz w:val="24"/>
          <w:lang w:val="pl-PL" w:eastAsia="pl-PL"/>
        </w:rPr>
      </w:pPr>
      <w:hyperlink w:anchor="_Toc195227637" w:history="1">
        <w:r w:rsidRPr="0065582F">
          <w:rPr>
            <w:rStyle w:val="Hipercze"/>
            <w:rFonts w:cstheme="minorHAnsi"/>
            <w:b/>
            <w:bCs/>
            <w:noProof/>
          </w:rPr>
          <w:t>Tabela 4.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pl-PL" w:eastAsia="pl-PL"/>
          </w:rPr>
          <w:tab/>
        </w:r>
        <w:r w:rsidRPr="0065582F">
          <w:rPr>
            <w:rStyle w:val="Hipercze"/>
            <w:rFonts w:cstheme="minorHAnsi"/>
            <w:noProof/>
          </w:rPr>
          <w:t>Tabela niepewności typu A dla absorbentów aluminiowych (Al). [opracowanie własne]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_Toc195227637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0C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0A352E" w14:textId="0D3D6A50" w:rsidR="00226CA3" w:rsidRDefault="00226CA3">
      <w:pPr>
        <w:pStyle w:val="Spisilustracji"/>
        <w:tabs>
          <w:tab w:val="left" w:pos="1200"/>
          <w:tab w:val="right" w:leader="dot" w:pos="9802"/>
        </w:tabs>
        <w:rPr>
          <w:rFonts w:asciiTheme="minorHAnsi" w:eastAsiaTheme="minorEastAsia" w:hAnsiTheme="minorHAnsi" w:cstheme="minorBidi"/>
          <w:noProof/>
          <w:color w:val="auto"/>
          <w:sz w:val="24"/>
          <w:lang w:val="pl-PL" w:eastAsia="pl-PL"/>
        </w:rPr>
      </w:pPr>
      <w:hyperlink w:anchor="_Toc195227638" w:history="1">
        <w:r w:rsidRPr="0065582F">
          <w:rPr>
            <w:rStyle w:val="Hipercze"/>
            <w:rFonts w:cstheme="minorHAnsi"/>
            <w:b/>
            <w:bCs/>
            <w:noProof/>
          </w:rPr>
          <w:t>Tabela 5.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pl-PL" w:eastAsia="pl-PL"/>
          </w:rPr>
          <w:tab/>
        </w:r>
        <w:r w:rsidRPr="0065582F">
          <w:rPr>
            <w:rStyle w:val="Hipercze"/>
            <w:rFonts w:cstheme="minorHAnsi"/>
            <w:noProof/>
          </w:rPr>
          <w:t>Tabela niepewności dla absorbentów miedzianych (Cu).  [opracowanie własne]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_Toc195227638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0C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A70744" w14:textId="7054A28F" w:rsidR="00226CA3" w:rsidRDefault="00226CA3">
      <w:pPr>
        <w:pStyle w:val="Spisilustracji"/>
        <w:tabs>
          <w:tab w:val="left" w:pos="1200"/>
          <w:tab w:val="right" w:leader="dot" w:pos="9802"/>
        </w:tabs>
        <w:rPr>
          <w:rFonts w:asciiTheme="minorHAnsi" w:eastAsiaTheme="minorEastAsia" w:hAnsiTheme="minorHAnsi" w:cstheme="minorBidi"/>
          <w:noProof/>
          <w:color w:val="auto"/>
          <w:sz w:val="24"/>
          <w:lang w:val="pl-PL" w:eastAsia="pl-PL"/>
        </w:rPr>
      </w:pPr>
      <w:hyperlink w:anchor="_Toc195227639" w:history="1">
        <w:r w:rsidRPr="0065582F">
          <w:rPr>
            <w:rStyle w:val="Hipercze"/>
            <w:rFonts w:cstheme="minorHAnsi"/>
            <w:b/>
            <w:bCs/>
            <w:noProof/>
          </w:rPr>
          <w:t>Tabela 6.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pl-PL" w:eastAsia="pl-PL"/>
          </w:rPr>
          <w:tab/>
        </w:r>
        <w:r w:rsidRPr="0065582F">
          <w:rPr>
            <w:rStyle w:val="Hipercze"/>
            <w:rFonts w:cstheme="minorHAnsi"/>
            <w:noProof/>
          </w:rPr>
          <w:t>Tabela niepewności dla absorbentów ołowianych (Pb).  [opracowanie własne]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_Toc195227639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0C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9CEA894" w14:textId="1ECD93BA" w:rsidR="00226CA3" w:rsidRDefault="00226CA3">
      <w:pPr>
        <w:pStyle w:val="Spisilustracji"/>
        <w:tabs>
          <w:tab w:val="left" w:pos="1200"/>
          <w:tab w:val="right" w:leader="dot" w:pos="9802"/>
        </w:tabs>
        <w:rPr>
          <w:rFonts w:asciiTheme="minorHAnsi" w:eastAsiaTheme="minorEastAsia" w:hAnsiTheme="minorHAnsi" w:cstheme="minorBidi"/>
          <w:noProof/>
          <w:color w:val="auto"/>
          <w:sz w:val="24"/>
          <w:lang w:val="pl-PL" w:eastAsia="pl-PL"/>
        </w:rPr>
      </w:pPr>
      <w:hyperlink w:anchor="_Toc195227640" w:history="1">
        <w:r w:rsidRPr="0065582F">
          <w:rPr>
            <w:rStyle w:val="Hipercze"/>
            <w:rFonts w:cstheme="minorHAnsi"/>
            <w:b/>
            <w:bCs/>
            <w:noProof/>
          </w:rPr>
          <w:t>Tabela 7</w:t>
        </w:r>
        <w:r w:rsidRPr="0065582F">
          <w:rPr>
            <w:rStyle w:val="Hipercze"/>
            <w:rFonts w:cstheme="minorHAnsi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pl-PL" w:eastAsia="pl-PL"/>
          </w:rPr>
          <w:tab/>
        </w:r>
        <w:r w:rsidRPr="0065582F">
          <w:rPr>
            <w:rStyle w:val="Hipercze"/>
            <w:rFonts w:cstheme="minorHAnsi"/>
            <w:noProof/>
          </w:rPr>
          <w:t>Tabela niepewności dla absorbentów aluminiowych (Al).  [opracowanie własne]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_Toc195227640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0C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25E652" w14:textId="24700349" w:rsidR="00226CA3" w:rsidRDefault="00226CA3">
      <w:pPr>
        <w:pStyle w:val="Spisilustracji"/>
        <w:tabs>
          <w:tab w:val="left" w:pos="1200"/>
          <w:tab w:val="right" w:leader="dot" w:pos="9802"/>
        </w:tabs>
        <w:rPr>
          <w:rFonts w:asciiTheme="minorHAnsi" w:eastAsiaTheme="minorEastAsia" w:hAnsiTheme="minorHAnsi" w:cstheme="minorBidi"/>
          <w:noProof/>
          <w:color w:val="auto"/>
          <w:sz w:val="24"/>
          <w:lang w:val="pl-PL" w:eastAsia="pl-PL"/>
        </w:rPr>
      </w:pPr>
      <w:hyperlink w:anchor="_Toc195227641" w:history="1">
        <w:r w:rsidRPr="0065582F">
          <w:rPr>
            <w:rStyle w:val="Hipercze"/>
            <w:rFonts w:cstheme="minorHAnsi"/>
            <w:b/>
            <w:bCs/>
            <w:noProof/>
          </w:rPr>
          <w:t>Tabela 8</w:t>
        </w:r>
        <w:r w:rsidRPr="0065582F">
          <w:rPr>
            <w:rStyle w:val="Hipercze"/>
            <w:rFonts w:cstheme="minorHAnsi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pl-PL" w:eastAsia="pl-PL"/>
          </w:rPr>
          <w:tab/>
        </w:r>
        <w:r w:rsidRPr="0065582F">
          <w:rPr>
            <w:rStyle w:val="Hipercze"/>
            <w:rFonts w:eastAsia="Times New Roman" w:cstheme="minorHAnsi"/>
            <w:noProof/>
            <w:kern w:val="0"/>
            <w:lang w:val="pl-PL" w:eastAsia="pl-PL"/>
            <w14:ligatures w14:val="none"/>
          </w:rPr>
          <w:t>Niepewność pomiarów osłabienia promieniowania γ. [opracowanie własne]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_Toc195227641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0C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101A63D" w14:textId="04DBE3FF" w:rsidR="00226CA3" w:rsidRDefault="00226CA3">
      <w:pPr>
        <w:pStyle w:val="Spisilustracji"/>
        <w:tabs>
          <w:tab w:val="left" w:pos="1200"/>
          <w:tab w:val="right" w:leader="dot" w:pos="9802"/>
        </w:tabs>
        <w:rPr>
          <w:rFonts w:asciiTheme="minorHAnsi" w:eastAsiaTheme="minorEastAsia" w:hAnsiTheme="minorHAnsi" w:cstheme="minorBidi"/>
          <w:noProof/>
          <w:color w:val="auto"/>
          <w:sz w:val="24"/>
          <w:lang w:val="pl-PL" w:eastAsia="pl-PL"/>
        </w:rPr>
      </w:pPr>
      <w:hyperlink w:anchor="_Toc195227642" w:history="1">
        <w:r w:rsidRPr="0065582F">
          <w:rPr>
            <w:rStyle w:val="Hipercze"/>
            <w:rFonts w:cstheme="minorHAnsi"/>
            <w:b/>
            <w:noProof/>
          </w:rPr>
          <w:t>Tabela 9.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pl-PL" w:eastAsia="pl-PL"/>
          </w:rPr>
          <w:tab/>
        </w:r>
        <w:r w:rsidRPr="0065582F">
          <w:rPr>
            <w:rStyle w:val="Hipercze"/>
            <w:rFonts w:cstheme="minorHAnsi"/>
            <w:noProof/>
          </w:rPr>
          <w:t>Niepewność pomiarów osłabienia promieniowania γ dla wykresu logarytmiczno – liniowego. [opracowanie własne]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_Toc195227642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0C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53AFE3" w14:textId="475352D1" w:rsidR="00DC1F96" w:rsidRPr="001F4B8F" w:rsidRDefault="007269BA" w:rsidP="00C8682A">
      <w:pPr>
        <w:spacing w:after="0"/>
        <w:ind w:right="148"/>
        <w:jc w:val="both"/>
        <w:rPr>
          <w:rFonts w:asciiTheme="minorHAnsi" w:hAnsiTheme="minorHAnsi" w:cstheme="minorHAnsi"/>
        </w:rPr>
      </w:pPr>
      <w:r w:rsidRPr="001F4B8F">
        <w:rPr>
          <w:rFonts w:asciiTheme="minorHAnsi" w:hAnsiTheme="minorHAnsi" w:cstheme="minorHAnsi"/>
        </w:rPr>
        <w:fldChar w:fldCharType="end"/>
      </w:r>
    </w:p>
    <w:sectPr w:rsidR="00DC1F96" w:rsidRPr="001F4B8F">
      <w:headerReference w:type="default" r:id="rId17"/>
      <w:footerReference w:type="default" r:id="rId18"/>
      <w:pgSz w:w="11906" w:h="16838"/>
      <w:pgMar w:top="713" w:right="1259" w:bottom="1028" w:left="8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B3286" w14:textId="77777777" w:rsidR="0034467E" w:rsidRDefault="0034467E" w:rsidP="00BE7A86">
      <w:pPr>
        <w:spacing w:after="0" w:line="240" w:lineRule="auto"/>
      </w:pPr>
      <w:r>
        <w:separator/>
      </w:r>
    </w:p>
  </w:endnote>
  <w:endnote w:type="continuationSeparator" w:id="0">
    <w:p w14:paraId="60A5633D" w14:textId="77777777" w:rsidR="0034467E" w:rsidRDefault="0034467E" w:rsidP="00BE7A86">
      <w:pPr>
        <w:spacing w:after="0" w:line="240" w:lineRule="auto"/>
      </w:pPr>
      <w:r>
        <w:continuationSeparator/>
      </w:r>
    </w:p>
  </w:endnote>
  <w:endnote w:type="continuationNotice" w:id="1">
    <w:p w14:paraId="109B5C8F" w14:textId="77777777" w:rsidR="0034467E" w:rsidRDefault="003446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  <w:gridCol w:w="3270"/>
    </w:tblGrid>
    <w:tr w:rsidR="10800AB1" w14:paraId="41A8F7FC" w14:textId="77777777" w:rsidTr="10800AB1">
      <w:trPr>
        <w:trHeight w:val="300"/>
      </w:trPr>
      <w:tc>
        <w:tcPr>
          <w:tcW w:w="3270" w:type="dxa"/>
        </w:tcPr>
        <w:p w14:paraId="14FD7ACE" w14:textId="676C5864" w:rsidR="10800AB1" w:rsidRDefault="10800AB1" w:rsidP="10800AB1">
          <w:pPr>
            <w:pStyle w:val="Nagwek"/>
            <w:ind w:left="-115"/>
          </w:pPr>
        </w:p>
      </w:tc>
      <w:tc>
        <w:tcPr>
          <w:tcW w:w="3270" w:type="dxa"/>
        </w:tcPr>
        <w:p w14:paraId="01E09291" w14:textId="465B91D3" w:rsidR="10800AB1" w:rsidRDefault="10800AB1" w:rsidP="10800AB1">
          <w:pPr>
            <w:pStyle w:val="Nagwek"/>
            <w:jc w:val="center"/>
          </w:pPr>
        </w:p>
      </w:tc>
      <w:tc>
        <w:tcPr>
          <w:tcW w:w="3270" w:type="dxa"/>
        </w:tcPr>
        <w:p w14:paraId="63749A10" w14:textId="424FA118" w:rsidR="10800AB1" w:rsidRDefault="10800AB1" w:rsidP="10800AB1">
          <w:pPr>
            <w:pStyle w:val="Nagwek"/>
            <w:ind w:right="-115"/>
            <w:jc w:val="right"/>
          </w:pPr>
        </w:p>
      </w:tc>
    </w:tr>
  </w:tbl>
  <w:p w14:paraId="27DE082B" w14:textId="1FDE6992" w:rsidR="00BE7A86" w:rsidRDefault="00BE7A8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DB86F" w14:textId="77777777" w:rsidR="0034467E" w:rsidRDefault="0034467E" w:rsidP="00BE7A86">
      <w:pPr>
        <w:spacing w:after="0" w:line="240" w:lineRule="auto"/>
      </w:pPr>
      <w:r>
        <w:separator/>
      </w:r>
    </w:p>
  </w:footnote>
  <w:footnote w:type="continuationSeparator" w:id="0">
    <w:p w14:paraId="4353E00B" w14:textId="77777777" w:rsidR="0034467E" w:rsidRDefault="0034467E" w:rsidP="00BE7A86">
      <w:pPr>
        <w:spacing w:after="0" w:line="240" w:lineRule="auto"/>
      </w:pPr>
      <w:r>
        <w:continuationSeparator/>
      </w:r>
    </w:p>
  </w:footnote>
  <w:footnote w:type="continuationNotice" w:id="1">
    <w:p w14:paraId="7E2CF5EE" w14:textId="77777777" w:rsidR="0034467E" w:rsidRDefault="003446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  <w:gridCol w:w="3270"/>
    </w:tblGrid>
    <w:tr w:rsidR="10800AB1" w14:paraId="1F8D3BAF" w14:textId="77777777" w:rsidTr="10800AB1">
      <w:trPr>
        <w:trHeight w:val="300"/>
      </w:trPr>
      <w:tc>
        <w:tcPr>
          <w:tcW w:w="3270" w:type="dxa"/>
        </w:tcPr>
        <w:p w14:paraId="4FD83D5D" w14:textId="110A1583" w:rsidR="10800AB1" w:rsidRDefault="10800AB1" w:rsidP="10800AB1">
          <w:pPr>
            <w:pStyle w:val="Nagwek"/>
            <w:ind w:left="-115"/>
          </w:pPr>
        </w:p>
      </w:tc>
      <w:tc>
        <w:tcPr>
          <w:tcW w:w="3270" w:type="dxa"/>
        </w:tcPr>
        <w:p w14:paraId="6F177CF3" w14:textId="0C667D44" w:rsidR="10800AB1" w:rsidRDefault="10800AB1" w:rsidP="10800AB1">
          <w:pPr>
            <w:pStyle w:val="Nagwek"/>
            <w:jc w:val="center"/>
          </w:pPr>
        </w:p>
      </w:tc>
      <w:tc>
        <w:tcPr>
          <w:tcW w:w="3270" w:type="dxa"/>
        </w:tcPr>
        <w:p w14:paraId="0B7562BD" w14:textId="4A5EB630" w:rsidR="10800AB1" w:rsidRDefault="10800AB1" w:rsidP="10800AB1">
          <w:pPr>
            <w:pStyle w:val="Nagwek"/>
            <w:ind w:right="-115"/>
            <w:jc w:val="right"/>
          </w:pPr>
        </w:p>
      </w:tc>
    </w:tr>
  </w:tbl>
  <w:p w14:paraId="2E94F0B0" w14:textId="0C442B24" w:rsidR="00BE7A86" w:rsidRDefault="00BE7A8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E661"/>
    <w:multiLevelType w:val="hybridMultilevel"/>
    <w:tmpl w:val="B74EBFDE"/>
    <w:lvl w:ilvl="0" w:tplc="17D84214">
      <w:start w:val="1"/>
      <w:numFmt w:val="bullet"/>
      <w:lvlText w:val="•"/>
      <w:lvlJc w:val="left"/>
      <w:pPr>
        <w:ind w:left="1299"/>
      </w:pPr>
      <w:rPr>
        <w:rFonts w:ascii="Arial" w:eastAsia="Arial" w:hAnsi="Arial" w:cs="Aria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B0C90E">
      <w:start w:val="1"/>
      <w:numFmt w:val="bullet"/>
      <w:lvlText w:val="o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9A6B0A">
      <w:start w:val="1"/>
      <w:numFmt w:val="bullet"/>
      <w:lvlText w:val="▪"/>
      <w:lvlJc w:val="left"/>
      <w:pPr>
        <w:ind w:left="2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A248DE">
      <w:start w:val="1"/>
      <w:numFmt w:val="bullet"/>
      <w:lvlText w:val="•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C29260">
      <w:start w:val="1"/>
      <w:numFmt w:val="bullet"/>
      <w:lvlText w:val="o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3A76F0">
      <w:start w:val="1"/>
      <w:numFmt w:val="bullet"/>
      <w:lvlText w:val="▪"/>
      <w:lvlJc w:val="left"/>
      <w:pPr>
        <w:ind w:left="4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A4948C">
      <w:start w:val="1"/>
      <w:numFmt w:val="bullet"/>
      <w:lvlText w:val="•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0878EC">
      <w:start w:val="1"/>
      <w:numFmt w:val="bullet"/>
      <w:lvlText w:val="o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B2EF04">
      <w:start w:val="1"/>
      <w:numFmt w:val="bullet"/>
      <w:lvlText w:val="▪"/>
      <w:lvlJc w:val="left"/>
      <w:pPr>
        <w:ind w:left="6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B34E0"/>
    <w:multiLevelType w:val="multilevel"/>
    <w:tmpl w:val="4B5444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A12F2"/>
    <w:multiLevelType w:val="hybridMultilevel"/>
    <w:tmpl w:val="A846326C"/>
    <w:lvl w:ilvl="0" w:tplc="C61CCDDC">
      <w:start w:val="1"/>
      <w:numFmt w:val="decimal"/>
      <w:lvlText w:val="%1."/>
      <w:lvlJc w:val="left"/>
      <w:pPr>
        <w:ind w:left="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C2C1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3A5A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5C34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9E14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4BA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E0EB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2CB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294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246AD9"/>
    <w:multiLevelType w:val="hybridMultilevel"/>
    <w:tmpl w:val="A524E6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5163C8B"/>
    <w:multiLevelType w:val="multilevel"/>
    <w:tmpl w:val="E444CB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755F7"/>
    <w:multiLevelType w:val="multilevel"/>
    <w:tmpl w:val="7E8C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04840"/>
    <w:multiLevelType w:val="hybridMultilevel"/>
    <w:tmpl w:val="F4E6B14E"/>
    <w:lvl w:ilvl="0" w:tplc="29EC9A7C">
      <w:start w:val="1"/>
      <w:numFmt w:val="decimal"/>
      <w:lvlText w:val="%1."/>
      <w:lvlJc w:val="left"/>
      <w:pPr>
        <w:ind w:left="879" w:hanging="360"/>
      </w:pPr>
      <w:rPr>
        <w:rFonts w:asciiTheme="minorHAnsi" w:eastAsiaTheme="minorHAnsi" w:hAnsiTheme="minorHAnsi" w:cstheme="minorBidi" w:hint="default"/>
        <w:b/>
        <w:color w:val="auto"/>
        <w:sz w:val="36"/>
      </w:rPr>
    </w:lvl>
    <w:lvl w:ilvl="1" w:tplc="04150019" w:tentative="1">
      <w:start w:val="1"/>
      <w:numFmt w:val="lowerLetter"/>
      <w:lvlText w:val="%2."/>
      <w:lvlJc w:val="left"/>
      <w:pPr>
        <w:ind w:left="1599" w:hanging="360"/>
      </w:pPr>
    </w:lvl>
    <w:lvl w:ilvl="2" w:tplc="0415001B" w:tentative="1">
      <w:start w:val="1"/>
      <w:numFmt w:val="lowerRoman"/>
      <w:lvlText w:val="%3."/>
      <w:lvlJc w:val="right"/>
      <w:pPr>
        <w:ind w:left="2319" w:hanging="180"/>
      </w:pPr>
    </w:lvl>
    <w:lvl w:ilvl="3" w:tplc="0415000F" w:tentative="1">
      <w:start w:val="1"/>
      <w:numFmt w:val="decimal"/>
      <w:lvlText w:val="%4."/>
      <w:lvlJc w:val="left"/>
      <w:pPr>
        <w:ind w:left="3039" w:hanging="360"/>
      </w:pPr>
    </w:lvl>
    <w:lvl w:ilvl="4" w:tplc="04150019" w:tentative="1">
      <w:start w:val="1"/>
      <w:numFmt w:val="lowerLetter"/>
      <w:lvlText w:val="%5."/>
      <w:lvlJc w:val="left"/>
      <w:pPr>
        <w:ind w:left="3759" w:hanging="360"/>
      </w:pPr>
    </w:lvl>
    <w:lvl w:ilvl="5" w:tplc="0415001B" w:tentative="1">
      <w:start w:val="1"/>
      <w:numFmt w:val="lowerRoman"/>
      <w:lvlText w:val="%6."/>
      <w:lvlJc w:val="right"/>
      <w:pPr>
        <w:ind w:left="4479" w:hanging="180"/>
      </w:pPr>
    </w:lvl>
    <w:lvl w:ilvl="6" w:tplc="0415000F" w:tentative="1">
      <w:start w:val="1"/>
      <w:numFmt w:val="decimal"/>
      <w:lvlText w:val="%7."/>
      <w:lvlJc w:val="left"/>
      <w:pPr>
        <w:ind w:left="5199" w:hanging="360"/>
      </w:pPr>
    </w:lvl>
    <w:lvl w:ilvl="7" w:tplc="04150019" w:tentative="1">
      <w:start w:val="1"/>
      <w:numFmt w:val="lowerLetter"/>
      <w:lvlText w:val="%8."/>
      <w:lvlJc w:val="left"/>
      <w:pPr>
        <w:ind w:left="5919" w:hanging="360"/>
      </w:pPr>
    </w:lvl>
    <w:lvl w:ilvl="8" w:tplc="0415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7" w15:restartNumberingAfterBreak="0">
    <w:nsid w:val="3E46337D"/>
    <w:multiLevelType w:val="hybridMultilevel"/>
    <w:tmpl w:val="5C60277E"/>
    <w:lvl w:ilvl="0" w:tplc="9768F9B6">
      <w:start w:val="1"/>
      <w:numFmt w:val="decimal"/>
      <w:lvlText w:val="%1."/>
      <w:lvlJc w:val="left"/>
      <w:pPr>
        <w:ind w:left="87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99" w:hanging="360"/>
      </w:pPr>
    </w:lvl>
    <w:lvl w:ilvl="2" w:tplc="0415001B" w:tentative="1">
      <w:start w:val="1"/>
      <w:numFmt w:val="lowerRoman"/>
      <w:lvlText w:val="%3."/>
      <w:lvlJc w:val="right"/>
      <w:pPr>
        <w:ind w:left="2319" w:hanging="180"/>
      </w:pPr>
    </w:lvl>
    <w:lvl w:ilvl="3" w:tplc="0415000F" w:tentative="1">
      <w:start w:val="1"/>
      <w:numFmt w:val="decimal"/>
      <w:lvlText w:val="%4."/>
      <w:lvlJc w:val="left"/>
      <w:pPr>
        <w:ind w:left="3039" w:hanging="360"/>
      </w:pPr>
    </w:lvl>
    <w:lvl w:ilvl="4" w:tplc="04150019" w:tentative="1">
      <w:start w:val="1"/>
      <w:numFmt w:val="lowerLetter"/>
      <w:lvlText w:val="%5."/>
      <w:lvlJc w:val="left"/>
      <w:pPr>
        <w:ind w:left="3759" w:hanging="360"/>
      </w:pPr>
    </w:lvl>
    <w:lvl w:ilvl="5" w:tplc="0415001B" w:tentative="1">
      <w:start w:val="1"/>
      <w:numFmt w:val="lowerRoman"/>
      <w:lvlText w:val="%6."/>
      <w:lvlJc w:val="right"/>
      <w:pPr>
        <w:ind w:left="4479" w:hanging="180"/>
      </w:pPr>
    </w:lvl>
    <w:lvl w:ilvl="6" w:tplc="0415000F" w:tentative="1">
      <w:start w:val="1"/>
      <w:numFmt w:val="decimal"/>
      <w:lvlText w:val="%7."/>
      <w:lvlJc w:val="left"/>
      <w:pPr>
        <w:ind w:left="5199" w:hanging="360"/>
      </w:pPr>
    </w:lvl>
    <w:lvl w:ilvl="7" w:tplc="04150019" w:tentative="1">
      <w:start w:val="1"/>
      <w:numFmt w:val="lowerLetter"/>
      <w:lvlText w:val="%8."/>
      <w:lvlJc w:val="left"/>
      <w:pPr>
        <w:ind w:left="5919" w:hanging="360"/>
      </w:pPr>
    </w:lvl>
    <w:lvl w:ilvl="8" w:tplc="0415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8" w15:restartNumberingAfterBreak="0">
    <w:nsid w:val="60822B25"/>
    <w:multiLevelType w:val="hybridMultilevel"/>
    <w:tmpl w:val="CE16D36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B76274"/>
    <w:multiLevelType w:val="hybridMultilevel"/>
    <w:tmpl w:val="8AF2FC9C"/>
    <w:lvl w:ilvl="0" w:tplc="04150001">
      <w:start w:val="1"/>
      <w:numFmt w:val="bullet"/>
      <w:lvlText w:val=""/>
      <w:lvlJc w:val="left"/>
      <w:pPr>
        <w:ind w:left="12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10" w15:restartNumberingAfterBreak="0">
    <w:nsid w:val="6E1DFEED"/>
    <w:multiLevelType w:val="hybridMultilevel"/>
    <w:tmpl w:val="09FEC102"/>
    <w:lvl w:ilvl="0" w:tplc="EE166312">
      <w:start w:val="1"/>
      <w:numFmt w:val="decimal"/>
      <w:lvlText w:val="%1."/>
      <w:lvlJc w:val="left"/>
      <w:pPr>
        <w:ind w:left="2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22AFC6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AD93E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4C0484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884C78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9809C2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386828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9CAD2A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20B5D4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194650"/>
    <w:multiLevelType w:val="hybridMultilevel"/>
    <w:tmpl w:val="BFC46A84"/>
    <w:lvl w:ilvl="0" w:tplc="D9BEE586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8604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FE6DB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0C20F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547AB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CCA7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4A283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C22DB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72A52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66A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F306AB"/>
    <w:multiLevelType w:val="hybridMultilevel"/>
    <w:tmpl w:val="8848D004"/>
    <w:lvl w:ilvl="0" w:tplc="04150001">
      <w:start w:val="1"/>
      <w:numFmt w:val="bullet"/>
      <w:lvlText w:val=""/>
      <w:lvlJc w:val="left"/>
      <w:pPr>
        <w:ind w:left="12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num w:numId="1" w16cid:durableId="510025290">
    <w:abstractNumId w:val="0"/>
  </w:num>
  <w:num w:numId="2" w16cid:durableId="1512798836">
    <w:abstractNumId w:val="11"/>
  </w:num>
  <w:num w:numId="3" w16cid:durableId="143016078">
    <w:abstractNumId w:val="2"/>
  </w:num>
  <w:num w:numId="4" w16cid:durableId="638418265">
    <w:abstractNumId w:val="10"/>
  </w:num>
  <w:num w:numId="5" w16cid:durableId="787554340">
    <w:abstractNumId w:val="7"/>
  </w:num>
  <w:num w:numId="6" w16cid:durableId="1198078838">
    <w:abstractNumId w:val="5"/>
  </w:num>
  <w:num w:numId="7" w16cid:durableId="145636358">
    <w:abstractNumId w:val="12"/>
  </w:num>
  <w:num w:numId="8" w16cid:durableId="2146653035">
    <w:abstractNumId w:val="9"/>
  </w:num>
  <w:num w:numId="9" w16cid:durableId="186990012">
    <w:abstractNumId w:val="6"/>
  </w:num>
  <w:num w:numId="10" w16cid:durableId="823398113">
    <w:abstractNumId w:val="1"/>
  </w:num>
  <w:num w:numId="11" w16cid:durableId="2065373874">
    <w:abstractNumId w:val="8"/>
  </w:num>
  <w:num w:numId="12" w16cid:durableId="1181041917">
    <w:abstractNumId w:val="4"/>
  </w:num>
  <w:num w:numId="13" w16cid:durableId="2024627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F7724F"/>
    <w:rsid w:val="00000200"/>
    <w:rsid w:val="0000102D"/>
    <w:rsid w:val="000014F4"/>
    <w:rsid w:val="0000177B"/>
    <w:rsid w:val="00001D2B"/>
    <w:rsid w:val="000021F9"/>
    <w:rsid w:val="000022A3"/>
    <w:rsid w:val="00002642"/>
    <w:rsid w:val="000043BD"/>
    <w:rsid w:val="000045AF"/>
    <w:rsid w:val="00004B01"/>
    <w:rsid w:val="00005379"/>
    <w:rsid w:val="00005A5B"/>
    <w:rsid w:val="00005C0C"/>
    <w:rsid w:val="00006E77"/>
    <w:rsid w:val="00012298"/>
    <w:rsid w:val="000125E9"/>
    <w:rsid w:val="00012C74"/>
    <w:rsid w:val="00013012"/>
    <w:rsid w:val="00013710"/>
    <w:rsid w:val="000139F5"/>
    <w:rsid w:val="00013CA1"/>
    <w:rsid w:val="00014400"/>
    <w:rsid w:val="00015FE6"/>
    <w:rsid w:val="00016D66"/>
    <w:rsid w:val="00017B8B"/>
    <w:rsid w:val="00020872"/>
    <w:rsid w:val="00020C02"/>
    <w:rsid w:val="000223A0"/>
    <w:rsid w:val="000224D4"/>
    <w:rsid w:val="00022596"/>
    <w:rsid w:val="00022A66"/>
    <w:rsid w:val="00022D6E"/>
    <w:rsid w:val="000230C6"/>
    <w:rsid w:val="00023307"/>
    <w:rsid w:val="000233F4"/>
    <w:rsid w:val="000235FC"/>
    <w:rsid w:val="0002414F"/>
    <w:rsid w:val="00025065"/>
    <w:rsid w:val="000250A0"/>
    <w:rsid w:val="000263EC"/>
    <w:rsid w:val="00026632"/>
    <w:rsid w:val="00026720"/>
    <w:rsid w:val="00027DFD"/>
    <w:rsid w:val="0003013D"/>
    <w:rsid w:val="00030389"/>
    <w:rsid w:val="000316EC"/>
    <w:rsid w:val="00032AF2"/>
    <w:rsid w:val="00032DEF"/>
    <w:rsid w:val="000332D9"/>
    <w:rsid w:val="000335B2"/>
    <w:rsid w:val="00033B46"/>
    <w:rsid w:val="00033CB5"/>
    <w:rsid w:val="00033E6A"/>
    <w:rsid w:val="000342AF"/>
    <w:rsid w:val="00034AF8"/>
    <w:rsid w:val="0003538A"/>
    <w:rsid w:val="000353FE"/>
    <w:rsid w:val="000361AF"/>
    <w:rsid w:val="000400AC"/>
    <w:rsid w:val="00040B42"/>
    <w:rsid w:val="00040E55"/>
    <w:rsid w:val="0004100C"/>
    <w:rsid w:val="0004181B"/>
    <w:rsid w:val="00042767"/>
    <w:rsid w:val="00042CF5"/>
    <w:rsid w:val="00042E44"/>
    <w:rsid w:val="00043F2A"/>
    <w:rsid w:val="00044E57"/>
    <w:rsid w:val="0004539F"/>
    <w:rsid w:val="00045918"/>
    <w:rsid w:val="00045AAC"/>
    <w:rsid w:val="00045E0B"/>
    <w:rsid w:val="00046337"/>
    <w:rsid w:val="00046841"/>
    <w:rsid w:val="0004772C"/>
    <w:rsid w:val="00047FFA"/>
    <w:rsid w:val="000503F2"/>
    <w:rsid w:val="00051261"/>
    <w:rsid w:val="000513D7"/>
    <w:rsid w:val="00051490"/>
    <w:rsid w:val="00051496"/>
    <w:rsid w:val="00052937"/>
    <w:rsid w:val="000540DE"/>
    <w:rsid w:val="00054F85"/>
    <w:rsid w:val="000555BA"/>
    <w:rsid w:val="000558DC"/>
    <w:rsid w:val="00055911"/>
    <w:rsid w:val="00055BFC"/>
    <w:rsid w:val="00056232"/>
    <w:rsid w:val="00056648"/>
    <w:rsid w:val="0005702A"/>
    <w:rsid w:val="00057B49"/>
    <w:rsid w:val="000620B8"/>
    <w:rsid w:val="00062119"/>
    <w:rsid w:val="0006220D"/>
    <w:rsid w:val="0006246D"/>
    <w:rsid w:val="00062736"/>
    <w:rsid w:val="00063149"/>
    <w:rsid w:val="0006330B"/>
    <w:rsid w:val="00063339"/>
    <w:rsid w:val="0006349F"/>
    <w:rsid w:val="000655A8"/>
    <w:rsid w:val="00066083"/>
    <w:rsid w:val="00066157"/>
    <w:rsid w:val="000661AE"/>
    <w:rsid w:val="000662F0"/>
    <w:rsid w:val="000667A8"/>
    <w:rsid w:val="00066876"/>
    <w:rsid w:val="000668B0"/>
    <w:rsid w:val="000678EF"/>
    <w:rsid w:val="00067C69"/>
    <w:rsid w:val="00067CDC"/>
    <w:rsid w:val="00070B45"/>
    <w:rsid w:val="00070C04"/>
    <w:rsid w:val="00070C11"/>
    <w:rsid w:val="000720A1"/>
    <w:rsid w:val="00072218"/>
    <w:rsid w:val="00072251"/>
    <w:rsid w:val="0007297D"/>
    <w:rsid w:val="00072B16"/>
    <w:rsid w:val="00073287"/>
    <w:rsid w:val="0007333F"/>
    <w:rsid w:val="00073BAA"/>
    <w:rsid w:val="00073C93"/>
    <w:rsid w:val="00073FF4"/>
    <w:rsid w:val="00074C06"/>
    <w:rsid w:val="00074DC2"/>
    <w:rsid w:val="000751D0"/>
    <w:rsid w:val="00075994"/>
    <w:rsid w:val="00075E98"/>
    <w:rsid w:val="000761E5"/>
    <w:rsid w:val="00076EAF"/>
    <w:rsid w:val="00076FC4"/>
    <w:rsid w:val="00077117"/>
    <w:rsid w:val="0007724E"/>
    <w:rsid w:val="000779C5"/>
    <w:rsid w:val="0008049A"/>
    <w:rsid w:val="000806FF"/>
    <w:rsid w:val="00080EE4"/>
    <w:rsid w:val="00081629"/>
    <w:rsid w:val="0008173A"/>
    <w:rsid w:val="0008242D"/>
    <w:rsid w:val="0008252D"/>
    <w:rsid w:val="00082552"/>
    <w:rsid w:val="00083776"/>
    <w:rsid w:val="00083C98"/>
    <w:rsid w:val="0008407A"/>
    <w:rsid w:val="0008420E"/>
    <w:rsid w:val="0008591C"/>
    <w:rsid w:val="00086391"/>
    <w:rsid w:val="000863BC"/>
    <w:rsid w:val="00086BC9"/>
    <w:rsid w:val="000877DE"/>
    <w:rsid w:val="0009037E"/>
    <w:rsid w:val="00090B1F"/>
    <w:rsid w:val="00090FC7"/>
    <w:rsid w:val="00091F0F"/>
    <w:rsid w:val="000922C4"/>
    <w:rsid w:val="00092F31"/>
    <w:rsid w:val="00093283"/>
    <w:rsid w:val="0009397D"/>
    <w:rsid w:val="00093D32"/>
    <w:rsid w:val="00094167"/>
    <w:rsid w:val="00094B90"/>
    <w:rsid w:val="00095453"/>
    <w:rsid w:val="00095672"/>
    <w:rsid w:val="000957BE"/>
    <w:rsid w:val="00095A59"/>
    <w:rsid w:val="00095A85"/>
    <w:rsid w:val="00096BE5"/>
    <w:rsid w:val="00097955"/>
    <w:rsid w:val="0009799F"/>
    <w:rsid w:val="000A0611"/>
    <w:rsid w:val="000A11BA"/>
    <w:rsid w:val="000A1355"/>
    <w:rsid w:val="000A17D3"/>
    <w:rsid w:val="000A196D"/>
    <w:rsid w:val="000A1A6D"/>
    <w:rsid w:val="000A2019"/>
    <w:rsid w:val="000A20D9"/>
    <w:rsid w:val="000A27A7"/>
    <w:rsid w:val="000A2911"/>
    <w:rsid w:val="000A30CA"/>
    <w:rsid w:val="000A5817"/>
    <w:rsid w:val="000A67CF"/>
    <w:rsid w:val="000A6B23"/>
    <w:rsid w:val="000A7A6B"/>
    <w:rsid w:val="000A7D1B"/>
    <w:rsid w:val="000B105E"/>
    <w:rsid w:val="000B2435"/>
    <w:rsid w:val="000B3005"/>
    <w:rsid w:val="000B39AB"/>
    <w:rsid w:val="000B4097"/>
    <w:rsid w:val="000B42DC"/>
    <w:rsid w:val="000B43C0"/>
    <w:rsid w:val="000B4D69"/>
    <w:rsid w:val="000B4E32"/>
    <w:rsid w:val="000B550C"/>
    <w:rsid w:val="000B5F71"/>
    <w:rsid w:val="000B64F8"/>
    <w:rsid w:val="000B7529"/>
    <w:rsid w:val="000B7B41"/>
    <w:rsid w:val="000B7BE3"/>
    <w:rsid w:val="000C0196"/>
    <w:rsid w:val="000C032E"/>
    <w:rsid w:val="000C0C51"/>
    <w:rsid w:val="000C1C10"/>
    <w:rsid w:val="000C2329"/>
    <w:rsid w:val="000C28D5"/>
    <w:rsid w:val="000C4223"/>
    <w:rsid w:val="000C48F0"/>
    <w:rsid w:val="000C4EFF"/>
    <w:rsid w:val="000C5CDE"/>
    <w:rsid w:val="000C5CEA"/>
    <w:rsid w:val="000C614B"/>
    <w:rsid w:val="000C68D5"/>
    <w:rsid w:val="000C78A8"/>
    <w:rsid w:val="000C7AB9"/>
    <w:rsid w:val="000C7F1F"/>
    <w:rsid w:val="000D0CE4"/>
    <w:rsid w:val="000D1A69"/>
    <w:rsid w:val="000D1FBD"/>
    <w:rsid w:val="000D34C4"/>
    <w:rsid w:val="000D4818"/>
    <w:rsid w:val="000D4A73"/>
    <w:rsid w:val="000D4E9E"/>
    <w:rsid w:val="000D63C6"/>
    <w:rsid w:val="000D6746"/>
    <w:rsid w:val="000D6FFA"/>
    <w:rsid w:val="000D71F9"/>
    <w:rsid w:val="000D789D"/>
    <w:rsid w:val="000D7C47"/>
    <w:rsid w:val="000E00AA"/>
    <w:rsid w:val="000E0169"/>
    <w:rsid w:val="000E0938"/>
    <w:rsid w:val="000E0C88"/>
    <w:rsid w:val="000E0E44"/>
    <w:rsid w:val="000E10F4"/>
    <w:rsid w:val="000E1855"/>
    <w:rsid w:val="000E1D94"/>
    <w:rsid w:val="000E1EF7"/>
    <w:rsid w:val="000E230A"/>
    <w:rsid w:val="000E34A1"/>
    <w:rsid w:val="000E373F"/>
    <w:rsid w:val="000E4DB5"/>
    <w:rsid w:val="000E4DD4"/>
    <w:rsid w:val="000E4E7B"/>
    <w:rsid w:val="000E5186"/>
    <w:rsid w:val="000E53F4"/>
    <w:rsid w:val="000E5F94"/>
    <w:rsid w:val="000E69BE"/>
    <w:rsid w:val="000E6B42"/>
    <w:rsid w:val="000E6C7F"/>
    <w:rsid w:val="000E730A"/>
    <w:rsid w:val="000E79F9"/>
    <w:rsid w:val="000F034B"/>
    <w:rsid w:val="000F0A62"/>
    <w:rsid w:val="000F1F37"/>
    <w:rsid w:val="000F3286"/>
    <w:rsid w:val="000F3751"/>
    <w:rsid w:val="000F4716"/>
    <w:rsid w:val="000F491A"/>
    <w:rsid w:val="000F4D4F"/>
    <w:rsid w:val="000F5EFD"/>
    <w:rsid w:val="000F6157"/>
    <w:rsid w:val="000F64F9"/>
    <w:rsid w:val="000F720A"/>
    <w:rsid w:val="000F7FDB"/>
    <w:rsid w:val="001009F7"/>
    <w:rsid w:val="00101185"/>
    <w:rsid w:val="00101B84"/>
    <w:rsid w:val="00101D25"/>
    <w:rsid w:val="00104576"/>
    <w:rsid w:val="00105369"/>
    <w:rsid w:val="00105588"/>
    <w:rsid w:val="0010578D"/>
    <w:rsid w:val="0010654D"/>
    <w:rsid w:val="00106889"/>
    <w:rsid w:val="00106A15"/>
    <w:rsid w:val="00106BAF"/>
    <w:rsid w:val="001073A0"/>
    <w:rsid w:val="00107513"/>
    <w:rsid w:val="00107968"/>
    <w:rsid w:val="00107D15"/>
    <w:rsid w:val="00110BED"/>
    <w:rsid w:val="00112517"/>
    <w:rsid w:val="001126FA"/>
    <w:rsid w:val="00112884"/>
    <w:rsid w:val="00113581"/>
    <w:rsid w:val="00113874"/>
    <w:rsid w:val="0011387C"/>
    <w:rsid w:val="00113BD8"/>
    <w:rsid w:val="00114304"/>
    <w:rsid w:val="00114B65"/>
    <w:rsid w:val="001150A5"/>
    <w:rsid w:val="00115376"/>
    <w:rsid w:val="0011563E"/>
    <w:rsid w:val="00115D87"/>
    <w:rsid w:val="00116148"/>
    <w:rsid w:val="00116504"/>
    <w:rsid w:val="00116657"/>
    <w:rsid w:val="001169F2"/>
    <w:rsid w:val="00116CD6"/>
    <w:rsid w:val="00116E2E"/>
    <w:rsid w:val="00117186"/>
    <w:rsid w:val="0011788A"/>
    <w:rsid w:val="00120795"/>
    <w:rsid w:val="00120900"/>
    <w:rsid w:val="00120D47"/>
    <w:rsid w:val="001217C8"/>
    <w:rsid w:val="00121C68"/>
    <w:rsid w:val="00121CE3"/>
    <w:rsid w:val="00121CEA"/>
    <w:rsid w:val="001234AF"/>
    <w:rsid w:val="0012372D"/>
    <w:rsid w:val="00123F42"/>
    <w:rsid w:val="0012426F"/>
    <w:rsid w:val="00125550"/>
    <w:rsid w:val="0012689D"/>
    <w:rsid w:val="00126DC5"/>
    <w:rsid w:val="001276AD"/>
    <w:rsid w:val="0012792A"/>
    <w:rsid w:val="00130296"/>
    <w:rsid w:val="00130389"/>
    <w:rsid w:val="00131B53"/>
    <w:rsid w:val="00131D8E"/>
    <w:rsid w:val="00131F73"/>
    <w:rsid w:val="001323DC"/>
    <w:rsid w:val="00133AC0"/>
    <w:rsid w:val="001347C7"/>
    <w:rsid w:val="00134AA5"/>
    <w:rsid w:val="00134F31"/>
    <w:rsid w:val="00134F9F"/>
    <w:rsid w:val="0013555C"/>
    <w:rsid w:val="00136A8B"/>
    <w:rsid w:val="00141197"/>
    <w:rsid w:val="001412F5"/>
    <w:rsid w:val="001420B7"/>
    <w:rsid w:val="0014264F"/>
    <w:rsid w:val="00142F5E"/>
    <w:rsid w:val="00143ECC"/>
    <w:rsid w:val="00143FDE"/>
    <w:rsid w:val="00144B2F"/>
    <w:rsid w:val="00144E7B"/>
    <w:rsid w:val="00145C27"/>
    <w:rsid w:val="00145D05"/>
    <w:rsid w:val="001460E3"/>
    <w:rsid w:val="001464E2"/>
    <w:rsid w:val="001469ED"/>
    <w:rsid w:val="00146DAB"/>
    <w:rsid w:val="001476DB"/>
    <w:rsid w:val="00147897"/>
    <w:rsid w:val="0014789F"/>
    <w:rsid w:val="0014DB4E"/>
    <w:rsid w:val="001503D9"/>
    <w:rsid w:val="001505F2"/>
    <w:rsid w:val="00151334"/>
    <w:rsid w:val="001518F0"/>
    <w:rsid w:val="00151FDC"/>
    <w:rsid w:val="00152287"/>
    <w:rsid w:val="001522BF"/>
    <w:rsid w:val="0015270E"/>
    <w:rsid w:val="0015302D"/>
    <w:rsid w:val="001530D2"/>
    <w:rsid w:val="00153281"/>
    <w:rsid w:val="0015436C"/>
    <w:rsid w:val="00154FA7"/>
    <w:rsid w:val="00155216"/>
    <w:rsid w:val="001555D9"/>
    <w:rsid w:val="001555F0"/>
    <w:rsid w:val="00155A61"/>
    <w:rsid w:val="00155C3F"/>
    <w:rsid w:val="00155D5E"/>
    <w:rsid w:val="00155FD3"/>
    <w:rsid w:val="00156725"/>
    <w:rsid w:val="001569FD"/>
    <w:rsid w:val="00156B37"/>
    <w:rsid w:val="00157278"/>
    <w:rsid w:val="00157783"/>
    <w:rsid w:val="00160CBE"/>
    <w:rsid w:val="00160DF8"/>
    <w:rsid w:val="00160F0F"/>
    <w:rsid w:val="00161638"/>
    <w:rsid w:val="00161FB3"/>
    <w:rsid w:val="00162489"/>
    <w:rsid w:val="00163E28"/>
    <w:rsid w:val="00164346"/>
    <w:rsid w:val="001646CE"/>
    <w:rsid w:val="00164963"/>
    <w:rsid w:val="00164AA1"/>
    <w:rsid w:val="00164D61"/>
    <w:rsid w:val="00164F6A"/>
    <w:rsid w:val="0016564D"/>
    <w:rsid w:val="0016656A"/>
    <w:rsid w:val="00167585"/>
    <w:rsid w:val="00170692"/>
    <w:rsid w:val="001706C9"/>
    <w:rsid w:val="00170A4B"/>
    <w:rsid w:val="00170FCB"/>
    <w:rsid w:val="0017165C"/>
    <w:rsid w:val="001718A6"/>
    <w:rsid w:val="0017231F"/>
    <w:rsid w:val="0017448C"/>
    <w:rsid w:val="001749C7"/>
    <w:rsid w:val="00175396"/>
    <w:rsid w:val="0017590B"/>
    <w:rsid w:val="00175C6D"/>
    <w:rsid w:val="0017683C"/>
    <w:rsid w:val="00176E95"/>
    <w:rsid w:val="001770DA"/>
    <w:rsid w:val="00177904"/>
    <w:rsid w:val="00180292"/>
    <w:rsid w:val="00180B76"/>
    <w:rsid w:val="00181902"/>
    <w:rsid w:val="001820EA"/>
    <w:rsid w:val="001823D4"/>
    <w:rsid w:val="00182BA1"/>
    <w:rsid w:val="00183D4A"/>
    <w:rsid w:val="00183E15"/>
    <w:rsid w:val="001843FF"/>
    <w:rsid w:val="00185E83"/>
    <w:rsid w:val="00186017"/>
    <w:rsid w:val="00186A18"/>
    <w:rsid w:val="00187313"/>
    <w:rsid w:val="001874D5"/>
    <w:rsid w:val="00190BA8"/>
    <w:rsid w:val="00191953"/>
    <w:rsid w:val="00191DF3"/>
    <w:rsid w:val="00192919"/>
    <w:rsid w:val="0019338B"/>
    <w:rsid w:val="00193A46"/>
    <w:rsid w:val="00193DA7"/>
    <w:rsid w:val="001947F7"/>
    <w:rsid w:val="001948F5"/>
    <w:rsid w:val="001953BF"/>
    <w:rsid w:val="00195D7A"/>
    <w:rsid w:val="001963AE"/>
    <w:rsid w:val="001966DA"/>
    <w:rsid w:val="00197F27"/>
    <w:rsid w:val="001A01AD"/>
    <w:rsid w:val="001A1690"/>
    <w:rsid w:val="001A2211"/>
    <w:rsid w:val="001A32FD"/>
    <w:rsid w:val="001A3C52"/>
    <w:rsid w:val="001A4182"/>
    <w:rsid w:val="001A4367"/>
    <w:rsid w:val="001A4546"/>
    <w:rsid w:val="001A4732"/>
    <w:rsid w:val="001A4800"/>
    <w:rsid w:val="001A4DC3"/>
    <w:rsid w:val="001A6708"/>
    <w:rsid w:val="001A6DFE"/>
    <w:rsid w:val="001B0901"/>
    <w:rsid w:val="001B1512"/>
    <w:rsid w:val="001B27BD"/>
    <w:rsid w:val="001B2FDF"/>
    <w:rsid w:val="001B35C0"/>
    <w:rsid w:val="001B4524"/>
    <w:rsid w:val="001B578E"/>
    <w:rsid w:val="001B666D"/>
    <w:rsid w:val="001B6682"/>
    <w:rsid w:val="001B7CBC"/>
    <w:rsid w:val="001C083A"/>
    <w:rsid w:val="001C0B7F"/>
    <w:rsid w:val="001C0DFF"/>
    <w:rsid w:val="001C107B"/>
    <w:rsid w:val="001C2532"/>
    <w:rsid w:val="001C3CCE"/>
    <w:rsid w:val="001C3E16"/>
    <w:rsid w:val="001C431C"/>
    <w:rsid w:val="001C7F22"/>
    <w:rsid w:val="001D0B44"/>
    <w:rsid w:val="001D1188"/>
    <w:rsid w:val="001D187C"/>
    <w:rsid w:val="001D1D93"/>
    <w:rsid w:val="001D20BE"/>
    <w:rsid w:val="001D4245"/>
    <w:rsid w:val="001D494A"/>
    <w:rsid w:val="001D4C2C"/>
    <w:rsid w:val="001D5263"/>
    <w:rsid w:val="001D56EC"/>
    <w:rsid w:val="001D6F2D"/>
    <w:rsid w:val="001D7A49"/>
    <w:rsid w:val="001E0350"/>
    <w:rsid w:val="001E04C9"/>
    <w:rsid w:val="001E0D95"/>
    <w:rsid w:val="001E1C59"/>
    <w:rsid w:val="001E2121"/>
    <w:rsid w:val="001E23B6"/>
    <w:rsid w:val="001E3047"/>
    <w:rsid w:val="001E37CA"/>
    <w:rsid w:val="001E45EA"/>
    <w:rsid w:val="001E5289"/>
    <w:rsid w:val="001E64DD"/>
    <w:rsid w:val="001E6992"/>
    <w:rsid w:val="001E742D"/>
    <w:rsid w:val="001E7E1B"/>
    <w:rsid w:val="001F223C"/>
    <w:rsid w:val="001F2CEC"/>
    <w:rsid w:val="001F2E09"/>
    <w:rsid w:val="001F305B"/>
    <w:rsid w:val="001F3859"/>
    <w:rsid w:val="001F3C21"/>
    <w:rsid w:val="001F435E"/>
    <w:rsid w:val="001F4AC5"/>
    <w:rsid w:val="001F4B8F"/>
    <w:rsid w:val="001F4DB4"/>
    <w:rsid w:val="001F6CD2"/>
    <w:rsid w:val="001F745D"/>
    <w:rsid w:val="00200A0E"/>
    <w:rsid w:val="0020257D"/>
    <w:rsid w:val="002025A2"/>
    <w:rsid w:val="00202BE1"/>
    <w:rsid w:val="0020380F"/>
    <w:rsid w:val="002040AB"/>
    <w:rsid w:val="002045D4"/>
    <w:rsid w:val="002047B2"/>
    <w:rsid w:val="0020589E"/>
    <w:rsid w:val="0020619B"/>
    <w:rsid w:val="0020666C"/>
    <w:rsid w:val="00206CED"/>
    <w:rsid w:val="00207138"/>
    <w:rsid w:val="002079FE"/>
    <w:rsid w:val="00210290"/>
    <w:rsid w:val="002106D1"/>
    <w:rsid w:val="00210AEE"/>
    <w:rsid w:val="0021144E"/>
    <w:rsid w:val="0021156E"/>
    <w:rsid w:val="00214454"/>
    <w:rsid w:val="00214868"/>
    <w:rsid w:val="00214C27"/>
    <w:rsid w:val="00214F36"/>
    <w:rsid w:val="00215473"/>
    <w:rsid w:val="0021568B"/>
    <w:rsid w:val="002159E6"/>
    <w:rsid w:val="002167B1"/>
    <w:rsid w:val="002170E4"/>
    <w:rsid w:val="00217C77"/>
    <w:rsid w:val="00217F64"/>
    <w:rsid w:val="00221E7B"/>
    <w:rsid w:val="002225D5"/>
    <w:rsid w:val="002226E6"/>
    <w:rsid w:val="00223D47"/>
    <w:rsid w:val="0022668E"/>
    <w:rsid w:val="00226691"/>
    <w:rsid w:val="00226B36"/>
    <w:rsid w:val="00226CA3"/>
    <w:rsid w:val="00227259"/>
    <w:rsid w:val="00227DC3"/>
    <w:rsid w:val="00230AA0"/>
    <w:rsid w:val="00232591"/>
    <w:rsid w:val="002327D8"/>
    <w:rsid w:val="00232EFF"/>
    <w:rsid w:val="00233475"/>
    <w:rsid w:val="0023362E"/>
    <w:rsid w:val="00234682"/>
    <w:rsid w:val="00234A1C"/>
    <w:rsid w:val="00234F94"/>
    <w:rsid w:val="002354B5"/>
    <w:rsid w:val="002357A7"/>
    <w:rsid w:val="00235DC9"/>
    <w:rsid w:val="00235FDE"/>
    <w:rsid w:val="002360A0"/>
    <w:rsid w:val="002360BE"/>
    <w:rsid w:val="00236122"/>
    <w:rsid w:val="00236D6D"/>
    <w:rsid w:val="00240112"/>
    <w:rsid w:val="00240201"/>
    <w:rsid w:val="0024110E"/>
    <w:rsid w:val="002419B0"/>
    <w:rsid w:val="002424B9"/>
    <w:rsid w:val="0024265E"/>
    <w:rsid w:val="002426AA"/>
    <w:rsid w:val="00242A15"/>
    <w:rsid w:val="00242A72"/>
    <w:rsid w:val="00243028"/>
    <w:rsid w:val="0024329A"/>
    <w:rsid w:val="00243400"/>
    <w:rsid w:val="002437CF"/>
    <w:rsid w:val="0024435C"/>
    <w:rsid w:val="00244CEC"/>
    <w:rsid w:val="00245573"/>
    <w:rsid w:val="00245732"/>
    <w:rsid w:val="00245755"/>
    <w:rsid w:val="00245D6D"/>
    <w:rsid w:val="00246075"/>
    <w:rsid w:val="002462ED"/>
    <w:rsid w:val="002474C0"/>
    <w:rsid w:val="002476BC"/>
    <w:rsid w:val="00247ED3"/>
    <w:rsid w:val="002508FB"/>
    <w:rsid w:val="00250D02"/>
    <w:rsid w:val="00250D58"/>
    <w:rsid w:val="00252318"/>
    <w:rsid w:val="002523E4"/>
    <w:rsid w:val="00252DD0"/>
    <w:rsid w:val="002536DE"/>
    <w:rsid w:val="00253978"/>
    <w:rsid w:val="00253AD8"/>
    <w:rsid w:val="00253B03"/>
    <w:rsid w:val="002543E5"/>
    <w:rsid w:val="0025480E"/>
    <w:rsid w:val="0025481E"/>
    <w:rsid w:val="00254947"/>
    <w:rsid w:val="002559CA"/>
    <w:rsid w:val="00255ACF"/>
    <w:rsid w:val="00255FD7"/>
    <w:rsid w:val="0025623D"/>
    <w:rsid w:val="002568F2"/>
    <w:rsid w:val="0025746A"/>
    <w:rsid w:val="002574BA"/>
    <w:rsid w:val="0025757E"/>
    <w:rsid w:val="0025759E"/>
    <w:rsid w:val="00257F6A"/>
    <w:rsid w:val="00257FF4"/>
    <w:rsid w:val="00260144"/>
    <w:rsid w:val="00260159"/>
    <w:rsid w:val="00260A8D"/>
    <w:rsid w:val="00260B76"/>
    <w:rsid w:val="00261351"/>
    <w:rsid w:val="00261D68"/>
    <w:rsid w:val="002626E2"/>
    <w:rsid w:val="002632F7"/>
    <w:rsid w:val="0026341D"/>
    <w:rsid w:val="0026363B"/>
    <w:rsid w:val="0026393F"/>
    <w:rsid w:val="00263B11"/>
    <w:rsid w:val="00263FEF"/>
    <w:rsid w:val="002640AE"/>
    <w:rsid w:val="002640F6"/>
    <w:rsid w:val="00264119"/>
    <w:rsid w:val="00264285"/>
    <w:rsid w:val="002645B8"/>
    <w:rsid w:val="0026576E"/>
    <w:rsid w:val="0026582B"/>
    <w:rsid w:val="00265902"/>
    <w:rsid w:val="00265966"/>
    <w:rsid w:val="00265C9C"/>
    <w:rsid w:val="00266619"/>
    <w:rsid w:val="00266CB6"/>
    <w:rsid w:val="00270077"/>
    <w:rsid w:val="00270211"/>
    <w:rsid w:val="00270632"/>
    <w:rsid w:val="0027103E"/>
    <w:rsid w:val="0027116D"/>
    <w:rsid w:val="002728BD"/>
    <w:rsid w:val="00272BCB"/>
    <w:rsid w:val="00272D26"/>
    <w:rsid w:val="00272F07"/>
    <w:rsid w:val="002737D9"/>
    <w:rsid w:val="00273EED"/>
    <w:rsid w:val="002742F3"/>
    <w:rsid w:val="002744D8"/>
    <w:rsid w:val="00274935"/>
    <w:rsid w:val="00274AF7"/>
    <w:rsid w:val="00274CEE"/>
    <w:rsid w:val="00274F11"/>
    <w:rsid w:val="002750E6"/>
    <w:rsid w:val="002753AC"/>
    <w:rsid w:val="00275879"/>
    <w:rsid w:val="00275BC0"/>
    <w:rsid w:val="00275EBF"/>
    <w:rsid w:val="00276A1F"/>
    <w:rsid w:val="0027722B"/>
    <w:rsid w:val="002773DF"/>
    <w:rsid w:val="00277CC1"/>
    <w:rsid w:val="00280C54"/>
    <w:rsid w:val="00281254"/>
    <w:rsid w:val="002813D6"/>
    <w:rsid w:val="002818A7"/>
    <w:rsid w:val="00281B24"/>
    <w:rsid w:val="00281DF4"/>
    <w:rsid w:val="00282A03"/>
    <w:rsid w:val="00282D59"/>
    <w:rsid w:val="002832C9"/>
    <w:rsid w:val="0028369D"/>
    <w:rsid w:val="002839D0"/>
    <w:rsid w:val="00283BC1"/>
    <w:rsid w:val="00283BE3"/>
    <w:rsid w:val="00284143"/>
    <w:rsid w:val="002845FB"/>
    <w:rsid w:val="0028468F"/>
    <w:rsid w:val="002863A2"/>
    <w:rsid w:val="0028680D"/>
    <w:rsid w:val="00286849"/>
    <w:rsid w:val="00286D69"/>
    <w:rsid w:val="00286D81"/>
    <w:rsid w:val="00286E50"/>
    <w:rsid w:val="00287640"/>
    <w:rsid w:val="00292DBA"/>
    <w:rsid w:val="00292F0F"/>
    <w:rsid w:val="00294907"/>
    <w:rsid w:val="00294A26"/>
    <w:rsid w:val="002954E9"/>
    <w:rsid w:val="00296680"/>
    <w:rsid w:val="002974AC"/>
    <w:rsid w:val="00297663"/>
    <w:rsid w:val="002977D6"/>
    <w:rsid w:val="00297DFD"/>
    <w:rsid w:val="002A0446"/>
    <w:rsid w:val="002A0A53"/>
    <w:rsid w:val="002A0B80"/>
    <w:rsid w:val="002A0E4C"/>
    <w:rsid w:val="002A10F8"/>
    <w:rsid w:val="002A112B"/>
    <w:rsid w:val="002A1175"/>
    <w:rsid w:val="002A1C6F"/>
    <w:rsid w:val="002A2633"/>
    <w:rsid w:val="002A29B6"/>
    <w:rsid w:val="002A31CD"/>
    <w:rsid w:val="002A32B4"/>
    <w:rsid w:val="002A369A"/>
    <w:rsid w:val="002A42BC"/>
    <w:rsid w:val="002A45CD"/>
    <w:rsid w:val="002A4996"/>
    <w:rsid w:val="002A4EF0"/>
    <w:rsid w:val="002A5539"/>
    <w:rsid w:val="002A5602"/>
    <w:rsid w:val="002A57AB"/>
    <w:rsid w:val="002A60D8"/>
    <w:rsid w:val="002A610D"/>
    <w:rsid w:val="002A64A4"/>
    <w:rsid w:val="002A694A"/>
    <w:rsid w:val="002A7266"/>
    <w:rsid w:val="002A736B"/>
    <w:rsid w:val="002B0194"/>
    <w:rsid w:val="002B1650"/>
    <w:rsid w:val="002B1724"/>
    <w:rsid w:val="002B1F11"/>
    <w:rsid w:val="002B2166"/>
    <w:rsid w:val="002B24D6"/>
    <w:rsid w:val="002B2915"/>
    <w:rsid w:val="002B2EA9"/>
    <w:rsid w:val="002B3217"/>
    <w:rsid w:val="002B32B2"/>
    <w:rsid w:val="002B3A7A"/>
    <w:rsid w:val="002B3E91"/>
    <w:rsid w:val="002B67F9"/>
    <w:rsid w:val="002B77F6"/>
    <w:rsid w:val="002B7AE9"/>
    <w:rsid w:val="002B7DC0"/>
    <w:rsid w:val="002B7E58"/>
    <w:rsid w:val="002C12EE"/>
    <w:rsid w:val="002C16E7"/>
    <w:rsid w:val="002C1B2B"/>
    <w:rsid w:val="002C20A3"/>
    <w:rsid w:val="002C2D17"/>
    <w:rsid w:val="002C3210"/>
    <w:rsid w:val="002C4129"/>
    <w:rsid w:val="002C41FA"/>
    <w:rsid w:val="002C5774"/>
    <w:rsid w:val="002C5BFC"/>
    <w:rsid w:val="002C6880"/>
    <w:rsid w:val="002C6D71"/>
    <w:rsid w:val="002C72E4"/>
    <w:rsid w:val="002C75BC"/>
    <w:rsid w:val="002C7A21"/>
    <w:rsid w:val="002C7DBB"/>
    <w:rsid w:val="002D043F"/>
    <w:rsid w:val="002D0F40"/>
    <w:rsid w:val="002D126C"/>
    <w:rsid w:val="002D16C3"/>
    <w:rsid w:val="002D1950"/>
    <w:rsid w:val="002D208F"/>
    <w:rsid w:val="002D2375"/>
    <w:rsid w:val="002D29B0"/>
    <w:rsid w:val="002D29C4"/>
    <w:rsid w:val="002D2CDF"/>
    <w:rsid w:val="002D3819"/>
    <w:rsid w:val="002D3CEC"/>
    <w:rsid w:val="002D3F32"/>
    <w:rsid w:val="002D4932"/>
    <w:rsid w:val="002D4F46"/>
    <w:rsid w:val="002D570F"/>
    <w:rsid w:val="002D5BF7"/>
    <w:rsid w:val="002D6A9B"/>
    <w:rsid w:val="002D6CB3"/>
    <w:rsid w:val="002D6E26"/>
    <w:rsid w:val="002D7331"/>
    <w:rsid w:val="002D7409"/>
    <w:rsid w:val="002D7AE3"/>
    <w:rsid w:val="002D7B80"/>
    <w:rsid w:val="002E02FE"/>
    <w:rsid w:val="002E0458"/>
    <w:rsid w:val="002E0681"/>
    <w:rsid w:val="002E07DB"/>
    <w:rsid w:val="002E0B47"/>
    <w:rsid w:val="002E0FEE"/>
    <w:rsid w:val="002E17F6"/>
    <w:rsid w:val="002E2265"/>
    <w:rsid w:val="002E284F"/>
    <w:rsid w:val="002E3270"/>
    <w:rsid w:val="002E3BC3"/>
    <w:rsid w:val="002E3DE9"/>
    <w:rsid w:val="002E4B2F"/>
    <w:rsid w:val="002E65BB"/>
    <w:rsid w:val="002E65C9"/>
    <w:rsid w:val="002E6A6E"/>
    <w:rsid w:val="002E6F92"/>
    <w:rsid w:val="002E7466"/>
    <w:rsid w:val="002F101E"/>
    <w:rsid w:val="002F18EF"/>
    <w:rsid w:val="002F1BE5"/>
    <w:rsid w:val="002F1EF8"/>
    <w:rsid w:val="002F207D"/>
    <w:rsid w:val="002F281A"/>
    <w:rsid w:val="002F290C"/>
    <w:rsid w:val="002F2D26"/>
    <w:rsid w:val="002F3254"/>
    <w:rsid w:val="002F3733"/>
    <w:rsid w:val="002F3BFC"/>
    <w:rsid w:val="002F492D"/>
    <w:rsid w:val="002F5065"/>
    <w:rsid w:val="002F5779"/>
    <w:rsid w:val="002F5DD0"/>
    <w:rsid w:val="002F60E1"/>
    <w:rsid w:val="002F61BE"/>
    <w:rsid w:val="002F6297"/>
    <w:rsid w:val="002F69E0"/>
    <w:rsid w:val="002F7161"/>
    <w:rsid w:val="002F7C8D"/>
    <w:rsid w:val="00300AF6"/>
    <w:rsid w:val="00300D0B"/>
    <w:rsid w:val="0030172E"/>
    <w:rsid w:val="00301E7B"/>
    <w:rsid w:val="00302168"/>
    <w:rsid w:val="00302C5A"/>
    <w:rsid w:val="00302FA6"/>
    <w:rsid w:val="003048A0"/>
    <w:rsid w:val="00304FFB"/>
    <w:rsid w:val="003058CD"/>
    <w:rsid w:val="00305AA1"/>
    <w:rsid w:val="00305B20"/>
    <w:rsid w:val="00306E05"/>
    <w:rsid w:val="003072C6"/>
    <w:rsid w:val="00307EC8"/>
    <w:rsid w:val="00307EEB"/>
    <w:rsid w:val="00310125"/>
    <w:rsid w:val="0031063F"/>
    <w:rsid w:val="0031069E"/>
    <w:rsid w:val="00311D3E"/>
    <w:rsid w:val="00312257"/>
    <w:rsid w:val="00312BAD"/>
    <w:rsid w:val="00315811"/>
    <w:rsid w:val="0031593E"/>
    <w:rsid w:val="00315C19"/>
    <w:rsid w:val="003170A6"/>
    <w:rsid w:val="003170FA"/>
    <w:rsid w:val="00317159"/>
    <w:rsid w:val="00317557"/>
    <w:rsid w:val="00317583"/>
    <w:rsid w:val="003215CE"/>
    <w:rsid w:val="00321856"/>
    <w:rsid w:val="00321A37"/>
    <w:rsid w:val="00321EE8"/>
    <w:rsid w:val="00322385"/>
    <w:rsid w:val="00323344"/>
    <w:rsid w:val="00323A78"/>
    <w:rsid w:val="003242D7"/>
    <w:rsid w:val="003245A5"/>
    <w:rsid w:val="00324739"/>
    <w:rsid w:val="00325932"/>
    <w:rsid w:val="00325EEF"/>
    <w:rsid w:val="00326184"/>
    <w:rsid w:val="00326296"/>
    <w:rsid w:val="00326C35"/>
    <w:rsid w:val="00327124"/>
    <w:rsid w:val="003278C3"/>
    <w:rsid w:val="003278DF"/>
    <w:rsid w:val="00327CC8"/>
    <w:rsid w:val="00327EEA"/>
    <w:rsid w:val="00330C47"/>
    <w:rsid w:val="003312E4"/>
    <w:rsid w:val="00332AC3"/>
    <w:rsid w:val="00332EDE"/>
    <w:rsid w:val="00334CA7"/>
    <w:rsid w:val="00335834"/>
    <w:rsid w:val="003359ED"/>
    <w:rsid w:val="00336084"/>
    <w:rsid w:val="003360FD"/>
    <w:rsid w:val="00336124"/>
    <w:rsid w:val="003361C0"/>
    <w:rsid w:val="00336380"/>
    <w:rsid w:val="0033690F"/>
    <w:rsid w:val="00336A7C"/>
    <w:rsid w:val="003373A3"/>
    <w:rsid w:val="003401D8"/>
    <w:rsid w:val="00340380"/>
    <w:rsid w:val="003409E5"/>
    <w:rsid w:val="003409FB"/>
    <w:rsid w:val="00340D5D"/>
    <w:rsid w:val="00340E28"/>
    <w:rsid w:val="00340EF0"/>
    <w:rsid w:val="00341E5B"/>
    <w:rsid w:val="00342354"/>
    <w:rsid w:val="003424BE"/>
    <w:rsid w:val="003430C4"/>
    <w:rsid w:val="0034379B"/>
    <w:rsid w:val="00343EBB"/>
    <w:rsid w:val="0034467E"/>
    <w:rsid w:val="003451F7"/>
    <w:rsid w:val="00345250"/>
    <w:rsid w:val="0034540C"/>
    <w:rsid w:val="003455BD"/>
    <w:rsid w:val="00345A8F"/>
    <w:rsid w:val="00346B6F"/>
    <w:rsid w:val="00347154"/>
    <w:rsid w:val="003476C7"/>
    <w:rsid w:val="00350CD4"/>
    <w:rsid w:val="00351225"/>
    <w:rsid w:val="00351DE1"/>
    <w:rsid w:val="00352957"/>
    <w:rsid w:val="00352CE1"/>
    <w:rsid w:val="00352E23"/>
    <w:rsid w:val="00353105"/>
    <w:rsid w:val="0035370A"/>
    <w:rsid w:val="00353B02"/>
    <w:rsid w:val="00354A13"/>
    <w:rsid w:val="003555E2"/>
    <w:rsid w:val="00355A0A"/>
    <w:rsid w:val="00355A96"/>
    <w:rsid w:val="00355D92"/>
    <w:rsid w:val="00355F32"/>
    <w:rsid w:val="00356029"/>
    <w:rsid w:val="003562E6"/>
    <w:rsid w:val="003562EB"/>
    <w:rsid w:val="003565B3"/>
    <w:rsid w:val="003566A1"/>
    <w:rsid w:val="00357141"/>
    <w:rsid w:val="00357D10"/>
    <w:rsid w:val="00360326"/>
    <w:rsid w:val="00361368"/>
    <w:rsid w:val="00361B6D"/>
    <w:rsid w:val="00361E30"/>
    <w:rsid w:val="0036254B"/>
    <w:rsid w:val="003626BE"/>
    <w:rsid w:val="003630FB"/>
    <w:rsid w:val="00363D23"/>
    <w:rsid w:val="00365C36"/>
    <w:rsid w:val="00365C4D"/>
    <w:rsid w:val="003665C9"/>
    <w:rsid w:val="0036688E"/>
    <w:rsid w:val="00366BC2"/>
    <w:rsid w:val="00367133"/>
    <w:rsid w:val="0037212F"/>
    <w:rsid w:val="00372798"/>
    <w:rsid w:val="00372D26"/>
    <w:rsid w:val="00373047"/>
    <w:rsid w:val="00373265"/>
    <w:rsid w:val="00373966"/>
    <w:rsid w:val="00373FDB"/>
    <w:rsid w:val="003743DF"/>
    <w:rsid w:val="003744EB"/>
    <w:rsid w:val="00375746"/>
    <w:rsid w:val="003777BA"/>
    <w:rsid w:val="00380291"/>
    <w:rsid w:val="0038076F"/>
    <w:rsid w:val="00380891"/>
    <w:rsid w:val="0038120B"/>
    <w:rsid w:val="003817E7"/>
    <w:rsid w:val="003818D3"/>
    <w:rsid w:val="00381D02"/>
    <w:rsid w:val="003821D6"/>
    <w:rsid w:val="003822F7"/>
    <w:rsid w:val="003826B2"/>
    <w:rsid w:val="00383418"/>
    <w:rsid w:val="00383429"/>
    <w:rsid w:val="00383A19"/>
    <w:rsid w:val="00384338"/>
    <w:rsid w:val="003851C6"/>
    <w:rsid w:val="00385B46"/>
    <w:rsid w:val="003860D7"/>
    <w:rsid w:val="00386169"/>
    <w:rsid w:val="003868A0"/>
    <w:rsid w:val="003869D2"/>
    <w:rsid w:val="00386D67"/>
    <w:rsid w:val="003870F9"/>
    <w:rsid w:val="00390B1F"/>
    <w:rsid w:val="00391D30"/>
    <w:rsid w:val="00392183"/>
    <w:rsid w:val="0039272A"/>
    <w:rsid w:val="00392A2E"/>
    <w:rsid w:val="00392B33"/>
    <w:rsid w:val="00393E92"/>
    <w:rsid w:val="003941A1"/>
    <w:rsid w:val="00394876"/>
    <w:rsid w:val="00394A72"/>
    <w:rsid w:val="0039502D"/>
    <w:rsid w:val="00395A53"/>
    <w:rsid w:val="00395B78"/>
    <w:rsid w:val="00395FB0"/>
    <w:rsid w:val="0039636F"/>
    <w:rsid w:val="00396B75"/>
    <w:rsid w:val="00396E99"/>
    <w:rsid w:val="00397484"/>
    <w:rsid w:val="0039B654"/>
    <w:rsid w:val="003A12CE"/>
    <w:rsid w:val="003A1634"/>
    <w:rsid w:val="003A1651"/>
    <w:rsid w:val="003A2760"/>
    <w:rsid w:val="003A4B38"/>
    <w:rsid w:val="003A5B9D"/>
    <w:rsid w:val="003A695E"/>
    <w:rsid w:val="003A6DF3"/>
    <w:rsid w:val="003A7066"/>
    <w:rsid w:val="003A71FA"/>
    <w:rsid w:val="003A768F"/>
    <w:rsid w:val="003B0164"/>
    <w:rsid w:val="003B0268"/>
    <w:rsid w:val="003B138B"/>
    <w:rsid w:val="003B1546"/>
    <w:rsid w:val="003B1C4B"/>
    <w:rsid w:val="003B1E30"/>
    <w:rsid w:val="003B26F1"/>
    <w:rsid w:val="003B2CD9"/>
    <w:rsid w:val="003B2F72"/>
    <w:rsid w:val="003B3B95"/>
    <w:rsid w:val="003B3E1A"/>
    <w:rsid w:val="003B3F8F"/>
    <w:rsid w:val="003B4D5D"/>
    <w:rsid w:val="003B5E56"/>
    <w:rsid w:val="003B61C3"/>
    <w:rsid w:val="003B663D"/>
    <w:rsid w:val="003B6E75"/>
    <w:rsid w:val="003B6EA3"/>
    <w:rsid w:val="003B708D"/>
    <w:rsid w:val="003B72CD"/>
    <w:rsid w:val="003B75DB"/>
    <w:rsid w:val="003B75FC"/>
    <w:rsid w:val="003B7EAB"/>
    <w:rsid w:val="003C0665"/>
    <w:rsid w:val="003C09BE"/>
    <w:rsid w:val="003C10C9"/>
    <w:rsid w:val="003C1392"/>
    <w:rsid w:val="003C1550"/>
    <w:rsid w:val="003C17D7"/>
    <w:rsid w:val="003C1A1C"/>
    <w:rsid w:val="003C2114"/>
    <w:rsid w:val="003C218B"/>
    <w:rsid w:val="003C254F"/>
    <w:rsid w:val="003C2711"/>
    <w:rsid w:val="003C39A5"/>
    <w:rsid w:val="003C42AA"/>
    <w:rsid w:val="003C4347"/>
    <w:rsid w:val="003C4B0B"/>
    <w:rsid w:val="003C4B53"/>
    <w:rsid w:val="003C4C16"/>
    <w:rsid w:val="003C507A"/>
    <w:rsid w:val="003C59F7"/>
    <w:rsid w:val="003C5C69"/>
    <w:rsid w:val="003C60AD"/>
    <w:rsid w:val="003C67EB"/>
    <w:rsid w:val="003C69E3"/>
    <w:rsid w:val="003C6F06"/>
    <w:rsid w:val="003C7119"/>
    <w:rsid w:val="003C757C"/>
    <w:rsid w:val="003C7CC0"/>
    <w:rsid w:val="003C7E87"/>
    <w:rsid w:val="003D0006"/>
    <w:rsid w:val="003D10A8"/>
    <w:rsid w:val="003D286A"/>
    <w:rsid w:val="003D2EB4"/>
    <w:rsid w:val="003D38B4"/>
    <w:rsid w:val="003D3948"/>
    <w:rsid w:val="003D44EB"/>
    <w:rsid w:val="003D4EFA"/>
    <w:rsid w:val="003D5AE8"/>
    <w:rsid w:val="003D5B85"/>
    <w:rsid w:val="003D603C"/>
    <w:rsid w:val="003D6175"/>
    <w:rsid w:val="003D6A9A"/>
    <w:rsid w:val="003D6F6A"/>
    <w:rsid w:val="003D74F7"/>
    <w:rsid w:val="003D7918"/>
    <w:rsid w:val="003E04C0"/>
    <w:rsid w:val="003E061B"/>
    <w:rsid w:val="003E0947"/>
    <w:rsid w:val="003E2151"/>
    <w:rsid w:val="003E2579"/>
    <w:rsid w:val="003E29E3"/>
    <w:rsid w:val="003E2ED4"/>
    <w:rsid w:val="003E4201"/>
    <w:rsid w:val="003E4A69"/>
    <w:rsid w:val="003E4FED"/>
    <w:rsid w:val="003E516D"/>
    <w:rsid w:val="003E56B2"/>
    <w:rsid w:val="003E5D00"/>
    <w:rsid w:val="003E6392"/>
    <w:rsid w:val="003E64E5"/>
    <w:rsid w:val="003E64FB"/>
    <w:rsid w:val="003E650B"/>
    <w:rsid w:val="003E65F4"/>
    <w:rsid w:val="003E6ADE"/>
    <w:rsid w:val="003E6C8F"/>
    <w:rsid w:val="003E700E"/>
    <w:rsid w:val="003E70F6"/>
    <w:rsid w:val="003E74A6"/>
    <w:rsid w:val="003E75F5"/>
    <w:rsid w:val="003F0BDA"/>
    <w:rsid w:val="003F1430"/>
    <w:rsid w:val="003F1A87"/>
    <w:rsid w:val="003F1CB6"/>
    <w:rsid w:val="003F2CBE"/>
    <w:rsid w:val="003F2D70"/>
    <w:rsid w:val="003F2EC8"/>
    <w:rsid w:val="003F2FEA"/>
    <w:rsid w:val="003F3458"/>
    <w:rsid w:val="003F4348"/>
    <w:rsid w:val="003F4A5F"/>
    <w:rsid w:val="003F4CBB"/>
    <w:rsid w:val="003F52C1"/>
    <w:rsid w:val="003F77DC"/>
    <w:rsid w:val="003F7ACE"/>
    <w:rsid w:val="003F7F45"/>
    <w:rsid w:val="00401856"/>
    <w:rsid w:val="00402D54"/>
    <w:rsid w:val="00403107"/>
    <w:rsid w:val="0040310A"/>
    <w:rsid w:val="00403F61"/>
    <w:rsid w:val="00404202"/>
    <w:rsid w:val="00404934"/>
    <w:rsid w:val="00404B7C"/>
    <w:rsid w:val="00404FEF"/>
    <w:rsid w:val="00405870"/>
    <w:rsid w:val="0040621B"/>
    <w:rsid w:val="00406D9D"/>
    <w:rsid w:val="00406E6C"/>
    <w:rsid w:val="0040703A"/>
    <w:rsid w:val="00407686"/>
    <w:rsid w:val="004102D7"/>
    <w:rsid w:val="004112D7"/>
    <w:rsid w:val="004112EB"/>
    <w:rsid w:val="00411BAC"/>
    <w:rsid w:val="00411EB7"/>
    <w:rsid w:val="004120A0"/>
    <w:rsid w:val="0041228E"/>
    <w:rsid w:val="004127D6"/>
    <w:rsid w:val="00412A02"/>
    <w:rsid w:val="00412E3C"/>
    <w:rsid w:val="00413A09"/>
    <w:rsid w:val="00414A74"/>
    <w:rsid w:val="00414F33"/>
    <w:rsid w:val="00415037"/>
    <w:rsid w:val="00415255"/>
    <w:rsid w:val="00415FCC"/>
    <w:rsid w:val="004171BC"/>
    <w:rsid w:val="00417F99"/>
    <w:rsid w:val="00420094"/>
    <w:rsid w:val="004206B3"/>
    <w:rsid w:val="004210ED"/>
    <w:rsid w:val="00421D42"/>
    <w:rsid w:val="00422409"/>
    <w:rsid w:val="00423046"/>
    <w:rsid w:val="00423323"/>
    <w:rsid w:val="0042383E"/>
    <w:rsid w:val="00423BBE"/>
    <w:rsid w:val="00424649"/>
    <w:rsid w:val="00424A10"/>
    <w:rsid w:val="0042536B"/>
    <w:rsid w:val="004259A6"/>
    <w:rsid w:val="00426026"/>
    <w:rsid w:val="0042606D"/>
    <w:rsid w:val="00426BDA"/>
    <w:rsid w:val="00426F6D"/>
    <w:rsid w:val="00427912"/>
    <w:rsid w:val="004302BC"/>
    <w:rsid w:val="0043084B"/>
    <w:rsid w:val="00430851"/>
    <w:rsid w:val="0043114B"/>
    <w:rsid w:val="0043170F"/>
    <w:rsid w:val="00431902"/>
    <w:rsid w:val="00431C52"/>
    <w:rsid w:val="004320C0"/>
    <w:rsid w:val="004325E1"/>
    <w:rsid w:val="00432F39"/>
    <w:rsid w:val="00433040"/>
    <w:rsid w:val="0043369D"/>
    <w:rsid w:val="00433CF8"/>
    <w:rsid w:val="00434941"/>
    <w:rsid w:val="00434AEB"/>
    <w:rsid w:val="00435361"/>
    <w:rsid w:val="004354C7"/>
    <w:rsid w:val="00435B02"/>
    <w:rsid w:val="004365C9"/>
    <w:rsid w:val="00437429"/>
    <w:rsid w:val="00437439"/>
    <w:rsid w:val="00437DF7"/>
    <w:rsid w:val="004401F1"/>
    <w:rsid w:val="00440298"/>
    <w:rsid w:val="00440BE7"/>
    <w:rsid w:val="00440C07"/>
    <w:rsid w:val="00441DD1"/>
    <w:rsid w:val="004429CA"/>
    <w:rsid w:val="00443458"/>
    <w:rsid w:val="00443D9D"/>
    <w:rsid w:val="004440C0"/>
    <w:rsid w:val="00445303"/>
    <w:rsid w:val="0044760E"/>
    <w:rsid w:val="00447E7A"/>
    <w:rsid w:val="0045008C"/>
    <w:rsid w:val="00450649"/>
    <w:rsid w:val="004517B6"/>
    <w:rsid w:val="00453B69"/>
    <w:rsid w:val="00453E5E"/>
    <w:rsid w:val="004542B6"/>
    <w:rsid w:val="00454411"/>
    <w:rsid w:val="00455150"/>
    <w:rsid w:val="00455267"/>
    <w:rsid w:val="004561C8"/>
    <w:rsid w:val="00457950"/>
    <w:rsid w:val="004607B3"/>
    <w:rsid w:val="00461126"/>
    <w:rsid w:val="004611C2"/>
    <w:rsid w:val="004614B2"/>
    <w:rsid w:val="0046219B"/>
    <w:rsid w:val="00462AA0"/>
    <w:rsid w:val="00462C4E"/>
    <w:rsid w:val="004644B9"/>
    <w:rsid w:val="00465718"/>
    <w:rsid w:val="004657EC"/>
    <w:rsid w:val="0046627E"/>
    <w:rsid w:val="00466D4A"/>
    <w:rsid w:val="00467170"/>
    <w:rsid w:val="00467847"/>
    <w:rsid w:val="004700C2"/>
    <w:rsid w:val="004705FE"/>
    <w:rsid w:val="0047179C"/>
    <w:rsid w:val="0047196A"/>
    <w:rsid w:val="00472529"/>
    <w:rsid w:val="004727F5"/>
    <w:rsid w:val="00472AA0"/>
    <w:rsid w:val="00473361"/>
    <w:rsid w:val="004733A2"/>
    <w:rsid w:val="00473C5B"/>
    <w:rsid w:val="004744A4"/>
    <w:rsid w:val="0047576C"/>
    <w:rsid w:val="004759AF"/>
    <w:rsid w:val="0047605C"/>
    <w:rsid w:val="00476286"/>
    <w:rsid w:val="00476364"/>
    <w:rsid w:val="00476483"/>
    <w:rsid w:val="00477901"/>
    <w:rsid w:val="004804E7"/>
    <w:rsid w:val="00480FF1"/>
    <w:rsid w:val="00481A64"/>
    <w:rsid w:val="00481CDD"/>
    <w:rsid w:val="004820B9"/>
    <w:rsid w:val="00482247"/>
    <w:rsid w:val="00482E1D"/>
    <w:rsid w:val="004839A7"/>
    <w:rsid w:val="00485085"/>
    <w:rsid w:val="004851D8"/>
    <w:rsid w:val="0048598C"/>
    <w:rsid w:val="0048612C"/>
    <w:rsid w:val="00486418"/>
    <w:rsid w:val="00486D68"/>
    <w:rsid w:val="00486DCF"/>
    <w:rsid w:val="00487202"/>
    <w:rsid w:val="004903A3"/>
    <w:rsid w:val="004911E0"/>
    <w:rsid w:val="00491AEB"/>
    <w:rsid w:val="0049232F"/>
    <w:rsid w:val="00492906"/>
    <w:rsid w:val="004929F1"/>
    <w:rsid w:val="00493071"/>
    <w:rsid w:val="004931A5"/>
    <w:rsid w:val="00493320"/>
    <w:rsid w:val="00493D57"/>
    <w:rsid w:val="00494A3B"/>
    <w:rsid w:val="00495799"/>
    <w:rsid w:val="0049586C"/>
    <w:rsid w:val="0049595E"/>
    <w:rsid w:val="00496340"/>
    <w:rsid w:val="00496E1B"/>
    <w:rsid w:val="00496FF1"/>
    <w:rsid w:val="0049790D"/>
    <w:rsid w:val="00497FCB"/>
    <w:rsid w:val="004A046F"/>
    <w:rsid w:val="004A1C24"/>
    <w:rsid w:val="004A2D06"/>
    <w:rsid w:val="004A2F51"/>
    <w:rsid w:val="004A33D3"/>
    <w:rsid w:val="004A37C1"/>
    <w:rsid w:val="004A4351"/>
    <w:rsid w:val="004A4648"/>
    <w:rsid w:val="004A46D7"/>
    <w:rsid w:val="004A4C14"/>
    <w:rsid w:val="004A54F3"/>
    <w:rsid w:val="004A63D6"/>
    <w:rsid w:val="004A7B0A"/>
    <w:rsid w:val="004B0B1B"/>
    <w:rsid w:val="004B0BFA"/>
    <w:rsid w:val="004B14D4"/>
    <w:rsid w:val="004B1B3D"/>
    <w:rsid w:val="004B2210"/>
    <w:rsid w:val="004B2736"/>
    <w:rsid w:val="004B27C0"/>
    <w:rsid w:val="004B29B5"/>
    <w:rsid w:val="004B30A4"/>
    <w:rsid w:val="004B3193"/>
    <w:rsid w:val="004B4968"/>
    <w:rsid w:val="004B4A07"/>
    <w:rsid w:val="004B4B50"/>
    <w:rsid w:val="004B4ED2"/>
    <w:rsid w:val="004B55FD"/>
    <w:rsid w:val="004B5E7C"/>
    <w:rsid w:val="004B5F53"/>
    <w:rsid w:val="004B62D5"/>
    <w:rsid w:val="004B6331"/>
    <w:rsid w:val="004B6694"/>
    <w:rsid w:val="004B6854"/>
    <w:rsid w:val="004B6C1D"/>
    <w:rsid w:val="004B6E42"/>
    <w:rsid w:val="004B7026"/>
    <w:rsid w:val="004B7E1D"/>
    <w:rsid w:val="004C00A2"/>
    <w:rsid w:val="004C03CD"/>
    <w:rsid w:val="004C09BB"/>
    <w:rsid w:val="004C2069"/>
    <w:rsid w:val="004C258B"/>
    <w:rsid w:val="004C2629"/>
    <w:rsid w:val="004C40A9"/>
    <w:rsid w:val="004C4CEF"/>
    <w:rsid w:val="004C5615"/>
    <w:rsid w:val="004C604B"/>
    <w:rsid w:val="004D003C"/>
    <w:rsid w:val="004D0266"/>
    <w:rsid w:val="004D03F5"/>
    <w:rsid w:val="004D0DEE"/>
    <w:rsid w:val="004D1051"/>
    <w:rsid w:val="004D14B1"/>
    <w:rsid w:val="004D200F"/>
    <w:rsid w:val="004D230D"/>
    <w:rsid w:val="004D2F08"/>
    <w:rsid w:val="004D3669"/>
    <w:rsid w:val="004D39F8"/>
    <w:rsid w:val="004D3BC7"/>
    <w:rsid w:val="004D3D8E"/>
    <w:rsid w:val="004D3FAB"/>
    <w:rsid w:val="004D511A"/>
    <w:rsid w:val="004D6396"/>
    <w:rsid w:val="004D6610"/>
    <w:rsid w:val="004D6A7E"/>
    <w:rsid w:val="004D7101"/>
    <w:rsid w:val="004D74E1"/>
    <w:rsid w:val="004E02A1"/>
    <w:rsid w:val="004E0656"/>
    <w:rsid w:val="004E10CB"/>
    <w:rsid w:val="004E121C"/>
    <w:rsid w:val="004E124E"/>
    <w:rsid w:val="004E177E"/>
    <w:rsid w:val="004E2739"/>
    <w:rsid w:val="004E2E07"/>
    <w:rsid w:val="004E2EC9"/>
    <w:rsid w:val="004E3004"/>
    <w:rsid w:val="004E3396"/>
    <w:rsid w:val="004E33F2"/>
    <w:rsid w:val="004E363B"/>
    <w:rsid w:val="004E3D91"/>
    <w:rsid w:val="004E3EAB"/>
    <w:rsid w:val="004E4035"/>
    <w:rsid w:val="004E4217"/>
    <w:rsid w:val="004E43AD"/>
    <w:rsid w:val="004E443B"/>
    <w:rsid w:val="004E522E"/>
    <w:rsid w:val="004E56C9"/>
    <w:rsid w:val="004E56CC"/>
    <w:rsid w:val="004E6163"/>
    <w:rsid w:val="004E623D"/>
    <w:rsid w:val="004E669B"/>
    <w:rsid w:val="004E6AEB"/>
    <w:rsid w:val="004E74CA"/>
    <w:rsid w:val="004E796C"/>
    <w:rsid w:val="004E7BB0"/>
    <w:rsid w:val="004E7FF0"/>
    <w:rsid w:val="004F0644"/>
    <w:rsid w:val="004F0B49"/>
    <w:rsid w:val="004F0D76"/>
    <w:rsid w:val="004F0F52"/>
    <w:rsid w:val="004F12A1"/>
    <w:rsid w:val="004F24C9"/>
    <w:rsid w:val="004F28FF"/>
    <w:rsid w:val="004F4CE6"/>
    <w:rsid w:val="004F4E83"/>
    <w:rsid w:val="004F5560"/>
    <w:rsid w:val="004F5FDF"/>
    <w:rsid w:val="004F63F9"/>
    <w:rsid w:val="004F65BF"/>
    <w:rsid w:val="004F67AF"/>
    <w:rsid w:val="004F67CA"/>
    <w:rsid w:val="004F719F"/>
    <w:rsid w:val="004F74D3"/>
    <w:rsid w:val="004F75C2"/>
    <w:rsid w:val="004F7C73"/>
    <w:rsid w:val="0050063C"/>
    <w:rsid w:val="00500F16"/>
    <w:rsid w:val="00501467"/>
    <w:rsid w:val="00501660"/>
    <w:rsid w:val="00501A34"/>
    <w:rsid w:val="00501FCE"/>
    <w:rsid w:val="00502460"/>
    <w:rsid w:val="00502826"/>
    <w:rsid w:val="00504506"/>
    <w:rsid w:val="00504BEA"/>
    <w:rsid w:val="0050512E"/>
    <w:rsid w:val="00506172"/>
    <w:rsid w:val="005062DE"/>
    <w:rsid w:val="00506888"/>
    <w:rsid w:val="00506CAC"/>
    <w:rsid w:val="00506F10"/>
    <w:rsid w:val="00507412"/>
    <w:rsid w:val="00507A70"/>
    <w:rsid w:val="0051059F"/>
    <w:rsid w:val="00510985"/>
    <w:rsid w:val="00510EA9"/>
    <w:rsid w:val="00510F49"/>
    <w:rsid w:val="0051115B"/>
    <w:rsid w:val="00511E0D"/>
    <w:rsid w:val="0051211F"/>
    <w:rsid w:val="005122E0"/>
    <w:rsid w:val="00512925"/>
    <w:rsid w:val="0051397C"/>
    <w:rsid w:val="0051420F"/>
    <w:rsid w:val="00514A21"/>
    <w:rsid w:val="00515118"/>
    <w:rsid w:val="0051583A"/>
    <w:rsid w:val="00515904"/>
    <w:rsid w:val="005159D6"/>
    <w:rsid w:val="005160CD"/>
    <w:rsid w:val="005164E2"/>
    <w:rsid w:val="00516AC9"/>
    <w:rsid w:val="00516BBF"/>
    <w:rsid w:val="005171C2"/>
    <w:rsid w:val="00517B21"/>
    <w:rsid w:val="005206C7"/>
    <w:rsid w:val="00520E92"/>
    <w:rsid w:val="005213AD"/>
    <w:rsid w:val="00521E5D"/>
    <w:rsid w:val="00522152"/>
    <w:rsid w:val="005221D8"/>
    <w:rsid w:val="005231B5"/>
    <w:rsid w:val="00523DC1"/>
    <w:rsid w:val="00524200"/>
    <w:rsid w:val="00524271"/>
    <w:rsid w:val="0052472E"/>
    <w:rsid w:val="00524D01"/>
    <w:rsid w:val="00525048"/>
    <w:rsid w:val="00525949"/>
    <w:rsid w:val="005263E5"/>
    <w:rsid w:val="00526B18"/>
    <w:rsid w:val="00526FB0"/>
    <w:rsid w:val="0052707D"/>
    <w:rsid w:val="00527293"/>
    <w:rsid w:val="005273B2"/>
    <w:rsid w:val="005300A1"/>
    <w:rsid w:val="005302B9"/>
    <w:rsid w:val="005304AB"/>
    <w:rsid w:val="005308D6"/>
    <w:rsid w:val="00531443"/>
    <w:rsid w:val="0053177B"/>
    <w:rsid w:val="00531A3D"/>
    <w:rsid w:val="00531A87"/>
    <w:rsid w:val="005320B1"/>
    <w:rsid w:val="005320B2"/>
    <w:rsid w:val="00532367"/>
    <w:rsid w:val="0053274E"/>
    <w:rsid w:val="00533B9B"/>
    <w:rsid w:val="00533F1E"/>
    <w:rsid w:val="00533FC7"/>
    <w:rsid w:val="005341B7"/>
    <w:rsid w:val="005346E4"/>
    <w:rsid w:val="005356E1"/>
    <w:rsid w:val="00535BC9"/>
    <w:rsid w:val="005361BE"/>
    <w:rsid w:val="00536EC9"/>
    <w:rsid w:val="005375E2"/>
    <w:rsid w:val="005401E5"/>
    <w:rsid w:val="00540364"/>
    <w:rsid w:val="005405B7"/>
    <w:rsid w:val="00540BA2"/>
    <w:rsid w:val="00540C46"/>
    <w:rsid w:val="00540E1E"/>
    <w:rsid w:val="005426C5"/>
    <w:rsid w:val="00542DC2"/>
    <w:rsid w:val="00542EDB"/>
    <w:rsid w:val="0054362A"/>
    <w:rsid w:val="005451C5"/>
    <w:rsid w:val="005462D1"/>
    <w:rsid w:val="0054636F"/>
    <w:rsid w:val="00546737"/>
    <w:rsid w:val="00550CA3"/>
    <w:rsid w:val="00552E13"/>
    <w:rsid w:val="00553AD5"/>
    <w:rsid w:val="00553BE4"/>
    <w:rsid w:val="00553C7E"/>
    <w:rsid w:val="005544AB"/>
    <w:rsid w:val="005546EB"/>
    <w:rsid w:val="00555791"/>
    <w:rsid w:val="00555D25"/>
    <w:rsid w:val="00555D3B"/>
    <w:rsid w:val="00555FB2"/>
    <w:rsid w:val="00556859"/>
    <w:rsid w:val="00556E4F"/>
    <w:rsid w:val="005573AB"/>
    <w:rsid w:val="005578E0"/>
    <w:rsid w:val="00560F6E"/>
    <w:rsid w:val="00562B95"/>
    <w:rsid w:val="00563A6A"/>
    <w:rsid w:val="00563B3F"/>
    <w:rsid w:val="005647B4"/>
    <w:rsid w:val="005652DF"/>
    <w:rsid w:val="00565430"/>
    <w:rsid w:val="00565541"/>
    <w:rsid w:val="00565CEB"/>
    <w:rsid w:val="0056631A"/>
    <w:rsid w:val="005666B0"/>
    <w:rsid w:val="00566DF9"/>
    <w:rsid w:val="00567271"/>
    <w:rsid w:val="005678B1"/>
    <w:rsid w:val="00567E5B"/>
    <w:rsid w:val="005703D8"/>
    <w:rsid w:val="00570C45"/>
    <w:rsid w:val="005715E7"/>
    <w:rsid w:val="00571889"/>
    <w:rsid w:val="005718C5"/>
    <w:rsid w:val="00571A3F"/>
    <w:rsid w:val="00572BB0"/>
    <w:rsid w:val="00572E96"/>
    <w:rsid w:val="00572F88"/>
    <w:rsid w:val="0057309E"/>
    <w:rsid w:val="0057310E"/>
    <w:rsid w:val="005731DC"/>
    <w:rsid w:val="005734E0"/>
    <w:rsid w:val="005735B8"/>
    <w:rsid w:val="005738D1"/>
    <w:rsid w:val="00573B5B"/>
    <w:rsid w:val="00573F7D"/>
    <w:rsid w:val="00574675"/>
    <w:rsid w:val="00574E0E"/>
    <w:rsid w:val="005755CC"/>
    <w:rsid w:val="00576042"/>
    <w:rsid w:val="005761D4"/>
    <w:rsid w:val="0057633C"/>
    <w:rsid w:val="00576ABD"/>
    <w:rsid w:val="00576D54"/>
    <w:rsid w:val="00576DDB"/>
    <w:rsid w:val="0057724D"/>
    <w:rsid w:val="005779B5"/>
    <w:rsid w:val="00577C9A"/>
    <w:rsid w:val="00581014"/>
    <w:rsid w:val="00581318"/>
    <w:rsid w:val="005814CC"/>
    <w:rsid w:val="00581C27"/>
    <w:rsid w:val="005826A5"/>
    <w:rsid w:val="00584530"/>
    <w:rsid w:val="00585604"/>
    <w:rsid w:val="00585664"/>
    <w:rsid w:val="005857D9"/>
    <w:rsid w:val="00585D12"/>
    <w:rsid w:val="00586C6D"/>
    <w:rsid w:val="0058766C"/>
    <w:rsid w:val="00587DA6"/>
    <w:rsid w:val="005903E0"/>
    <w:rsid w:val="0059071A"/>
    <w:rsid w:val="00590F11"/>
    <w:rsid w:val="00591491"/>
    <w:rsid w:val="00592B3D"/>
    <w:rsid w:val="005931B5"/>
    <w:rsid w:val="005933AA"/>
    <w:rsid w:val="00594081"/>
    <w:rsid w:val="005940EE"/>
    <w:rsid w:val="005968C4"/>
    <w:rsid w:val="00596943"/>
    <w:rsid w:val="00596A2C"/>
    <w:rsid w:val="00596A90"/>
    <w:rsid w:val="005972AF"/>
    <w:rsid w:val="005A070B"/>
    <w:rsid w:val="005A0B02"/>
    <w:rsid w:val="005A0C38"/>
    <w:rsid w:val="005A2B33"/>
    <w:rsid w:val="005A3069"/>
    <w:rsid w:val="005A34AB"/>
    <w:rsid w:val="005A36D4"/>
    <w:rsid w:val="005A36EC"/>
    <w:rsid w:val="005A46E1"/>
    <w:rsid w:val="005A46EC"/>
    <w:rsid w:val="005A4CE1"/>
    <w:rsid w:val="005A4F7A"/>
    <w:rsid w:val="005A5089"/>
    <w:rsid w:val="005A50F7"/>
    <w:rsid w:val="005A52FF"/>
    <w:rsid w:val="005A5A6C"/>
    <w:rsid w:val="005A5B37"/>
    <w:rsid w:val="005A5B42"/>
    <w:rsid w:val="005A67C0"/>
    <w:rsid w:val="005A6FF2"/>
    <w:rsid w:val="005A7712"/>
    <w:rsid w:val="005A7B3F"/>
    <w:rsid w:val="005A7D69"/>
    <w:rsid w:val="005B0891"/>
    <w:rsid w:val="005B1987"/>
    <w:rsid w:val="005B1990"/>
    <w:rsid w:val="005B1AEA"/>
    <w:rsid w:val="005B201D"/>
    <w:rsid w:val="005B20CD"/>
    <w:rsid w:val="005B2250"/>
    <w:rsid w:val="005B2316"/>
    <w:rsid w:val="005B38EC"/>
    <w:rsid w:val="005B3996"/>
    <w:rsid w:val="005B3A1D"/>
    <w:rsid w:val="005B433A"/>
    <w:rsid w:val="005B455C"/>
    <w:rsid w:val="005B46A5"/>
    <w:rsid w:val="005B4FAC"/>
    <w:rsid w:val="005B55A0"/>
    <w:rsid w:val="005B579A"/>
    <w:rsid w:val="005B59C1"/>
    <w:rsid w:val="005B61B5"/>
    <w:rsid w:val="005B7378"/>
    <w:rsid w:val="005B7BAE"/>
    <w:rsid w:val="005C0459"/>
    <w:rsid w:val="005C0822"/>
    <w:rsid w:val="005C0B36"/>
    <w:rsid w:val="005C1057"/>
    <w:rsid w:val="005C135E"/>
    <w:rsid w:val="005C1D17"/>
    <w:rsid w:val="005C3084"/>
    <w:rsid w:val="005C358E"/>
    <w:rsid w:val="005C36F8"/>
    <w:rsid w:val="005C3A5A"/>
    <w:rsid w:val="005C4261"/>
    <w:rsid w:val="005C4263"/>
    <w:rsid w:val="005C491B"/>
    <w:rsid w:val="005C5CAE"/>
    <w:rsid w:val="005C6070"/>
    <w:rsid w:val="005C6EA0"/>
    <w:rsid w:val="005C711B"/>
    <w:rsid w:val="005C7854"/>
    <w:rsid w:val="005C7E8B"/>
    <w:rsid w:val="005D0A83"/>
    <w:rsid w:val="005D0FCA"/>
    <w:rsid w:val="005D104C"/>
    <w:rsid w:val="005D14E8"/>
    <w:rsid w:val="005D245E"/>
    <w:rsid w:val="005D2E1C"/>
    <w:rsid w:val="005D42C4"/>
    <w:rsid w:val="005D5220"/>
    <w:rsid w:val="005D5B80"/>
    <w:rsid w:val="005D5F9F"/>
    <w:rsid w:val="005D634E"/>
    <w:rsid w:val="005D677C"/>
    <w:rsid w:val="005D6CB9"/>
    <w:rsid w:val="005D6D37"/>
    <w:rsid w:val="005D762E"/>
    <w:rsid w:val="005E1403"/>
    <w:rsid w:val="005E1F73"/>
    <w:rsid w:val="005E1FA0"/>
    <w:rsid w:val="005E2DBA"/>
    <w:rsid w:val="005E3899"/>
    <w:rsid w:val="005E3AAE"/>
    <w:rsid w:val="005E4221"/>
    <w:rsid w:val="005E43FA"/>
    <w:rsid w:val="005E5166"/>
    <w:rsid w:val="005E5822"/>
    <w:rsid w:val="005E5A0F"/>
    <w:rsid w:val="005E5C90"/>
    <w:rsid w:val="005E62B9"/>
    <w:rsid w:val="005E64B0"/>
    <w:rsid w:val="005E6593"/>
    <w:rsid w:val="005E6CDA"/>
    <w:rsid w:val="005E765A"/>
    <w:rsid w:val="005E798A"/>
    <w:rsid w:val="005F06AF"/>
    <w:rsid w:val="005F18B7"/>
    <w:rsid w:val="005F1BDA"/>
    <w:rsid w:val="005F2AF8"/>
    <w:rsid w:val="005F3148"/>
    <w:rsid w:val="005F3195"/>
    <w:rsid w:val="005F34C8"/>
    <w:rsid w:val="005F3715"/>
    <w:rsid w:val="005F3FAE"/>
    <w:rsid w:val="005F420A"/>
    <w:rsid w:val="005F44A2"/>
    <w:rsid w:val="005F4A74"/>
    <w:rsid w:val="005F51FA"/>
    <w:rsid w:val="005F5217"/>
    <w:rsid w:val="005F5BD1"/>
    <w:rsid w:val="005F5F74"/>
    <w:rsid w:val="005F633D"/>
    <w:rsid w:val="005F642B"/>
    <w:rsid w:val="005F6B41"/>
    <w:rsid w:val="005F7616"/>
    <w:rsid w:val="0060012F"/>
    <w:rsid w:val="00600675"/>
    <w:rsid w:val="006007CC"/>
    <w:rsid w:val="006014A6"/>
    <w:rsid w:val="0060188F"/>
    <w:rsid w:val="00602417"/>
    <w:rsid w:val="00602F38"/>
    <w:rsid w:val="00603490"/>
    <w:rsid w:val="00603CAD"/>
    <w:rsid w:val="0060402A"/>
    <w:rsid w:val="0060413C"/>
    <w:rsid w:val="00604414"/>
    <w:rsid w:val="006045E8"/>
    <w:rsid w:val="00606916"/>
    <w:rsid w:val="00607A23"/>
    <w:rsid w:val="00610326"/>
    <w:rsid w:val="006108C0"/>
    <w:rsid w:val="00612802"/>
    <w:rsid w:val="006130BC"/>
    <w:rsid w:val="00614CFD"/>
    <w:rsid w:val="00615CA2"/>
    <w:rsid w:val="00615DED"/>
    <w:rsid w:val="00615EBF"/>
    <w:rsid w:val="00616068"/>
    <w:rsid w:val="00616179"/>
    <w:rsid w:val="00616762"/>
    <w:rsid w:val="0061717E"/>
    <w:rsid w:val="00617194"/>
    <w:rsid w:val="00617604"/>
    <w:rsid w:val="00617740"/>
    <w:rsid w:val="0062019F"/>
    <w:rsid w:val="0062079B"/>
    <w:rsid w:val="00620BA5"/>
    <w:rsid w:val="006211D7"/>
    <w:rsid w:val="0062143C"/>
    <w:rsid w:val="006236CA"/>
    <w:rsid w:val="006236E2"/>
    <w:rsid w:val="006241EA"/>
    <w:rsid w:val="0062435A"/>
    <w:rsid w:val="00624AF3"/>
    <w:rsid w:val="00624FB3"/>
    <w:rsid w:val="00625487"/>
    <w:rsid w:val="006255EA"/>
    <w:rsid w:val="00625AF4"/>
    <w:rsid w:val="00626535"/>
    <w:rsid w:val="00626FED"/>
    <w:rsid w:val="00627A3D"/>
    <w:rsid w:val="00630D8C"/>
    <w:rsid w:val="00631004"/>
    <w:rsid w:val="00631855"/>
    <w:rsid w:val="006318D2"/>
    <w:rsid w:val="00631B26"/>
    <w:rsid w:val="00631B4E"/>
    <w:rsid w:val="006328DC"/>
    <w:rsid w:val="006337AC"/>
    <w:rsid w:val="00633ED6"/>
    <w:rsid w:val="00634743"/>
    <w:rsid w:val="006349C9"/>
    <w:rsid w:val="00634FEA"/>
    <w:rsid w:val="00636AA7"/>
    <w:rsid w:val="00636AE1"/>
    <w:rsid w:val="00636FFF"/>
    <w:rsid w:val="006379E8"/>
    <w:rsid w:val="00637D98"/>
    <w:rsid w:val="00637ED6"/>
    <w:rsid w:val="0064066B"/>
    <w:rsid w:val="00640B7C"/>
    <w:rsid w:val="00641312"/>
    <w:rsid w:val="0064168A"/>
    <w:rsid w:val="0064214C"/>
    <w:rsid w:val="00642532"/>
    <w:rsid w:val="006430BC"/>
    <w:rsid w:val="006432C9"/>
    <w:rsid w:val="006436C3"/>
    <w:rsid w:val="00643724"/>
    <w:rsid w:val="00643DB6"/>
    <w:rsid w:val="00643E5E"/>
    <w:rsid w:val="0064451C"/>
    <w:rsid w:val="0064468C"/>
    <w:rsid w:val="00644752"/>
    <w:rsid w:val="0064547B"/>
    <w:rsid w:val="0064548A"/>
    <w:rsid w:val="00645D30"/>
    <w:rsid w:val="00646223"/>
    <w:rsid w:val="00646276"/>
    <w:rsid w:val="00646689"/>
    <w:rsid w:val="00646FBB"/>
    <w:rsid w:val="00647032"/>
    <w:rsid w:val="0064996D"/>
    <w:rsid w:val="0065073D"/>
    <w:rsid w:val="00650C6C"/>
    <w:rsid w:val="006511AB"/>
    <w:rsid w:val="0065284F"/>
    <w:rsid w:val="00652E8D"/>
    <w:rsid w:val="00652FAC"/>
    <w:rsid w:val="006536A6"/>
    <w:rsid w:val="00653EA7"/>
    <w:rsid w:val="00653F38"/>
    <w:rsid w:val="00654B04"/>
    <w:rsid w:val="00654D3A"/>
    <w:rsid w:val="0065502C"/>
    <w:rsid w:val="0065654C"/>
    <w:rsid w:val="00656D8C"/>
    <w:rsid w:val="00656EF8"/>
    <w:rsid w:val="00661DD3"/>
    <w:rsid w:val="00662257"/>
    <w:rsid w:val="00662C6D"/>
    <w:rsid w:val="00663832"/>
    <w:rsid w:val="00663C2D"/>
    <w:rsid w:val="00663C58"/>
    <w:rsid w:val="00664F1E"/>
    <w:rsid w:val="0066561B"/>
    <w:rsid w:val="006664D1"/>
    <w:rsid w:val="00666D0B"/>
    <w:rsid w:val="00667548"/>
    <w:rsid w:val="00667984"/>
    <w:rsid w:val="00667DA1"/>
    <w:rsid w:val="00670192"/>
    <w:rsid w:val="0067026E"/>
    <w:rsid w:val="006704B2"/>
    <w:rsid w:val="006706F7"/>
    <w:rsid w:val="00671CB5"/>
    <w:rsid w:val="00671CC6"/>
    <w:rsid w:val="00671E08"/>
    <w:rsid w:val="00672071"/>
    <w:rsid w:val="006720D7"/>
    <w:rsid w:val="006720DB"/>
    <w:rsid w:val="006727F9"/>
    <w:rsid w:val="0067311C"/>
    <w:rsid w:val="0067312E"/>
    <w:rsid w:val="006732CB"/>
    <w:rsid w:val="006736BD"/>
    <w:rsid w:val="00673775"/>
    <w:rsid w:val="00674286"/>
    <w:rsid w:val="0067470A"/>
    <w:rsid w:val="00674BEB"/>
    <w:rsid w:val="00674D2B"/>
    <w:rsid w:val="00675120"/>
    <w:rsid w:val="00675789"/>
    <w:rsid w:val="00675AF6"/>
    <w:rsid w:val="006767B7"/>
    <w:rsid w:val="00676B28"/>
    <w:rsid w:val="00676FEC"/>
    <w:rsid w:val="0067702B"/>
    <w:rsid w:val="00677989"/>
    <w:rsid w:val="00677BD4"/>
    <w:rsid w:val="006801AA"/>
    <w:rsid w:val="006807F1"/>
    <w:rsid w:val="006808C3"/>
    <w:rsid w:val="00680949"/>
    <w:rsid w:val="00680953"/>
    <w:rsid w:val="00680F36"/>
    <w:rsid w:val="00681227"/>
    <w:rsid w:val="006817A0"/>
    <w:rsid w:val="006825AA"/>
    <w:rsid w:val="00682902"/>
    <w:rsid w:val="006829D9"/>
    <w:rsid w:val="00682F0C"/>
    <w:rsid w:val="00682F86"/>
    <w:rsid w:val="00682FE3"/>
    <w:rsid w:val="00683CFE"/>
    <w:rsid w:val="00683F2E"/>
    <w:rsid w:val="006847E4"/>
    <w:rsid w:val="00685DB4"/>
    <w:rsid w:val="0068602B"/>
    <w:rsid w:val="00686280"/>
    <w:rsid w:val="00686360"/>
    <w:rsid w:val="006865C2"/>
    <w:rsid w:val="006867EA"/>
    <w:rsid w:val="00686819"/>
    <w:rsid w:val="00686D59"/>
    <w:rsid w:val="006874E4"/>
    <w:rsid w:val="00687BE0"/>
    <w:rsid w:val="00687F04"/>
    <w:rsid w:val="006921D4"/>
    <w:rsid w:val="00692218"/>
    <w:rsid w:val="006936C9"/>
    <w:rsid w:val="00693EDB"/>
    <w:rsid w:val="00693F99"/>
    <w:rsid w:val="006942A4"/>
    <w:rsid w:val="00694608"/>
    <w:rsid w:val="0069472B"/>
    <w:rsid w:val="00694921"/>
    <w:rsid w:val="00695108"/>
    <w:rsid w:val="00695708"/>
    <w:rsid w:val="00695C33"/>
    <w:rsid w:val="00695C76"/>
    <w:rsid w:val="00697032"/>
    <w:rsid w:val="006977F0"/>
    <w:rsid w:val="00697B43"/>
    <w:rsid w:val="006A18C7"/>
    <w:rsid w:val="006A1ADB"/>
    <w:rsid w:val="006A2634"/>
    <w:rsid w:val="006A2B5C"/>
    <w:rsid w:val="006A31A8"/>
    <w:rsid w:val="006A3F4E"/>
    <w:rsid w:val="006A4DB1"/>
    <w:rsid w:val="006A4FB7"/>
    <w:rsid w:val="006A59B3"/>
    <w:rsid w:val="006A61BA"/>
    <w:rsid w:val="006A6399"/>
    <w:rsid w:val="006A6CCD"/>
    <w:rsid w:val="006A75F2"/>
    <w:rsid w:val="006A76AB"/>
    <w:rsid w:val="006A7D99"/>
    <w:rsid w:val="006A7F7A"/>
    <w:rsid w:val="006B0741"/>
    <w:rsid w:val="006B112B"/>
    <w:rsid w:val="006B1B6C"/>
    <w:rsid w:val="006B1CAF"/>
    <w:rsid w:val="006B1E36"/>
    <w:rsid w:val="006B232E"/>
    <w:rsid w:val="006B2473"/>
    <w:rsid w:val="006B3919"/>
    <w:rsid w:val="006B436E"/>
    <w:rsid w:val="006B45EE"/>
    <w:rsid w:val="006B45F1"/>
    <w:rsid w:val="006B4AF5"/>
    <w:rsid w:val="006B5764"/>
    <w:rsid w:val="006B5F32"/>
    <w:rsid w:val="006B6778"/>
    <w:rsid w:val="006B6B49"/>
    <w:rsid w:val="006B70FB"/>
    <w:rsid w:val="006B7BB9"/>
    <w:rsid w:val="006C05AC"/>
    <w:rsid w:val="006C1467"/>
    <w:rsid w:val="006C15E8"/>
    <w:rsid w:val="006C16AD"/>
    <w:rsid w:val="006C19F8"/>
    <w:rsid w:val="006C1C4F"/>
    <w:rsid w:val="006C22C0"/>
    <w:rsid w:val="006C284F"/>
    <w:rsid w:val="006C379A"/>
    <w:rsid w:val="006C3A9A"/>
    <w:rsid w:val="006C4B7A"/>
    <w:rsid w:val="006C6762"/>
    <w:rsid w:val="006C67F6"/>
    <w:rsid w:val="006C6AE0"/>
    <w:rsid w:val="006C6C34"/>
    <w:rsid w:val="006C712A"/>
    <w:rsid w:val="006D109E"/>
    <w:rsid w:val="006D13CD"/>
    <w:rsid w:val="006D19F4"/>
    <w:rsid w:val="006D20B0"/>
    <w:rsid w:val="006D2254"/>
    <w:rsid w:val="006D26B4"/>
    <w:rsid w:val="006D2D94"/>
    <w:rsid w:val="006D30F6"/>
    <w:rsid w:val="006D3169"/>
    <w:rsid w:val="006D3857"/>
    <w:rsid w:val="006D3B24"/>
    <w:rsid w:val="006D3C4B"/>
    <w:rsid w:val="006D43AA"/>
    <w:rsid w:val="006D4956"/>
    <w:rsid w:val="006D4AB6"/>
    <w:rsid w:val="006D4F0F"/>
    <w:rsid w:val="006D4F96"/>
    <w:rsid w:val="006D5261"/>
    <w:rsid w:val="006D55C5"/>
    <w:rsid w:val="006D5832"/>
    <w:rsid w:val="006D67A6"/>
    <w:rsid w:val="006D6D90"/>
    <w:rsid w:val="006D734E"/>
    <w:rsid w:val="006D7791"/>
    <w:rsid w:val="006E0CB0"/>
    <w:rsid w:val="006E1178"/>
    <w:rsid w:val="006E182C"/>
    <w:rsid w:val="006E1C17"/>
    <w:rsid w:val="006E1C9A"/>
    <w:rsid w:val="006E1D1F"/>
    <w:rsid w:val="006E2F61"/>
    <w:rsid w:val="006E3286"/>
    <w:rsid w:val="006E3BE0"/>
    <w:rsid w:val="006E4165"/>
    <w:rsid w:val="006E4578"/>
    <w:rsid w:val="006E4938"/>
    <w:rsid w:val="006E4B48"/>
    <w:rsid w:val="006E4C80"/>
    <w:rsid w:val="006E4ECA"/>
    <w:rsid w:val="006E5965"/>
    <w:rsid w:val="006E63FC"/>
    <w:rsid w:val="006E7590"/>
    <w:rsid w:val="006E78AA"/>
    <w:rsid w:val="006E7E70"/>
    <w:rsid w:val="006F05BF"/>
    <w:rsid w:val="006F1356"/>
    <w:rsid w:val="006F1758"/>
    <w:rsid w:val="006F1AC4"/>
    <w:rsid w:val="006F1DC1"/>
    <w:rsid w:val="006F1DE3"/>
    <w:rsid w:val="006F1E9D"/>
    <w:rsid w:val="006F22B5"/>
    <w:rsid w:val="006F26F2"/>
    <w:rsid w:val="006F2B8E"/>
    <w:rsid w:val="006F2CEB"/>
    <w:rsid w:val="006F2F36"/>
    <w:rsid w:val="006F34AD"/>
    <w:rsid w:val="006F46D3"/>
    <w:rsid w:val="006F4BB9"/>
    <w:rsid w:val="006F4C57"/>
    <w:rsid w:val="006F4DB0"/>
    <w:rsid w:val="006F5AC8"/>
    <w:rsid w:val="006F5BFE"/>
    <w:rsid w:val="006F5C86"/>
    <w:rsid w:val="006F608B"/>
    <w:rsid w:val="006F60FA"/>
    <w:rsid w:val="006F685E"/>
    <w:rsid w:val="006F7673"/>
    <w:rsid w:val="006F791F"/>
    <w:rsid w:val="006F7BFB"/>
    <w:rsid w:val="0070001B"/>
    <w:rsid w:val="0070022B"/>
    <w:rsid w:val="00700B21"/>
    <w:rsid w:val="00700BB3"/>
    <w:rsid w:val="007011F1"/>
    <w:rsid w:val="007012A7"/>
    <w:rsid w:val="00701692"/>
    <w:rsid w:val="007016CE"/>
    <w:rsid w:val="007020EC"/>
    <w:rsid w:val="007024A4"/>
    <w:rsid w:val="00702A07"/>
    <w:rsid w:val="00703347"/>
    <w:rsid w:val="007046C1"/>
    <w:rsid w:val="00704C4D"/>
    <w:rsid w:val="00704E55"/>
    <w:rsid w:val="007050CF"/>
    <w:rsid w:val="007053AC"/>
    <w:rsid w:val="00705B10"/>
    <w:rsid w:val="00705C5D"/>
    <w:rsid w:val="0070626F"/>
    <w:rsid w:val="00706F49"/>
    <w:rsid w:val="00707422"/>
    <w:rsid w:val="00707F3B"/>
    <w:rsid w:val="007101E3"/>
    <w:rsid w:val="007104DD"/>
    <w:rsid w:val="007106DF"/>
    <w:rsid w:val="007107FD"/>
    <w:rsid w:val="0071092D"/>
    <w:rsid w:val="00710BE5"/>
    <w:rsid w:val="00711EAC"/>
    <w:rsid w:val="007124E5"/>
    <w:rsid w:val="00712577"/>
    <w:rsid w:val="00712620"/>
    <w:rsid w:val="00712AB3"/>
    <w:rsid w:val="0071440C"/>
    <w:rsid w:val="007155D3"/>
    <w:rsid w:val="00715855"/>
    <w:rsid w:val="007169D8"/>
    <w:rsid w:val="007171DA"/>
    <w:rsid w:val="00720423"/>
    <w:rsid w:val="00720A83"/>
    <w:rsid w:val="00720C8A"/>
    <w:rsid w:val="0072170F"/>
    <w:rsid w:val="00721C61"/>
    <w:rsid w:val="00722950"/>
    <w:rsid w:val="00722F19"/>
    <w:rsid w:val="007233E5"/>
    <w:rsid w:val="00723641"/>
    <w:rsid w:val="00723A00"/>
    <w:rsid w:val="00723D75"/>
    <w:rsid w:val="007249C8"/>
    <w:rsid w:val="007251D0"/>
    <w:rsid w:val="0072573C"/>
    <w:rsid w:val="0072594F"/>
    <w:rsid w:val="0072622A"/>
    <w:rsid w:val="007269BA"/>
    <w:rsid w:val="00727025"/>
    <w:rsid w:val="0072780D"/>
    <w:rsid w:val="007279DD"/>
    <w:rsid w:val="00727BCA"/>
    <w:rsid w:val="00727EAA"/>
    <w:rsid w:val="0073005D"/>
    <w:rsid w:val="00730186"/>
    <w:rsid w:val="0073037E"/>
    <w:rsid w:val="0073045C"/>
    <w:rsid w:val="007308AB"/>
    <w:rsid w:val="007309CE"/>
    <w:rsid w:val="007317F7"/>
    <w:rsid w:val="00731D05"/>
    <w:rsid w:val="00732511"/>
    <w:rsid w:val="00732D9F"/>
    <w:rsid w:val="00734244"/>
    <w:rsid w:val="00734494"/>
    <w:rsid w:val="00734AA0"/>
    <w:rsid w:val="007354EF"/>
    <w:rsid w:val="00735B7B"/>
    <w:rsid w:val="00736767"/>
    <w:rsid w:val="00736860"/>
    <w:rsid w:val="00736882"/>
    <w:rsid w:val="00737A33"/>
    <w:rsid w:val="00737AD5"/>
    <w:rsid w:val="007405CA"/>
    <w:rsid w:val="007408B0"/>
    <w:rsid w:val="007409D2"/>
    <w:rsid w:val="00741576"/>
    <w:rsid w:val="007417A2"/>
    <w:rsid w:val="007418E9"/>
    <w:rsid w:val="00741B25"/>
    <w:rsid w:val="00741F7B"/>
    <w:rsid w:val="00743037"/>
    <w:rsid w:val="007436F6"/>
    <w:rsid w:val="00743B78"/>
    <w:rsid w:val="00744B83"/>
    <w:rsid w:val="00744C2F"/>
    <w:rsid w:val="0074524F"/>
    <w:rsid w:val="007460E2"/>
    <w:rsid w:val="0074639F"/>
    <w:rsid w:val="007466F4"/>
    <w:rsid w:val="0074686C"/>
    <w:rsid w:val="007469C7"/>
    <w:rsid w:val="00746A1D"/>
    <w:rsid w:val="00746AE6"/>
    <w:rsid w:val="00747101"/>
    <w:rsid w:val="00747301"/>
    <w:rsid w:val="0074743C"/>
    <w:rsid w:val="007476D1"/>
    <w:rsid w:val="007477D3"/>
    <w:rsid w:val="00747938"/>
    <w:rsid w:val="00747974"/>
    <w:rsid w:val="00747D61"/>
    <w:rsid w:val="00747D9C"/>
    <w:rsid w:val="00750159"/>
    <w:rsid w:val="007503A7"/>
    <w:rsid w:val="007507D8"/>
    <w:rsid w:val="00750AF3"/>
    <w:rsid w:val="0075120E"/>
    <w:rsid w:val="0075197F"/>
    <w:rsid w:val="00751BFF"/>
    <w:rsid w:val="00752F80"/>
    <w:rsid w:val="00753761"/>
    <w:rsid w:val="007543CE"/>
    <w:rsid w:val="00754992"/>
    <w:rsid w:val="00754B07"/>
    <w:rsid w:val="0075543D"/>
    <w:rsid w:val="0075603D"/>
    <w:rsid w:val="007568C0"/>
    <w:rsid w:val="00756DE2"/>
    <w:rsid w:val="00756EFA"/>
    <w:rsid w:val="00760640"/>
    <w:rsid w:val="0076093E"/>
    <w:rsid w:val="00761756"/>
    <w:rsid w:val="00762209"/>
    <w:rsid w:val="007622FB"/>
    <w:rsid w:val="00762958"/>
    <w:rsid w:val="00762C3D"/>
    <w:rsid w:val="0076313F"/>
    <w:rsid w:val="0076392C"/>
    <w:rsid w:val="007644B5"/>
    <w:rsid w:val="00765421"/>
    <w:rsid w:val="007702BE"/>
    <w:rsid w:val="00771E6D"/>
    <w:rsid w:val="00772424"/>
    <w:rsid w:val="0077340A"/>
    <w:rsid w:val="007736CD"/>
    <w:rsid w:val="0077407C"/>
    <w:rsid w:val="007743F0"/>
    <w:rsid w:val="0077469E"/>
    <w:rsid w:val="00774D1F"/>
    <w:rsid w:val="00775459"/>
    <w:rsid w:val="00775493"/>
    <w:rsid w:val="007760C8"/>
    <w:rsid w:val="00776504"/>
    <w:rsid w:val="00776888"/>
    <w:rsid w:val="0077698E"/>
    <w:rsid w:val="00776B98"/>
    <w:rsid w:val="00776CB4"/>
    <w:rsid w:val="00777434"/>
    <w:rsid w:val="0077794A"/>
    <w:rsid w:val="00777D4C"/>
    <w:rsid w:val="00777D6B"/>
    <w:rsid w:val="007805B7"/>
    <w:rsid w:val="00780D8D"/>
    <w:rsid w:val="0078118F"/>
    <w:rsid w:val="007812C4"/>
    <w:rsid w:val="007821F8"/>
    <w:rsid w:val="007829C0"/>
    <w:rsid w:val="0078304F"/>
    <w:rsid w:val="00784396"/>
    <w:rsid w:val="00784A51"/>
    <w:rsid w:val="00784C92"/>
    <w:rsid w:val="0078503C"/>
    <w:rsid w:val="00790AD8"/>
    <w:rsid w:val="00790BBD"/>
    <w:rsid w:val="007915C3"/>
    <w:rsid w:val="00791ADA"/>
    <w:rsid w:val="00792D7A"/>
    <w:rsid w:val="00793307"/>
    <w:rsid w:val="00793540"/>
    <w:rsid w:val="00793AAD"/>
    <w:rsid w:val="007948E9"/>
    <w:rsid w:val="007951B4"/>
    <w:rsid w:val="00795816"/>
    <w:rsid w:val="00795895"/>
    <w:rsid w:val="00795C99"/>
    <w:rsid w:val="00796607"/>
    <w:rsid w:val="0079671B"/>
    <w:rsid w:val="007968C2"/>
    <w:rsid w:val="00797FE6"/>
    <w:rsid w:val="007A0247"/>
    <w:rsid w:val="007A0FD0"/>
    <w:rsid w:val="007A1D68"/>
    <w:rsid w:val="007A1F75"/>
    <w:rsid w:val="007A2CBD"/>
    <w:rsid w:val="007A2D85"/>
    <w:rsid w:val="007A3D6C"/>
    <w:rsid w:val="007A41F8"/>
    <w:rsid w:val="007A46F5"/>
    <w:rsid w:val="007A4868"/>
    <w:rsid w:val="007A52B7"/>
    <w:rsid w:val="007A578D"/>
    <w:rsid w:val="007A67A5"/>
    <w:rsid w:val="007A6D96"/>
    <w:rsid w:val="007A7435"/>
    <w:rsid w:val="007A7C9F"/>
    <w:rsid w:val="007B0109"/>
    <w:rsid w:val="007B0363"/>
    <w:rsid w:val="007B36BC"/>
    <w:rsid w:val="007B388E"/>
    <w:rsid w:val="007B3B03"/>
    <w:rsid w:val="007B4858"/>
    <w:rsid w:val="007B4B1F"/>
    <w:rsid w:val="007B4E96"/>
    <w:rsid w:val="007B5B5A"/>
    <w:rsid w:val="007B6012"/>
    <w:rsid w:val="007B618E"/>
    <w:rsid w:val="007B665D"/>
    <w:rsid w:val="007B688A"/>
    <w:rsid w:val="007B7AB7"/>
    <w:rsid w:val="007B7C38"/>
    <w:rsid w:val="007C0473"/>
    <w:rsid w:val="007C111F"/>
    <w:rsid w:val="007C2293"/>
    <w:rsid w:val="007C2795"/>
    <w:rsid w:val="007C288C"/>
    <w:rsid w:val="007C2D4A"/>
    <w:rsid w:val="007C3BA7"/>
    <w:rsid w:val="007C3BD1"/>
    <w:rsid w:val="007C45D8"/>
    <w:rsid w:val="007C4D90"/>
    <w:rsid w:val="007C4ED3"/>
    <w:rsid w:val="007C4FCE"/>
    <w:rsid w:val="007C63FF"/>
    <w:rsid w:val="007C6AC1"/>
    <w:rsid w:val="007C75E4"/>
    <w:rsid w:val="007D004D"/>
    <w:rsid w:val="007D04EA"/>
    <w:rsid w:val="007D0790"/>
    <w:rsid w:val="007D0AA8"/>
    <w:rsid w:val="007D0CCF"/>
    <w:rsid w:val="007D199B"/>
    <w:rsid w:val="007D296D"/>
    <w:rsid w:val="007D3B30"/>
    <w:rsid w:val="007D3D79"/>
    <w:rsid w:val="007D46AD"/>
    <w:rsid w:val="007D4728"/>
    <w:rsid w:val="007D4C0C"/>
    <w:rsid w:val="007D567A"/>
    <w:rsid w:val="007D61E9"/>
    <w:rsid w:val="007D778E"/>
    <w:rsid w:val="007D78AE"/>
    <w:rsid w:val="007E08BF"/>
    <w:rsid w:val="007E372B"/>
    <w:rsid w:val="007E3730"/>
    <w:rsid w:val="007E3F70"/>
    <w:rsid w:val="007E47CC"/>
    <w:rsid w:val="007E49DE"/>
    <w:rsid w:val="007E550F"/>
    <w:rsid w:val="007E5728"/>
    <w:rsid w:val="007E604B"/>
    <w:rsid w:val="007E61AC"/>
    <w:rsid w:val="007E7D49"/>
    <w:rsid w:val="007F0F6C"/>
    <w:rsid w:val="007F1036"/>
    <w:rsid w:val="007F116A"/>
    <w:rsid w:val="007F1BF6"/>
    <w:rsid w:val="007F1D45"/>
    <w:rsid w:val="007F2482"/>
    <w:rsid w:val="007F2CF6"/>
    <w:rsid w:val="007F3595"/>
    <w:rsid w:val="007F387A"/>
    <w:rsid w:val="007F3E5B"/>
    <w:rsid w:val="007F4097"/>
    <w:rsid w:val="007F45E7"/>
    <w:rsid w:val="007F4629"/>
    <w:rsid w:val="007F5119"/>
    <w:rsid w:val="007F5BB5"/>
    <w:rsid w:val="007F5CCD"/>
    <w:rsid w:val="007F6426"/>
    <w:rsid w:val="007F64CC"/>
    <w:rsid w:val="007F6537"/>
    <w:rsid w:val="007F6886"/>
    <w:rsid w:val="007F697E"/>
    <w:rsid w:val="007F729B"/>
    <w:rsid w:val="008005F4"/>
    <w:rsid w:val="0080080D"/>
    <w:rsid w:val="00800BDC"/>
    <w:rsid w:val="00801E7D"/>
    <w:rsid w:val="00802A32"/>
    <w:rsid w:val="00804616"/>
    <w:rsid w:val="00805383"/>
    <w:rsid w:val="00806EEC"/>
    <w:rsid w:val="008076B9"/>
    <w:rsid w:val="00807D8B"/>
    <w:rsid w:val="008100D1"/>
    <w:rsid w:val="008103CA"/>
    <w:rsid w:val="00811064"/>
    <w:rsid w:val="00811A63"/>
    <w:rsid w:val="00813475"/>
    <w:rsid w:val="00813DE3"/>
    <w:rsid w:val="00814AD6"/>
    <w:rsid w:val="00815285"/>
    <w:rsid w:val="008158D8"/>
    <w:rsid w:val="008159D2"/>
    <w:rsid w:val="00816D22"/>
    <w:rsid w:val="00816E3C"/>
    <w:rsid w:val="0081738B"/>
    <w:rsid w:val="008208E6"/>
    <w:rsid w:val="00820DC1"/>
    <w:rsid w:val="00820DC9"/>
    <w:rsid w:val="00821157"/>
    <w:rsid w:val="008218F0"/>
    <w:rsid w:val="00821B4C"/>
    <w:rsid w:val="00821BEE"/>
    <w:rsid w:val="0082278B"/>
    <w:rsid w:val="00822C37"/>
    <w:rsid w:val="00822D51"/>
    <w:rsid w:val="00822E17"/>
    <w:rsid w:val="008230E2"/>
    <w:rsid w:val="008238BA"/>
    <w:rsid w:val="00823BB6"/>
    <w:rsid w:val="00823BED"/>
    <w:rsid w:val="00824218"/>
    <w:rsid w:val="008243A3"/>
    <w:rsid w:val="00824F64"/>
    <w:rsid w:val="00824FE3"/>
    <w:rsid w:val="008250AA"/>
    <w:rsid w:val="0082525B"/>
    <w:rsid w:val="00826744"/>
    <w:rsid w:val="008274EC"/>
    <w:rsid w:val="0082785C"/>
    <w:rsid w:val="0083075F"/>
    <w:rsid w:val="0083187C"/>
    <w:rsid w:val="00832369"/>
    <w:rsid w:val="00832E27"/>
    <w:rsid w:val="00832F58"/>
    <w:rsid w:val="00833B3F"/>
    <w:rsid w:val="00835470"/>
    <w:rsid w:val="008357B4"/>
    <w:rsid w:val="00835805"/>
    <w:rsid w:val="008359A5"/>
    <w:rsid w:val="00836267"/>
    <w:rsid w:val="00837C1D"/>
    <w:rsid w:val="00840696"/>
    <w:rsid w:val="00840C66"/>
    <w:rsid w:val="00842088"/>
    <w:rsid w:val="00842580"/>
    <w:rsid w:val="008427F3"/>
    <w:rsid w:val="0084403A"/>
    <w:rsid w:val="008440B5"/>
    <w:rsid w:val="00844DAC"/>
    <w:rsid w:val="008463DE"/>
    <w:rsid w:val="00846634"/>
    <w:rsid w:val="00846F53"/>
    <w:rsid w:val="00850151"/>
    <w:rsid w:val="00850474"/>
    <w:rsid w:val="0085092F"/>
    <w:rsid w:val="00850B08"/>
    <w:rsid w:val="00851365"/>
    <w:rsid w:val="0085136B"/>
    <w:rsid w:val="008516DE"/>
    <w:rsid w:val="00851D43"/>
    <w:rsid w:val="008520F6"/>
    <w:rsid w:val="00852DDF"/>
    <w:rsid w:val="0085383D"/>
    <w:rsid w:val="00853AFB"/>
    <w:rsid w:val="00854288"/>
    <w:rsid w:val="0085472D"/>
    <w:rsid w:val="008556AD"/>
    <w:rsid w:val="00855855"/>
    <w:rsid w:val="008560E9"/>
    <w:rsid w:val="00856C8F"/>
    <w:rsid w:val="00857648"/>
    <w:rsid w:val="00860CFB"/>
    <w:rsid w:val="00860ED7"/>
    <w:rsid w:val="00861168"/>
    <w:rsid w:val="0086188E"/>
    <w:rsid w:val="00862519"/>
    <w:rsid w:val="0086285C"/>
    <w:rsid w:val="00862B8F"/>
    <w:rsid w:val="00863126"/>
    <w:rsid w:val="00863F2D"/>
    <w:rsid w:val="008652F6"/>
    <w:rsid w:val="00865EF4"/>
    <w:rsid w:val="008670AE"/>
    <w:rsid w:val="008679C9"/>
    <w:rsid w:val="008710DE"/>
    <w:rsid w:val="00871AC5"/>
    <w:rsid w:val="00871E1A"/>
    <w:rsid w:val="00871EA4"/>
    <w:rsid w:val="00872608"/>
    <w:rsid w:val="008727FC"/>
    <w:rsid w:val="0087339D"/>
    <w:rsid w:val="00873BEB"/>
    <w:rsid w:val="00874063"/>
    <w:rsid w:val="008740E9"/>
    <w:rsid w:val="008742B2"/>
    <w:rsid w:val="00874593"/>
    <w:rsid w:val="008748E3"/>
    <w:rsid w:val="00875072"/>
    <w:rsid w:val="00875231"/>
    <w:rsid w:val="00875233"/>
    <w:rsid w:val="008754DD"/>
    <w:rsid w:val="00875D71"/>
    <w:rsid w:val="0087600A"/>
    <w:rsid w:val="00876266"/>
    <w:rsid w:val="00876642"/>
    <w:rsid w:val="00876945"/>
    <w:rsid w:val="00876BE8"/>
    <w:rsid w:val="0087725A"/>
    <w:rsid w:val="00877B26"/>
    <w:rsid w:val="00877D53"/>
    <w:rsid w:val="0088020C"/>
    <w:rsid w:val="00880863"/>
    <w:rsid w:val="008808F6"/>
    <w:rsid w:val="00880BCB"/>
    <w:rsid w:val="00880D90"/>
    <w:rsid w:val="00881301"/>
    <w:rsid w:val="0088142E"/>
    <w:rsid w:val="008816C3"/>
    <w:rsid w:val="008818BC"/>
    <w:rsid w:val="00881C33"/>
    <w:rsid w:val="00882655"/>
    <w:rsid w:val="0088296F"/>
    <w:rsid w:val="008832EB"/>
    <w:rsid w:val="00883406"/>
    <w:rsid w:val="0088343E"/>
    <w:rsid w:val="00884402"/>
    <w:rsid w:val="008845AC"/>
    <w:rsid w:val="00884747"/>
    <w:rsid w:val="00884CBD"/>
    <w:rsid w:val="00885165"/>
    <w:rsid w:val="008855FC"/>
    <w:rsid w:val="00885DE4"/>
    <w:rsid w:val="00886A89"/>
    <w:rsid w:val="00887104"/>
    <w:rsid w:val="008878AB"/>
    <w:rsid w:val="00887A8E"/>
    <w:rsid w:val="00887B07"/>
    <w:rsid w:val="00887B91"/>
    <w:rsid w:val="008905C3"/>
    <w:rsid w:val="00890695"/>
    <w:rsid w:val="00890C76"/>
    <w:rsid w:val="00890FF8"/>
    <w:rsid w:val="0089198D"/>
    <w:rsid w:val="00891F7D"/>
    <w:rsid w:val="0089380A"/>
    <w:rsid w:val="00893972"/>
    <w:rsid w:val="00893A10"/>
    <w:rsid w:val="00894375"/>
    <w:rsid w:val="00894D18"/>
    <w:rsid w:val="008958D6"/>
    <w:rsid w:val="00896E78"/>
    <w:rsid w:val="00897874"/>
    <w:rsid w:val="00897CD4"/>
    <w:rsid w:val="008A0084"/>
    <w:rsid w:val="008A02AA"/>
    <w:rsid w:val="008A0852"/>
    <w:rsid w:val="008A0B5C"/>
    <w:rsid w:val="008A117F"/>
    <w:rsid w:val="008A12D8"/>
    <w:rsid w:val="008A186A"/>
    <w:rsid w:val="008A23BD"/>
    <w:rsid w:val="008A25C3"/>
    <w:rsid w:val="008A2C7E"/>
    <w:rsid w:val="008A4CED"/>
    <w:rsid w:val="008A4D02"/>
    <w:rsid w:val="008A5627"/>
    <w:rsid w:val="008A5682"/>
    <w:rsid w:val="008A56FF"/>
    <w:rsid w:val="008A5D59"/>
    <w:rsid w:val="008A65BB"/>
    <w:rsid w:val="008A6639"/>
    <w:rsid w:val="008A68B0"/>
    <w:rsid w:val="008A69D8"/>
    <w:rsid w:val="008A7254"/>
    <w:rsid w:val="008A7814"/>
    <w:rsid w:val="008B0FAB"/>
    <w:rsid w:val="008B14BD"/>
    <w:rsid w:val="008B172A"/>
    <w:rsid w:val="008B1A7F"/>
    <w:rsid w:val="008B2578"/>
    <w:rsid w:val="008B3C41"/>
    <w:rsid w:val="008B4187"/>
    <w:rsid w:val="008B4641"/>
    <w:rsid w:val="008B47C9"/>
    <w:rsid w:val="008B4D17"/>
    <w:rsid w:val="008B4DBF"/>
    <w:rsid w:val="008B532F"/>
    <w:rsid w:val="008B582A"/>
    <w:rsid w:val="008B5A31"/>
    <w:rsid w:val="008C028B"/>
    <w:rsid w:val="008C039A"/>
    <w:rsid w:val="008C047D"/>
    <w:rsid w:val="008C0EBB"/>
    <w:rsid w:val="008C0EFE"/>
    <w:rsid w:val="008C16C6"/>
    <w:rsid w:val="008C1ABD"/>
    <w:rsid w:val="008C1C56"/>
    <w:rsid w:val="008C217B"/>
    <w:rsid w:val="008C26A8"/>
    <w:rsid w:val="008C2E27"/>
    <w:rsid w:val="008C2FA7"/>
    <w:rsid w:val="008C31AD"/>
    <w:rsid w:val="008C5834"/>
    <w:rsid w:val="008C5F2D"/>
    <w:rsid w:val="008C6161"/>
    <w:rsid w:val="008C6648"/>
    <w:rsid w:val="008C732C"/>
    <w:rsid w:val="008C74D1"/>
    <w:rsid w:val="008D0B1D"/>
    <w:rsid w:val="008D142E"/>
    <w:rsid w:val="008D1A6A"/>
    <w:rsid w:val="008D1D68"/>
    <w:rsid w:val="008D2764"/>
    <w:rsid w:val="008D281C"/>
    <w:rsid w:val="008D2CBC"/>
    <w:rsid w:val="008D2D86"/>
    <w:rsid w:val="008D360E"/>
    <w:rsid w:val="008D3ECD"/>
    <w:rsid w:val="008D44B7"/>
    <w:rsid w:val="008D4EB8"/>
    <w:rsid w:val="008D5102"/>
    <w:rsid w:val="008D57B4"/>
    <w:rsid w:val="008D5F23"/>
    <w:rsid w:val="008D646B"/>
    <w:rsid w:val="008D652F"/>
    <w:rsid w:val="008D6E2A"/>
    <w:rsid w:val="008D6E6D"/>
    <w:rsid w:val="008E03D4"/>
    <w:rsid w:val="008E1136"/>
    <w:rsid w:val="008E163F"/>
    <w:rsid w:val="008E2776"/>
    <w:rsid w:val="008E2B0F"/>
    <w:rsid w:val="008E30A7"/>
    <w:rsid w:val="008E38B9"/>
    <w:rsid w:val="008E424A"/>
    <w:rsid w:val="008E4AC4"/>
    <w:rsid w:val="008E60FD"/>
    <w:rsid w:val="008E611C"/>
    <w:rsid w:val="008E6299"/>
    <w:rsid w:val="008E647F"/>
    <w:rsid w:val="008E7AFB"/>
    <w:rsid w:val="008E7C60"/>
    <w:rsid w:val="008F0036"/>
    <w:rsid w:val="008F0305"/>
    <w:rsid w:val="008F0865"/>
    <w:rsid w:val="008F0AF6"/>
    <w:rsid w:val="008F0BF0"/>
    <w:rsid w:val="008F0CAD"/>
    <w:rsid w:val="008F102D"/>
    <w:rsid w:val="008F19E5"/>
    <w:rsid w:val="008F1B91"/>
    <w:rsid w:val="008F1CA8"/>
    <w:rsid w:val="008F1E16"/>
    <w:rsid w:val="008F28A2"/>
    <w:rsid w:val="008F322E"/>
    <w:rsid w:val="008F42F0"/>
    <w:rsid w:val="008F57D9"/>
    <w:rsid w:val="008F6575"/>
    <w:rsid w:val="008F6F6D"/>
    <w:rsid w:val="008F7098"/>
    <w:rsid w:val="008F75BE"/>
    <w:rsid w:val="008F76F2"/>
    <w:rsid w:val="008F7801"/>
    <w:rsid w:val="008F7918"/>
    <w:rsid w:val="008F7B22"/>
    <w:rsid w:val="009002CF"/>
    <w:rsid w:val="009023A7"/>
    <w:rsid w:val="0090282C"/>
    <w:rsid w:val="00902A54"/>
    <w:rsid w:val="00902EA5"/>
    <w:rsid w:val="00902F32"/>
    <w:rsid w:val="0090338B"/>
    <w:rsid w:val="0090418A"/>
    <w:rsid w:val="00904AF9"/>
    <w:rsid w:val="0090644F"/>
    <w:rsid w:val="00906726"/>
    <w:rsid w:val="00906D4C"/>
    <w:rsid w:val="00907833"/>
    <w:rsid w:val="00907C30"/>
    <w:rsid w:val="00907DE7"/>
    <w:rsid w:val="00910520"/>
    <w:rsid w:val="00911176"/>
    <w:rsid w:val="009116B5"/>
    <w:rsid w:val="00912DC3"/>
    <w:rsid w:val="00913F0C"/>
    <w:rsid w:val="00914D7F"/>
    <w:rsid w:val="00914E7F"/>
    <w:rsid w:val="0091527D"/>
    <w:rsid w:val="00915BC8"/>
    <w:rsid w:val="00915E13"/>
    <w:rsid w:val="00917AF5"/>
    <w:rsid w:val="00917BD7"/>
    <w:rsid w:val="00920E98"/>
    <w:rsid w:val="00922EE8"/>
    <w:rsid w:val="0092322A"/>
    <w:rsid w:val="0092473B"/>
    <w:rsid w:val="0092576E"/>
    <w:rsid w:val="00925A4A"/>
    <w:rsid w:val="00926786"/>
    <w:rsid w:val="009312FF"/>
    <w:rsid w:val="009321FE"/>
    <w:rsid w:val="0093237B"/>
    <w:rsid w:val="0093272C"/>
    <w:rsid w:val="00932A1E"/>
    <w:rsid w:val="0093351E"/>
    <w:rsid w:val="00933C18"/>
    <w:rsid w:val="00934B99"/>
    <w:rsid w:val="00934F8D"/>
    <w:rsid w:val="00936A57"/>
    <w:rsid w:val="00936AFE"/>
    <w:rsid w:val="009374C9"/>
    <w:rsid w:val="009401EC"/>
    <w:rsid w:val="009402B1"/>
    <w:rsid w:val="00940528"/>
    <w:rsid w:val="00940746"/>
    <w:rsid w:val="00940A80"/>
    <w:rsid w:val="00940EC7"/>
    <w:rsid w:val="00941B27"/>
    <w:rsid w:val="00941B46"/>
    <w:rsid w:val="00941E46"/>
    <w:rsid w:val="00942F47"/>
    <w:rsid w:val="00943970"/>
    <w:rsid w:val="00943AD4"/>
    <w:rsid w:val="00943D4B"/>
    <w:rsid w:val="00943F70"/>
    <w:rsid w:val="00944080"/>
    <w:rsid w:val="00944227"/>
    <w:rsid w:val="00944831"/>
    <w:rsid w:val="009451C5"/>
    <w:rsid w:val="009457A5"/>
    <w:rsid w:val="00945873"/>
    <w:rsid w:val="00945FCD"/>
    <w:rsid w:val="0094627A"/>
    <w:rsid w:val="009463CC"/>
    <w:rsid w:val="00947913"/>
    <w:rsid w:val="00947DF4"/>
    <w:rsid w:val="009508E2"/>
    <w:rsid w:val="00951D76"/>
    <w:rsid w:val="009529EE"/>
    <w:rsid w:val="00952F2A"/>
    <w:rsid w:val="00953120"/>
    <w:rsid w:val="009536A6"/>
    <w:rsid w:val="00953A70"/>
    <w:rsid w:val="00953E04"/>
    <w:rsid w:val="00954F2F"/>
    <w:rsid w:val="009550C9"/>
    <w:rsid w:val="009552C7"/>
    <w:rsid w:val="00956A7A"/>
    <w:rsid w:val="00957008"/>
    <w:rsid w:val="009573BF"/>
    <w:rsid w:val="009577E0"/>
    <w:rsid w:val="00957843"/>
    <w:rsid w:val="009578E8"/>
    <w:rsid w:val="00957F2A"/>
    <w:rsid w:val="00957F90"/>
    <w:rsid w:val="00957FD9"/>
    <w:rsid w:val="00960284"/>
    <w:rsid w:val="009609EC"/>
    <w:rsid w:val="00960B52"/>
    <w:rsid w:val="009621D3"/>
    <w:rsid w:val="009623A7"/>
    <w:rsid w:val="00962AF7"/>
    <w:rsid w:val="009634F4"/>
    <w:rsid w:val="009641F1"/>
    <w:rsid w:val="009645A9"/>
    <w:rsid w:val="00964670"/>
    <w:rsid w:val="00964DDB"/>
    <w:rsid w:val="009651B4"/>
    <w:rsid w:val="009668F2"/>
    <w:rsid w:val="00967162"/>
    <w:rsid w:val="00967905"/>
    <w:rsid w:val="00967995"/>
    <w:rsid w:val="00970ABF"/>
    <w:rsid w:val="00970FE4"/>
    <w:rsid w:val="00971163"/>
    <w:rsid w:val="00971A51"/>
    <w:rsid w:val="009721EF"/>
    <w:rsid w:val="009722F6"/>
    <w:rsid w:val="00972CF9"/>
    <w:rsid w:val="00972ED1"/>
    <w:rsid w:val="00973357"/>
    <w:rsid w:val="00974030"/>
    <w:rsid w:val="00976712"/>
    <w:rsid w:val="00976ACF"/>
    <w:rsid w:val="00977693"/>
    <w:rsid w:val="009777D8"/>
    <w:rsid w:val="00977902"/>
    <w:rsid w:val="00977CEF"/>
    <w:rsid w:val="00977FA9"/>
    <w:rsid w:val="0098032D"/>
    <w:rsid w:val="009803CB"/>
    <w:rsid w:val="00980538"/>
    <w:rsid w:val="00980818"/>
    <w:rsid w:val="0098127B"/>
    <w:rsid w:val="0098260E"/>
    <w:rsid w:val="00982BDF"/>
    <w:rsid w:val="00982FBB"/>
    <w:rsid w:val="009840CF"/>
    <w:rsid w:val="00984886"/>
    <w:rsid w:val="00984B09"/>
    <w:rsid w:val="009851EE"/>
    <w:rsid w:val="00985BC3"/>
    <w:rsid w:val="00985BEC"/>
    <w:rsid w:val="00986319"/>
    <w:rsid w:val="00986F45"/>
    <w:rsid w:val="00987CC5"/>
    <w:rsid w:val="00990C9B"/>
    <w:rsid w:val="00990EE8"/>
    <w:rsid w:val="0099159F"/>
    <w:rsid w:val="009920FD"/>
    <w:rsid w:val="00993B11"/>
    <w:rsid w:val="00994BAB"/>
    <w:rsid w:val="00994DC5"/>
    <w:rsid w:val="00995567"/>
    <w:rsid w:val="00995AAD"/>
    <w:rsid w:val="0099626C"/>
    <w:rsid w:val="009970AE"/>
    <w:rsid w:val="009A0385"/>
    <w:rsid w:val="009A095D"/>
    <w:rsid w:val="009A1528"/>
    <w:rsid w:val="009A1D67"/>
    <w:rsid w:val="009A236A"/>
    <w:rsid w:val="009A2A26"/>
    <w:rsid w:val="009A354D"/>
    <w:rsid w:val="009A3A26"/>
    <w:rsid w:val="009A3BD0"/>
    <w:rsid w:val="009A4657"/>
    <w:rsid w:val="009A46C0"/>
    <w:rsid w:val="009A4B90"/>
    <w:rsid w:val="009A4F30"/>
    <w:rsid w:val="009A5E03"/>
    <w:rsid w:val="009A63B8"/>
    <w:rsid w:val="009A6941"/>
    <w:rsid w:val="009A6F91"/>
    <w:rsid w:val="009A710E"/>
    <w:rsid w:val="009A7712"/>
    <w:rsid w:val="009A7DB9"/>
    <w:rsid w:val="009B03C8"/>
    <w:rsid w:val="009B07E6"/>
    <w:rsid w:val="009B08B2"/>
    <w:rsid w:val="009B0D83"/>
    <w:rsid w:val="009B1408"/>
    <w:rsid w:val="009B16E7"/>
    <w:rsid w:val="009B261E"/>
    <w:rsid w:val="009B2DC6"/>
    <w:rsid w:val="009B3213"/>
    <w:rsid w:val="009B3A65"/>
    <w:rsid w:val="009B3C72"/>
    <w:rsid w:val="009B43AF"/>
    <w:rsid w:val="009B44E8"/>
    <w:rsid w:val="009B4A3E"/>
    <w:rsid w:val="009B5103"/>
    <w:rsid w:val="009B5809"/>
    <w:rsid w:val="009B5937"/>
    <w:rsid w:val="009B621B"/>
    <w:rsid w:val="009B6546"/>
    <w:rsid w:val="009B6B4C"/>
    <w:rsid w:val="009B6E45"/>
    <w:rsid w:val="009B716A"/>
    <w:rsid w:val="009C0B96"/>
    <w:rsid w:val="009C0DF7"/>
    <w:rsid w:val="009C16E1"/>
    <w:rsid w:val="009C2675"/>
    <w:rsid w:val="009C27A0"/>
    <w:rsid w:val="009C395E"/>
    <w:rsid w:val="009C39E7"/>
    <w:rsid w:val="009C498A"/>
    <w:rsid w:val="009C4F8B"/>
    <w:rsid w:val="009C5739"/>
    <w:rsid w:val="009C5745"/>
    <w:rsid w:val="009C57B3"/>
    <w:rsid w:val="009C5E38"/>
    <w:rsid w:val="009C6035"/>
    <w:rsid w:val="009C6369"/>
    <w:rsid w:val="009C6405"/>
    <w:rsid w:val="009C6563"/>
    <w:rsid w:val="009C687C"/>
    <w:rsid w:val="009C76F3"/>
    <w:rsid w:val="009D056B"/>
    <w:rsid w:val="009D09CD"/>
    <w:rsid w:val="009D0D1A"/>
    <w:rsid w:val="009D1953"/>
    <w:rsid w:val="009D19C4"/>
    <w:rsid w:val="009D1ABD"/>
    <w:rsid w:val="009D1DC1"/>
    <w:rsid w:val="009D2B20"/>
    <w:rsid w:val="009D3131"/>
    <w:rsid w:val="009D4732"/>
    <w:rsid w:val="009D4982"/>
    <w:rsid w:val="009D5361"/>
    <w:rsid w:val="009D62D3"/>
    <w:rsid w:val="009D63C0"/>
    <w:rsid w:val="009D64F7"/>
    <w:rsid w:val="009D656A"/>
    <w:rsid w:val="009D6E7C"/>
    <w:rsid w:val="009D70D8"/>
    <w:rsid w:val="009D7C9C"/>
    <w:rsid w:val="009E0C1E"/>
    <w:rsid w:val="009E12B5"/>
    <w:rsid w:val="009E1CB3"/>
    <w:rsid w:val="009E1E42"/>
    <w:rsid w:val="009E1E8E"/>
    <w:rsid w:val="009E20E8"/>
    <w:rsid w:val="009E22D9"/>
    <w:rsid w:val="009E284A"/>
    <w:rsid w:val="009E2E3A"/>
    <w:rsid w:val="009E2F11"/>
    <w:rsid w:val="009E2FE1"/>
    <w:rsid w:val="009E31A2"/>
    <w:rsid w:val="009E4E96"/>
    <w:rsid w:val="009E5353"/>
    <w:rsid w:val="009E5947"/>
    <w:rsid w:val="009E5A4D"/>
    <w:rsid w:val="009E5A9E"/>
    <w:rsid w:val="009E5CD5"/>
    <w:rsid w:val="009E6514"/>
    <w:rsid w:val="009E6D86"/>
    <w:rsid w:val="009F0D3A"/>
    <w:rsid w:val="009F2656"/>
    <w:rsid w:val="009F2A31"/>
    <w:rsid w:val="009F2AD1"/>
    <w:rsid w:val="009F2B4B"/>
    <w:rsid w:val="009F2EEB"/>
    <w:rsid w:val="009F3D48"/>
    <w:rsid w:val="009F4B57"/>
    <w:rsid w:val="009F4ECB"/>
    <w:rsid w:val="009F52A3"/>
    <w:rsid w:val="009F54FB"/>
    <w:rsid w:val="009F58FF"/>
    <w:rsid w:val="009F5DE0"/>
    <w:rsid w:val="009F5E1E"/>
    <w:rsid w:val="009F61D4"/>
    <w:rsid w:val="009F62EA"/>
    <w:rsid w:val="009F73C0"/>
    <w:rsid w:val="009F7B66"/>
    <w:rsid w:val="00A0051A"/>
    <w:rsid w:val="00A017CB"/>
    <w:rsid w:val="00A01A05"/>
    <w:rsid w:val="00A01E2C"/>
    <w:rsid w:val="00A01FAF"/>
    <w:rsid w:val="00A023DA"/>
    <w:rsid w:val="00A029D6"/>
    <w:rsid w:val="00A029D9"/>
    <w:rsid w:val="00A0373B"/>
    <w:rsid w:val="00A03DE8"/>
    <w:rsid w:val="00A0405C"/>
    <w:rsid w:val="00A04992"/>
    <w:rsid w:val="00A04B87"/>
    <w:rsid w:val="00A05366"/>
    <w:rsid w:val="00A06737"/>
    <w:rsid w:val="00A06A85"/>
    <w:rsid w:val="00A06ADB"/>
    <w:rsid w:val="00A06B8E"/>
    <w:rsid w:val="00A06BF2"/>
    <w:rsid w:val="00A0721A"/>
    <w:rsid w:val="00A0761C"/>
    <w:rsid w:val="00A0775E"/>
    <w:rsid w:val="00A079AE"/>
    <w:rsid w:val="00A10A81"/>
    <w:rsid w:val="00A114CE"/>
    <w:rsid w:val="00A115EB"/>
    <w:rsid w:val="00A11E7C"/>
    <w:rsid w:val="00A13FFE"/>
    <w:rsid w:val="00A14C64"/>
    <w:rsid w:val="00A15389"/>
    <w:rsid w:val="00A15F6D"/>
    <w:rsid w:val="00A161B6"/>
    <w:rsid w:val="00A203A1"/>
    <w:rsid w:val="00A21B15"/>
    <w:rsid w:val="00A21CB8"/>
    <w:rsid w:val="00A2287D"/>
    <w:rsid w:val="00A22D5F"/>
    <w:rsid w:val="00A22F12"/>
    <w:rsid w:val="00A230AD"/>
    <w:rsid w:val="00A2350A"/>
    <w:rsid w:val="00A2365E"/>
    <w:rsid w:val="00A23983"/>
    <w:rsid w:val="00A23B42"/>
    <w:rsid w:val="00A24194"/>
    <w:rsid w:val="00A24FA7"/>
    <w:rsid w:val="00A254E6"/>
    <w:rsid w:val="00A25596"/>
    <w:rsid w:val="00A26113"/>
    <w:rsid w:val="00A2635D"/>
    <w:rsid w:val="00A263CA"/>
    <w:rsid w:val="00A26E3F"/>
    <w:rsid w:val="00A27308"/>
    <w:rsid w:val="00A279C5"/>
    <w:rsid w:val="00A30433"/>
    <w:rsid w:val="00A3058D"/>
    <w:rsid w:val="00A307F3"/>
    <w:rsid w:val="00A3106C"/>
    <w:rsid w:val="00A315DC"/>
    <w:rsid w:val="00A31775"/>
    <w:rsid w:val="00A31D21"/>
    <w:rsid w:val="00A31D27"/>
    <w:rsid w:val="00A324FC"/>
    <w:rsid w:val="00A32812"/>
    <w:rsid w:val="00A329A8"/>
    <w:rsid w:val="00A33024"/>
    <w:rsid w:val="00A347AC"/>
    <w:rsid w:val="00A35FCE"/>
    <w:rsid w:val="00A36042"/>
    <w:rsid w:val="00A360A3"/>
    <w:rsid w:val="00A3620B"/>
    <w:rsid w:val="00A36481"/>
    <w:rsid w:val="00A36A00"/>
    <w:rsid w:val="00A36FC5"/>
    <w:rsid w:val="00A37006"/>
    <w:rsid w:val="00A376CC"/>
    <w:rsid w:val="00A37AB6"/>
    <w:rsid w:val="00A37B38"/>
    <w:rsid w:val="00A37D8B"/>
    <w:rsid w:val="00A37F4A"/>
    <w:rsid w:val="00A400C2"/>
    <w:rsid w:val="00A405E4"/>
    <w:rsid w:val="00A41A1D"/>
    <w:rsid w:val="00A41A6C"/>
    <w:rsid w:val="00A42B1A"/>
    <w:rsid w:val="00A42C79"/>
    <w:rsid w:val="00A4423A"/>
    <w:rsid w:val="00A4552A"/>
    <w:rsid w:val="00A456C4"/>
    <w:rsid w:val="00A45A3D"/>
    <w:rsid w:val="00A45F39"/>
    <w:rsid w:val="00A46724"/>
    <w:rsid w:val="00A46913"/>
    <w:rsid w:val="00A47109"/>
    <w:rsid w:val="00A51208"/>
    <w:rsid w:val="00A51E1D"/>
    <w:rsid w:val="00A52950"/>
    <w:rsid w:val="00A536D8"/>
    <w:rsid w:val="00A53860"/>
    <w:rsid w:val="00A53F91"/>
    <w:rsid w:val="00A5423A"/>
    <w:rsid w:val="00A543DB"/>
    <w:rsid w:val="00A5473C"/>
    <w:rsid w:val="00A54DE9"/>
    <w:rsid w:val="00A554A2"/>
    <w:rsid w:val="00A55924"/>
    <w:rsid w:val="00A55E69"/>
    <w:rsid w:val="00A564CC"/>
    <w:rsid w:val="00A56B5B"/>
    <w:rsid w:val="00A61586"/>
    <w:rsid w:val="00A61E13"/>
    <w:rsid w:val="00A62C56"/>
    <w:rsid w:val="00A63385"/>
    <w:rsid w:val="00A63761"/>
    <w:rsid w:val="00A63A65"/>
    <w:rsid w:val="00A63F3A"/>
    <w:rsid w:val="00A64040"/>
    <w:rsid w:val="00A649CC"/>
    <w:rsid w:val="00A64E61"/>
    <w:rsid w:val="00A64E93"/>
    <w:rsid w:val="00A6561F"/>
    <w:rsid w:val="00A6596F"/>
    <w:rsid w:val="00A66F06"/>
    <w:rsid w:val="00A67BB6"/>
    <w:rsid w:val="00A67DC1"/>
    <w:rsid w:val="00A67F41"/>
    <w:rsid w:val="00A704A3"/>
    <w:rsid w:val="00A70739"/>
    <w:rsid w:val="00A70A15"/>
    <w:rsid w:val="00A70CB2"/>
    <w:rsid w:val="00A718A8"/>
    <w:rsid w:val="00A735E7"/>
    <w:rsid w:val="00A737AA"/>
    <w:rsid w:val="00A73E12"/>
    <w:rsid w:val="00A7433E"/>
    <w:rsid w:val="00A747BF"/>
    <w:rsid w:val="00A74844"/>
    <w:rsid w:val="00A74A93"/>
    <w:rsid w:val="00A75C13"/>
    <w:rsid w:val="00A76CF3"/>
    <w:rsid w:val="00A77161"/>
    <w:rsid w:val="00A771C8"/>
    <w:rsid w:val="00A77398"/>
    <w:rsid w:val="00A7788B"/>
    <w:rsid w:val="00A77C78"/>
    <w:rsid w:val="00A801B0"/>
    <w:rsid w:val="00A8242F"/>
    <w:rsid w:val="00A83B09"/>
    <w:rsid w:val="00A83BB4"/>
    <w:rsid w:val="00A83CC9"/>
    <w:rsid w:val="00A83DD0"/>
    <w:rsid w:val="00A840FB"/>
    <w:rsid w:val="00A854EA"/>
    <w:rsid w:val="00A8621B"/>
    <w:rsid w:val="00A865CB"/>
    <w:rsid w:val="00A86DF0"/>
    <w:rsid w:val="00A87040"/>
    <w:rsid w:val="00A87163"/>
    <w:rsid w:val="00A8740C"/>
    <w:rsid w:val="00A875DF"/>
    <w:rsid w:val="00A91832"/>
    <w:rsid w:val="00A924A7"/>
    <w:rsid w:val="00A92C62"/>
    <w:rsid w:val="00A930A3"/>
    <w:rsid w:val="00A9310D"/>
    <w:rsid w:val="00A9350E"/>
    <w:rsid w:val="00A9433A"/>
    <w:rsid w:val="00A959A7"/>
    <w:rsid w:val="00A9635B"/>
    <w:rsid w:val="00A97F13"/>
    <w:rsid w:val="00A97F78"/>
    <w:rsid w:val="00AA03F1"/>
    <w:rsid w:val="00AA095D"/>
    <w:rsid w:val="00AA0F41"/>
    <w:rsid w:val="00AA110D"/>
    <w:rsid w:val="00AA1943"/>
    <w:rsid w:val="00AA1BD1"/>
    <w:rsid w:val="00AA1FB1"/>
    <w:rsid w:val="00AA216D"/>
    <w:rsid w:val="00AA242C"/>
    <w:rsid w:val="00AA252F"/>
    <w:rsid w:val="00AA2D12"/>
    <w:rsid w:val="00AA3765"/>
    <w:rsid w:val="00AA4DC8"/>
    <w:rsid w:val="00AA51DB"/>
    <w:rsid w:val="00AA6BA1"/>
    <w:rsid w:val="00AA7528"/>
    <w:rsid w:val="00AA7B85"/>
    <w:rsid w:val="00AB1237"/>
    <w:rsid w:val="00AB17F9"/>
    <w:rsid w:val="00AB1B28"/>
    <w:rsid w:val="00AB1C7A"/>
    <w:rsid w:val="00AB2CD1"/>
    <w:rsid w:val="00AB37BC"/>
    <w:rsid w:val="00AB3FFA"/>
    <w:rsid w:val="00AB42D9"/>
    <w:rsid w:val="00AB4BE5"/>
    <w:rsid w:val="00AB4CB5"/>
    <w:rsid w:val="00AB5616"/>
    <w:rsid w:val="00AB5E17"/>
    <w:rsid w:val="00AB6405"/>
    <w:rsid w:val="00AB6CC2"/>
    <w:rsid w:val="00AB7043"/>
    <w:rsid w:val="00AB7121"/>
    <w:rsid w:val="00AB7E5E"/>
    <w:rsid w:val="00AB7FCE"/>
    <w:rsid w:val="00AC0209"/>
    <w:rsid w:val="00AC09E8"/>
    <w:rsid w:val="00AC11A8"/>
    <w:rsid w:val="00AC172E"/>
    <w:rsid w:val="00AC17DE"/>
    <w:rsid w:val="00AC1B01"/>
    <w:rsid w:val="00AC1C4D"/>
    <w:rsid w:val="00AC22F8"/>
    <w:rsid w:val="00AC2369"/>
    <w:rsid w:val="00AC28F0"/>
    <w:rsid w:val="00AC2E84"/>
    <w:rsid w:val="00AC35D3"/>
    <w:rsid w:val="00AC38F9"/>
    <w:rsid w:val="00AC3BFC"/>
    <w:rsid w:val="00AC427C"/>
    <w:rsid w:val="00AC4CE9"/>
    <w:rsid w:val="00AC5021"/>
    <w:rsid w:val="00AC52CD"/>
    <w:rsid w:val="00AC5DA9"/>
    <w:rsid w:val="00AC64B7"/>
    <w:rsid w:val="00AC6AD9"/>
    <w:rsid w:val="00AD01AC"/>
    <w:rsid w:val="00AD0492"/>
    <w:rsid w:val="00AD19BA"/>
    <w:rsid w:val="00AD2C88"/>
    <w:rsid w:val="00AD36E3"/>
    <w:rsid w:val="00AD3735"/>
    <w:rsid w:val="00AD456D"/>
    <w:rsid w:val="00AD5097"/>
    <w:rsid w:val="00AD5118"/>
    <w:rsid w:val="00AD728F"/>
    <w:rsid w:val="00AD7507"/>
    <w:rsid w:val="00AD76BF"/>
    <w:rsid w:val="00AD7AEF"/>
    <w:rsid w:val="00AD7B7B"/>
    <w:rsid w:val="00AE01DB"/>
    <w:rsid w:val="00AE02DF"/>
    <w:rsid w:val="00AE0892"/>
    <w:rsid w:val="00AE0EA9"/>
    <w:rsid w:val="00AE0FC6"/>
    <w:rsid w:val="00AE130F"/>
    <w:rsid w:val="00AE1E50"/>
    <w:rsid w:val="00AE23C4"/>
    <w:rsid w:val="00AE24C2"/>
    <w:rsid w:val="00AE2822"/>
    <w:rsid w:val="00AE37FD"/>
    <w:rsid w:val="00AE45CC"/>
    <w:rsid w:val="00AE4B79"/>
    <w:rsid w:val="00AE4F8B"/>
    <w:rsid w:val="00AE57B8"/>
    <w:rsid w:val="00AE5DE5"/>
    <w:rsid w:val="00AE6531"/>
    <w:rsid w:val="00AE6E34"/>
    <w:rsid w:val="00AE7509"/>
    <w:rsid w:val="00AE7960"/>
    <w:rsid w:val="00AF0FFD"/>
    <w:rsid w:val="00AF19C0"/>
    <w:rsid w:val="00AF2623"/>
    <w:rsid w:val="00AF2BE7"/>
    <w:rsid w:val="00AF2D7F"/>
    <w:rsid w:val="00AF31C5"/>
    <w:rsid w:val="00AF48DA"/>
    <w:rsid w:val="00AF4BCF"/>
    <w:rsid w:val="00AF4CEA"/>
    <w:rsid w:val="00AF4F63"/>
    <w:rsid w:val="00AF510C"/>
    <w:rsid w:val="00AF5199"/>
    <w:rsid w:val="00AF5332"/>
    <w:rsid w:val="00AF5601"/>
    <w:rsid w:val="00AF615E"/>
    <w:rsid w:val="00AF62EB"/>
    <w:rsid w:val="00AF66B6"/>
    <w:rsid w:val="00AF6AE7"/>
    <w:rsid w:val="00AF6F76"/>
    <w:rsid w:val="00AF7F08"/>
    <w:rsid w:val="00B00303"/>
    <w:rsid w:val="00B0038F"/>
    <w:rsid w:val="00B003EF"/>
    <w:rsid w:val="00B00F2B"/>
    <w:rsid w:val="00B015A5"/>
    <w:rsid w:val="00B01F39"/>
    <w:rsid w:val="00B02114"/>
    <w:rsid w:val="00B024E2"/>
    <w:rsid w:val="00B02C72"/>
    <w:rsid w:val="00B03B48"/>
    <w:rsid w:val="00B03BA4"/>
    <w:rsid w:val="00B03E72"/>
    <w:rsid w:val="00B0471F"/>
    <w:rsid w:val="00B048ED"/>
    <w:rsid w:val="00B04B62"/>
    <w:rsid w:val="00B051BE"/>
    <w:rsid w:val="00B0528F"/>
    <w:rsid w:val="00B05576"/>
    <w:rsid w:val="00B05663"/>
    <w:rsid w:val="00B05902"/>
    <w:rsid w:val="00B066A8"/>
    <w:rsid w:val="00B07A72"/>
    <w:rsid w:val="00B122A6"/>
    <w:rsid w:val="00B12383"/>
    <w:rsid w:val="00B124D5"/>
    <w:rsid w:val="00B12DEC"/>
    <w:rsid w:val="00B12F92"/>
    <w:rsid w:val="00B1320B"/>
    <w:rsid w:val="00B1348A"/>
    <w:rsid w:val="00B13705"/>
    <w:rsid w:val="00B13A0F"/>
    <w:rsid w:val="00B14087"/>
    <w:rsid w:val="00B14235"/>
    <w:rsid w:val="00B1499C"/>
    <w:rsid w:val="00B14D6F"/>
    <w:rsid w:val="00B157AB"/>
    <w:rsid w:val="00B1595B"/>
    <w:rsid w:val="00B15B57"/>
    <w:rsid w:val="00B160BB"/>
    <w:rsid w:val="00B16352"/>
    <w:rsid w:val="00B168D1"/>
    <w:rsid w:val="00B1715A"/>
    <w:rsid w:val="00B17E25"/>
    <w:rsid w:val="00B200C3"/>
    <w:rsid w:val="00B2144B"/>
    <w:rsid w:val="00B21494"/>
    <w:rsid w:val="00B214D7"/>
    <w:rsid w:val="00B224AA"/>
    <w:rsid w:val="00B22DF2"/>
    <w:rsid w:val="00B22F08"/>
    <w:rsid w:val="00B230CF"/>
    <w:rsid w:val="00B243B3"/>
    <w:rsid w:val="00B24A0C"/>
    <w:rsid w:val="00B24D46"/>
    <w:rsid w:val="00B25C10"/>
    <w:rsid w:val="00B26328"/>
    <w:rsid w:val="00B26382"/>
    <w:rsid w:val="00B271BD"/>
    <w:rsid w:val="00B27391"/>
    <w:rsid w:val="00B27B03"/>
    <w:rsid w:val="00B27EB7"/>
    <w:rsid w:val="00B301A3"/>
    <w:rsid w:val="00B30340"/>
    <w:rsid w:val="00B3079A"/>
    <w:rsid w:val="00B307F1"/>
    <w:rsid w:val="00B32623"/>
    <w:rsid w:val="00B32771"/>
    <w:rsid w:val="00B33320"/>
    <w:rsid w:val="00B33474"/>
    <w:rsid w:val="00B3493A"/>
    <w:rsid w:val="00B34D87"/>
    <w:rsid w:val="00B35146"/>
    <w:rsid w:val="00B355AF"/>
    <w:rsid w:val="00B35A8D"/>
    <w:rsid w:val="00B3607C"/>
    <w:rsid w:val="00B36132"/>
    <w:rsid w:val="00B37410"/>
    <w:rsid w:val="00B37E15"/>
    <w:rsid w:val="00B4038F"/>
    <w:rsid w:val="00B40CBB"/>
    <w:rsid w:val="00B410DC"/>
    <w:rsid w:val="00B4175C"/>
    <w:rsid w:val="00B417CB"/>
    <w:rsid w:val="00B41D63"/>
    <w:rsid w:val="00B42071"/>
    <w:rsid w:val="00B42DCD"/>
    <w:rsid w:val="00B434D9"/>
    <w:rsid w:val="00B4350C"/>
    <w:rsid w:val="00B43B09"/>
    <w:rsid w:val="00B44578"/>
    <w:rsid w:val="00B44DDE"/>
    <w:rsid w:val="00B45946"/>
    <w:rsid w:val="00B46BFF"/>
    <w:rsid w:val="00B4725D"/>
    <w:rsid w:val="00B4767E"/>
    <w:rsid w:val="00B47BD5"/>
    <w:rsid w:val="00B47C66"/>
    <w:rsid w:val="00B507E4"/>
    <w:rsid w:val="00B50A5C"/>
    <w:rsid w:val="00B5148F"/>
    <w:rsid w:val="00B51A9C"/>
    <w:rsid w:val="00B51B94"/>
    <w:rsid w:val="00B51C53"/>
    <w:rsid w:val="00B53741"/>
    <w:rsid w:val="00B54D04"/>
    <w:rsid w:val="00B5522D"/>
    <w:rsid w:val="00B55565"/>
    <w:rsid w:val="00B558F4"/>
    <w:rsid w:val="00B561C9"/>
    <w:rsid w:val="00B56760"/>
    <w:rsid w:val="00B57061"/>
    <w:rsid w:val="00B5717E"/>
    <w:rsid w:val="00B57470"/>
    <w:rsid w:val="00B574F7"/>
    <w:rsid w:val="00B61109"/>
    <w:rsid w:val="00B61D62"/>
    <w:rsid w:val="00B62321"/>
    <w:rsid w:val="00B624E2"/>
    <w:rsid w:val="00B63258"/>
    <w:rsid w:val="00B632A4"/>
    <w:rsid w:val="00B637D5"/>
    <w:rsid w:val="00B63B02"/>
    <w:rsid w:val="00B63B25"/>
    <w:rsid w:val="00B63CD4"/>
    <w:rsid w:val="00B64280"/>
    <w:rsid w:val="00B65E03"/>
    <w:rsid w:val="00B65FAA"/>
    <w:rsid w:val="00B667BF"/>
    <w:rsid w:val="00B6711C"/>
    <w:rsid w:val="00B6721E"/>
    <w:rsid w:val="00B70E68"/>
    <w:rsid w:val="00B7161F"/>
    <w:rsid w:val="00B738B2"/>
    <w:rsid w:val="00B73A8D"/>
    <w:rsid w:val="00B741DB"/>
    <w:rsid w:val="00B749F2"/>
    <w:rsid w:val="00B74E14"/>
    <w:rsid w:val="00B75017"/>
    <w:rsid w:val="00B75048"/>
    <w:rsid w:val="00B753F0"/>
    <w:rsid w:val="00B75628"/>
    <w:rsid w:val="00B75999"/>
    <w:rsid w:val="00B760A9"/>
    <w:rsid w:val="00B76EF1"/>
    <w:rsid w:val="00B7739F"/>
    <w:rsid w:val="00B77489"/>
    <w:rsid w:val="00B77983"/>
    <w:rsid w:val="00B77E0B"/>
    <w:rsid w:val="00B808E3"/>
    <w:rsid w:val="00B8090D"/>
    <w:rsid w:val="00B814E6"/>
    <w:rsid w:val="00B81843"/>
    <w:rsid w:val="00B81BE4"/>
    <w:rsid w:val="00B82680"/>
    <w:rsid w:val="00B8296C"/>
    <w:rsid w:val="00B83A80"/>
    <w:rsid w:val="00B84423"/>
    <w:rsid w:val="00B84424"/>
    <w:rsid w:val="00B84C38"/>
    <w:rsid w:val="00B859BC"/>
    <w:rsid w:val="00B85BFA"/>
    <w:rsid w:val="00B8679F"/>
    <w:rsid w:val="00B87F19"/>
    <w:rsid w:val="00B900C5"/>
    <w:rsid w:val="00B9048E"/>
    <w:rsid w:val="00B90ED3"/>
    <w:rsid w:val="00B90EDA"/>
    <w:rsid w:val="00B912CB"/>
    <w:rsid w:val="00B917F3"/>
    <w:rsid w:val="00B919A5"/>
    <w:rsid w:val="00B91C06"/>
    <w:rsid w:val="00B9247A"/>
    <w:rsid w:val="00B92952"/>
    <w:rsid w:val="00B92B50"/>
    <w:rsid w:val="00B94183"/>
    <w:rsid w:val="00B9492F"/>
    <w:rsid w:val="00B94E2B"/>
    <w:rsid w:val="00B95085"/>
    <w:rsid w:val="00B957F0"/>
    <w:rsid w:val="00B96081"/>
    <w:rsid w:val="00B960ED"/>
    <w:rsid w:val="00B9656A"/>
    <w:rsid w:val="00B96D86"/>
    <w:rsid w:val="00BA0307"/>
    <w:rsid w:val="00BA092D"/>
    <w:rsid w:val="00BA2022"/>
    <w:rsid w:val="00BA25C9"/>
    <w:rsid w:val="00BA2B5A"/>
    <w:rsid w:val="00BA37CD"/>
    <w:rsid w:val="00BA3956"/>
    <w:rsid w:val="00BA3DC9"/>
    <w:rsid w:val="00BA4947"/>
    <w:rsid w:val="00BA4BA8"/>
    <w:rsid w:val="00BA5269"/>
    <w:rsid w:val="00BA6240"/>
    <w:rsid w:val="00BA6A42"/>
    <w:rsid w:val="00BA79AB"/>
    <w:rsid w:val="00BB08D4"/>
    <w:rsid w:val="00BB0C73"/>
    <w:rsid w:val="00BB242C"/>
    <w:rsid w:val="00BB2DBC"/>
    <w:rsid w:val="00BB43AE"/>
    <w:rsid w:val="00BB48C8"/>
    <w:rsid w:val="00BB6096"/>
    <w:rsid w:val="00BB7422"/>
    <w:rsid w:val="00BC0083"/>
    <w:rsid w:val="00BC023D"/>
    <w:rsid w:val="00BC1376"/>
    <w:rsid w:val="00BC1E00"/>
    <w:rsid w:val="00BC328B"/>
    <w:rsid w:val="00BC45C5"/>
    <w:rsid w:val="00BC477C"/>
    <w:rsid w:val="00BC4FB2"/>
    <w:rsid w:val="00BC5BEA"/>
    <w:rsid w:val="00BC655B"/>
    <w:rsid w:val="00BC6A8D"/>
    <w:rsid w:val="00BC6AFF"/>
    <w:rsid w:val="00BC6F12"/>
    <w:rsid w:val="00BD01C6"/>
    <w:rsid w:val="00BD0403"/>
    <w:rsid w:val="00BD0E03"/>
    <w:rsid w:val="00BD2358"/>
    <w:rsid w:val="00BD2DE5"/>
    <w:rsid w:val="00BD3347"/>
    <w:rsid w:val="00BD3371"/>
    <w:rsid w:val="00BD3384"/>
    <w:rsid w:val="00BD3AC1"/>
    <w:rsid w:val="00BD424B"/>
    <w:rsid w:val="00BD429E"/>
    <w:rsid w:val="00BD47E6"/>
    <w:rsid w:val="00BD494E"/>
    <w:rsid w:val="00BD4E94"/>
    <w:rsid w:val="00BD50B3"/>
    <w:rsid w:val="00BD51AA"/>
    <w:rsid w:val="00BD58B4"/>
    <w:rsid w:val="00BD5AAA"/>
    <w:rsid w:val="00BD5EFA"/>
    <w:rsid w:val="00BD7722"/>
    <w:rsid w:val="00BE0023"/>
    <w:rsid w:val="00BE066B"/>
    <w:rsid w:val="00BE1368"/>
    <w:rsid w:val="00BE14AE"/>
    <w:rsid w:val="00BE1826"/>
    <w:rsid w:val="00BE238F"/>
    <w:rsid w:val="00BE2944"/>
    <w:rsid w:val="00BE2A7B"/>
    <w:rsid w:val="00BE304D"/>
    <w:rsid w:val="00BE3859"/>
    <w:rsid w:val="00BE38BB"/>
    <w:rsid w:val="00BE41C5"/>
    <w:rsid w:val="00BE4878"/>
    <w:rsid w:val="00BE66E4"/>
    <w:rsid w:val="00BE67C3"/>
    <w:rsid w:val="00BE7A82"/>
    <w:rsid w:val="00BE7A86"/>
    <w:rsid w:val="00BE7EB9"/>
    <w:rsid w:val="00BF019E"/>
    <w:rsid w:val="00BF0A26"/>
    <w:rsid w:val="00BF0C72"/>
    <w:rsid w:val="00BF1071"/>
    <w:rsid w:val="00BF1E67"/>
    <w:rsid w:val="00BF206C"/>
    <w:rsid w:val="00BF23BE"/>
    <w:rsid w:val="00BF27C7"/>
    <w:rsid w:val="00BF2EEA"/>
    <w:rsid w:val="00BF4DF4"/>
    <w:rsid w:val="00BF4FCD"/>
    <w:rsid w:val="00BF5D9B"/>
    <w:rsid w:val="00BF784B"/>
    <w:rsid w:val="00C00189"/>
    <w:rsid w:val="00C0036D"/>
    <w:rsid w:val="00C004E4"/>
    <w:rsid w:val="00C005DF"/>
    <w:rsid w:val="00C00BD6"/>
    <w:rsid w:val="00C00EBD"/>
    <w:rsid w:val="00C014B7"/>
    <w:rsid w:val="00C0161C"/>
    <w:rsid w:val="00C017F8"/>
    <w:rsid w:val="00C01F8E"/>
    <w:rsid w:val="00C01FCC"/>
    <w:rsid w:val="00C02741"/>
    <w:rsid w:val="00C028E8"/>
    <w:rsid w:val="00C03F51"/>
    <w:rsid w:val="00C04024"/>
    <w:rsid w:val="00C04B19"/>
    <w:rsid w:val="00C04D0F"/>
    <w:rsid w:val="00C053BB"/>
    <w:rsid w:val="00C05774"/>
    <w:rsid w:val="00C057AA"/>
    <w:rsid w:val="00C05DAC"/>
    <w:rsid w:val="00C05F0E"/>
    <w:rsid w:val="00C06482"/>
    <w:rsid w:val="00C065C4"/>
    <w:rsid w:val="00C0684F"/>
    <w:rsid w:val="00C06B42"/>
    <w:rsid w:val="00C07052"/>
    <w:rsid w:val="00C072FA"/>
    <w:rsid w:val="00C07806"/>
    <w:rsid w:val="00C07970"/>
    <w:rsid w:val="00C07A46"/>
    <w:rsid w:val="00C07A6D"/>
    <w:rsid w:val="00C07C76"/>
    <w:rsid w:val="00C07C88"/>
    <w:rsid w:val="00C07F8B"/>
    <w:rsid w:val="00C07FAB"/>
    <w:rsid w:val="00C10057"/>
    <w:rsid w:val="00C108DE"/>
    <w:rsid w:val="00C10CEB"/>
    <w:rsid w:val="00C11D88"/>
    <w:rsid w:val="00C12477"/>
    <w:rsid w:val="00C13012"/>
    <w:rsid w:val="00C132D6"/>
    <w:rsid w:val="00C13351"/>
    <w:rsid w:val="00C1385E"/>
    <w:rsid w:val="00C14C34"/>
    <w:rsid w:val="00C14D50"/>
    <w:rsid w:val="00C15830"/>
    <w:rsid w:val="00C15872"/>
    <w:rsid w:val="00C1611A"/>
    <w:rsid w:val="00C1672D"/>
    <w:rsid w:val="00C16970"/>
    <w:rsid w:val="00C177F1"/>
    <w:rsid w:val="00C17E24"/>
    <w:rsid w:val="00C1E4C9"/>
    <w:rsid w:val="00C20A8A"/>
    <w:rsid w:val="00C20C80"/>
    <w:rsid w:val="00C2101D"/>
    <w:rsid w:val="00C2151B"/>
    <w:rsid w:val="00C225E5"/>
    <w:rsid w:val="00C2278C"/>
    <w:rsid w:val="00C22BE4"/>
    <w:rsid w:val="00C23A8E"/>
    <w:rsid w:val="00C24DDA"/>
    <w:rsid w:val="00C24EE1"/>
    <w:rsid w:val="00C25F54"/>
    <w:rsid w:val="00C262DD"/>
    <w:rsid w:val="00C2680C"/>
    <w:rsid w:val="00C26A7B"/>
    <w:rsid w:val="00C26CD2"/>
    <w:rsid w:val="00C27859"/>
    <w:rsid w:val="00C27EFA"/>
    <w:rsid w:val="00C31374"/>
    <w:rsid w:val="00C32AC0"/>
    <w:rsid w:val="00C32FE8"/>
    <w:rsid w:val="00C343C1"/>
    <w:rsid w:val="00C35101"/>
    <w:rsid w:val="00C35284"/>
    <w:rsid w:val="00C35939"/>
    <w:rsid w:val="00C35B3B"/>
    <w:rsid w:val="00C3683C"/>
    <w:rsid w:val="00C371F4"/>
    <w:rsid w:val="00C374DE"/>
    <w:rsid w:val="00C37C26"/>
    <w:rsid w:val="00C37E10"/>
    <w:rsid w:val="00C41238"/>
    <w:rsid w:val="00C41419"/>
    <w:rsid w:val="00C4169B"/>
    <w:rsid w:val="00C4222C"/>
    <w:rsid w:val="00C42250"/>
    <w:rsid w:val="00C42733"/>
    <w:rsid w:val="00C42BCD"/>
    <w:rsid w:val="00C42BDF"/>
    <w:rsid w:val="00C43908"/>
    <w:rsid w:val="00C43E54"/>
    <w:rsid w:val="00C44AD3"/>
    <w:rsid w:val="00C44CF9"/>
    <w:rsid w:val="00C45139"/>
    <w:rsid w:val="00C455E8"/>
    <w:rsid w:val="00C4661E"/>
    <w:rsid w:val="00C466C1"/>
    <w:rsid w:val="00C46C05"/>
    <w:rsid w:val="00C47188"/>
    <w:rsid w:val="00C472C4"/>
    <w:rsid w:val="00C47511"/>
    <w:rsid w:val="00C4762D"/>
    <w:rsid w:val="00C50497"/>
    <w:rsid w:val="00C50ACB"/>
    <w:rsid w:val="00C51129"/>
    <w:rsid w:val="00C511A1"/>
    <w:rsid w:val="00C525C7"/>
    <w:rsid w:val="00C52897"/>
    <w:rsid w:val="00C532DD"/>
    <w:rsid w:val="00C53D35"/>
    <w:rsid w:val="00C54749"/>
    <w:rsid w:val="00C54B3B"/>
    <w:rsid w:val="00C5563D"/>
    <w:rsid w:val="00C557F6"/>
    <w:rsid w:val="00C55E83"/>
    <w:rsid w:val="00C5630D"/>
    <w:rsid w:val="00C565A0"/>
    <w:rsid w:val="00C5666B"/>
    <w:rsid w:val="00C57317"/>
    <w:rsid w:val="00C60520"/>
    <w:rsid w:val="00C63003"/>
    <w:rsid w:val="00C63364"/>
    <w:rsid w:val="00C637AD"/>
    <w:rsid w:val="00C63D2E"/>
    <w:rsid w:val="00C63FB0"/>
    <w:rsid w:val="00C64DD6"/>
    <w:rsid w:val="00C655DE"/>
    <w:rsid w:val="00C66632"/>
    <w:rsid w:val="00C67392"/>
    <w:rsid w:val="00C675A2"/>
    <w:rsid w:val="00C6795B"/>
    <w:rsid w:val="00C67970"/>
    <w:rsid w:val="00C70276"/>
    <w:rsid w:val="00C709BA"/>
    <w:rsid w:val="00C70DE7"/>
    <w:rsid w:val="00C70FEF"/>
    <w:rsid w:val="00C71A7F"/>
    <w:rsid w:val="00C71BE9"/>
    <w:rsid w:val="00C72479"/>
    <w:rsid w:val="00C72A08"/>
    <w:rsid w:val="00C74642"/>
    <w:rsid w:val="00C74EE6"/>
    <w:rsid w:val="00C74F9F"/>
    <w:rsid w:val="00C752AD"/>
    <w:rsid w:val="00C753AB"/>
    <w:rsid w:val="00C75941"/>
    <w:rsid w:val="00C75FB0"/>
    <w:rsid w:val="00C76002"/>
    <w:rsid w:val="00C76ABB"/>
    <w:rsid w:val="00C776CF"/>
    <w:rsid w:val="00C77FEE"/>
    <w:rsid w:val="00C800B7"/>
    <w:rsid w:val="00C801FE"/>
    <w:rsid w:val="00C80982"/>
    <w:rsid w:val="00C81884"/>
    <w:rsid w:val="00C81950"/>
    <w:rsid w:val="00C81E49"/>
    <w:rsid w:val="00C81F4C"/>
    <w:rsid w:val="00C8234A"/>
    <w:rsid w:val="00C83403"/>
    <w:rsid w:val="00C836D1"/>
    <w:rsid w:val="00C8596F"/>
    <w:rsid w:val="00C85AFE"/>
    <w:rsid w:val="00C85B41"/>
    <w:rsid w:val="00C8682A"/>
    <w:rsid w:val="00C86BFD"/>
    <w:rsid w:val="00C86E10"/>
    <w:rsid w:val="00C86FF1"/>
    <w:rsid w:val="00C8798B"/>
    <w:rsid w:val="00C87CA0"/>
    <w:rsid w:val="00C901D6"/>
    <w:rsid w:val="00C9061B"/>
    <w:rsid w:val="00C90B4C"/>
    <w:rsid w:val="00C90EBC"/>
    <w:rsid w:val="00C911CE"/>
    <w:rsid w:val="00C914D9"/>
    <w:rsid w:val="00C9170D"/>
    <w:rsid w:val="00C919E8"/>
    <w:rsid w:val="00C91BC2"/>
    <w:rsid w:val="00C92063"/>
    <w:rsid w:val="00C92A34"/>
    <w:rsid w:val="00C9322D"/>
    <w:rsid w:val="00C93321"/>
    <w:rsid w:val="00C942F3"/>
    <w:rsid w:val="00C94709"/>
    <w:rsid w:val="00C94AE0"/>
    <w:rsid w:val="00C95C70"/>
    <w:rsid w:val="00C95F93"/>
    <w:rsid w:val="00C96073"/>
    <w:rsid w:val="00C96098"/>
    <w:rsid w:val="00C96CA6"/>
    <w:rsid w:val="00C970AC"/>
    <w:rsid w:val="00C971E7"/>
    <w:rsid w:val="00C972AF"/>
    <w:rsid w:val="00C9743E"/>
    <w:rsid w:val="00CA0CD2"/>
    <w:rsid w:val="00CA0D81"/>
    <w:rsid w:val="00CA20E8"/>
    <w:rsid w:val="00CA2ED8"/>
    <w:rsid w:val="00CA33EB"/>
    <w:rsid w:val="00CA34E7"/>
    <w:rsid w:val="00CA3863"/>
    <w:rsid w:val="00CA3F24"/>
    <w:rsid w:val="00CA467A"/>
    <w:rsid w:val="00CA585D"/>
    <w:rsid w:val="00CA6552"/>
    <w:rsid w:val="00CA7956"/>
    <w:rsid w:val="00CA7DD5"/>
    <w:rsid w:val="00CA7E7C"/>
    <w:rsid w:val="00CB1616"/>
    <w:rsid w:val="00CB1F16"/>
    <w:rsid w:val="00CB204A"/>
    <w:rsid w:val="00CB31AB"/>
    <w:rsid w:val="00CB3718"/>
    <w:rsid w:val="00CB3C1B"/>
    <w:rsid w:val="00CB50AF"/>
    <w:rsid w:val="00CB5444"/>
    <w:rsid w:val="00CB5754"/>
    <w:rsid w:val="00CB5BD4"/>
    <w:rsid w:val="00CB5D31"/>
    <w:rsid w:val="00CB60A2"/>
    <w:rsid w:val="00CB60D2"/>
    <w:rsid w:val="00CB6DC7"/>
    <w:rsid w:val="00CB713D"/>
    <w:rsid w:val="00CB7487"/>
    <w:rsid w:val="00CC166D"/>
    <w:rsid w:val="00CC2348"/>
    <w:rsid w:val="00CC326F"/>
    <w:rsid w:val="00CC3704"/>
    <w:rsid w:val="00CC3DE5"/>
    <w:rsid w:val="00CC3F29"/>
    <w:rsid w:val="00CC468C"/>
    <w:rsid w:val="00CC4786"/>
    <w:rsid w:val="00CC4965"/>
    <w:rsid w:val="00CC537F"/>
    <w:rsid w:val="00CC549F"/>
    <w:rsid w:val="00CC57ED"/>
    <w:rsid w:val="00CC67F1"/>
    <w:rsid w:val="00CC758B"/>
    <w:rsid w:val="00CC77A1"/>
    <w:rsid w:val="00CC7CF8"/>
    <w:rsid w:val="00CC7DCD"/>
    <w:rsid w:val="00CC7EA8"/>
    <w:rsid w:val="00CD031D"/>
    <w:rsid w:val="00CD0696"/>
    <w:rsid w:val="00CD0E11"/>
    <w:rsid w:val="00CD1153"/>
    <w:rsid w:val="00CD1CBD"/>
    <w:rsid w:val="00CD220C"/>
    <w:rsid w:val="00CD25B4"/>
    <w:rsid w:val="00CD2745"/>
    <w:rsid w:val="00CD2A81"/>
    <w:rsid w:val="00CD2ADD"/>
    <w:rsid w:val="00CD2C29"/>
    <w:rsid w:val="00CD2D40"/>
    <w:rsid w:val="00CD3B63"/>
    <w:rsid w:val="00CD422E"/>
    <w:rsid w:val="00CD43AC"/>
    <w:rsid w:val="00CD44AB"/>
    <w:rsid w:val="00CD51C1"/>
    <w:rsid w:val="00CD6C2E"/>
    <w:rsid w:val="00CD6F94"/>
    <w:rsid w:val="00CD6FAD"/>
    <w:rsid w:val="00CD701E"/>
    <w:rsid w:val="00CD7434"/>
    <w:rsid w:val="00CD78E3"/>
    <w:rsid w:val="00CD79D0"/>
    <w:rsid w:val="00CD7FFC"/>
    <w:rsid w:val="00CE0744"/>
    <w:rsid w:val="00CE17FB"/>
    <w:rsid w:val="00CE2036"/>
    <w:rsid w:val="00CE255E"/>
    <w:rsid w:val="00CE2B33"/>
    <w:rsid w:val="00CE2C9D"/>
    <w:rsid w:val="00CE301F"/>
    <w:rsid w:val="00CE3565"/>
    <w:rsid w:val="00CE381F"/>
    <w:rsid w:val="00CE39EC"/>
    <w:rsid w:val="00CE3DD9"/>
    <w:rsid w:val="00CE4A71"/>
    <w:rsid w:val="00CE56DB"/>
    <w:rsid w:val="00CE5F6A"/>
    <w:rsid w:val="00CE6C38"/>
    <w:rsid w:val="00CE6CA2"/>
    <w:rsid w:val="00CE6E88"/>
    <w:rsid w:val="00CE7B21"/>
    <w:rsid w:val="00CF053A"/>
    <w:rsid w:val="00CF0C8A"/>
    <w:rsid w:val="00CF1982"/>
    <w:rsid w:val="00CF1D0A"/>
    <w:rsid w:val="00CF2A24"/>
    <w:rsid w:val="00CF2C85"/>
    <w:rsid w:val="00CF3273"/>
    <w:rsid w:val="00CF3417"/>
    <w:rsid w:val="00CF3631"/>
    <w:rsid w:val="00CF3AB2"/>
    <w:rsid w:val="00CF4835"/>
    <w:rsid w:val="00CF52F9"/>
    <w:rsid w:val="00CF5D2E"/>
    <w:rsid w:val="00CF6B21"/>
    <w:rsid w:val="00CF7243"/>
    <w:rsid w:val="00CF74D9"/>
    <w:rsid w:val="00CF7977"/>
    <w:rsid w:val="00D003FF"/>
    <w:rsid w:val="00D02E55"/>
    <w:rsid w:val="00D030C8"/>
    <w:rsid w:val="00D03305"/>
    <w:rsid w:val="00D037C6"/>
    <w:rsid w:val="00D040E8"/>
    <w:rsid w:val="00D0426D"/>
    <w:rsid w:val="00D0549A"/>
    <w:rsid w:val="00D059F3"/>
    <w:rsid w:val="00D05F4C"/>
    <w:rsid w:val="00D06BBA"/>
    <w:rsid w:val="00D06D43"/>
    <w:rsid w:val="00D06D5D"/>
    <w:rsid w:val="00D0759E"/>
    <w:rsid w:val="00D07AF8"/>
    <w:rsid w:val="00D07D46"/>
    <w:rsid w:val="00D1000E"/>
    <w:rsid w:val="00D100B5"/>
    <w:rsid w:val="00D11185"/>
    <w:rsid w:val="00D11CB9"/>
    <w:rsid w:val="00D121A3"/>
    <w:rsid w:val="00D12437"/>
    <w:rsid w:val="00D13606"/>
    <w:rsid w:val="00D13854"/>
    <w:rsid w:val="00D139A3"/>
    <w:rsid w:val="00D14216"/>
    <w:rsid w:val="00D14A33"/>
    <w:rsid w:val="00D14E5C"/>
    <w:rsid w:val="00D152ED"/>
    <w:rsid w:val="00D15372"/>
    <w:rsid w:val="00D15DAE"/>
    <w:rsid w:val="00D161FD"/>
    <w:rsid w:val="00D16A36"/>
    <w:rsid w:val="00D16A72"/>
    <w:rsid w:val="00D16AC6"/>
    <w:rsid w:val="00D20741"/>
    <w:rsid w:val="00D20AB4"/>
    <w:rsid w:val="00D20C8D"/>
    <w:rsid w:val="00D21292"/>
    <w:rsid w:val="00D22C67"/>
    <w:rsid w:val="00D23528"/>
    <w:rsid w:val="00D244E1"/>
    <w:rsid w:val="00D24767"/>
    <w:rsid w:val="00D2477D"/>
    <w:rsid w:val="00D24A72"/>
    <w:rsid w:val="00D25117"/>
    <w:rsid w:val="00D2578E"/>
    <w:rsid w:val="00D25AD1"/>
    <w:rsid w:val="00D263B3"/>
    <w:rsid w:val="00D2669E"/>
    <w:rsid w:val="00D26984"/>
    <w:rsid w:val="00D269E5"/>
    <w:rsid w:val="00D26E83"/>
    <w:rsid w:val="00D26F28"/>
    <w:rsid w:val="00D30506"/>
    <w:rsid w:val="00D3150A"/>
    <w:rsid w:val="00D31ABC"/>
    <w:rsid w:val="00D32871"/>
    <w:rsid w:val="00D34022"/>
    <w:rsid w:val="00D347E0"/>
    <w:rsid w:val="00D359CB"/>
    <w:rsid w:val="00D363C4"/>
    <w:rsid w:val="00D367DB"/>
    <w:rsid w:val="00D4003E"/>
    <w:rsid w:val="00D409D7"/>
    <w:rsid w:val="00D417D2"/>
    <w:rsid w:val="00D4195A"/>
    <w:rsid w:val="00D41D9D"/>
    <w:rsid w:val="00D4219D"/>
    <w:rsid w:val="00D42251"/>
    <w:rsid w:val="00D42297"/>
    <w:rsid w:val="00D42A70"/>
    <w:rsid w:val="00D42F3C"/>
    <w:rsid w:val="00D447A1"/>
    <w:rsid w:val="00D449CF"/>
    <w:rsid w:val="00D450FD"/>
    <w:rsid w:val="00D45E88"/>
    <w:rsid w:val="00D45EBF"/>
    <w:rsid w:val="00D46219"/>
    <w:rsid w:val="00D466F4"/>
    <w:rsid w:val="00D4690B"/>
    <w:rsid w:val="00D472F1"/>
    <w:rsid w:val="00D476B2"/>
    <w:rsid w:val="00D509C5"/>
    <w:rsid w:val="00D50AE1"/>
    <w:rsid w:val="00D50CA1"/>
    <w:rsid w:val="00D51194"/>
    <w:rsid w:val="00D5161E"/>
    <w:rsid w:val="00D517D7"/>
    <w:rsid w:val="00D51E1F"/>
    <w:rsid w:val="00D522A6"/>
    <w:rsid w:val="00D5263F"/>
    <w:rsid w:val="00D52AB5"/>
    <w:rsid w:val="00D533AF"/>
    <w:rsid w:val="00D538A5"/>
    <w:rsid w:val="00D53A0C"/>
    <w:rsid w:val="00D54708"/>
    <w:rsid w:val="00D55943"/>
    <w:rsid w:val="00D56CA9"/>
    <w:rsid w:val="00D570F2"/>
    <w:rsid w:val="00D57A6C"/>
    <w:rsid w:val="00D57CC8"/>
    <w:rsid w:val="00D60749"/>
    <w:rsid w:val="00D61038"/>
    <w:rsid w:val="00D61156"/>
    <w:rsid w:val="00D6159F"/>
    <w:rsid w:val="00D616A2"/>
    <w:rsid w:val="00D61AFD"/>
    <w:rsid w:val="00D61EB9"/>
    <w:rsid w:val="00D628BD"/>
    <w:rsid w:val="00D628D0"/>
    <w:rsid w:val="00D62DC9"/>
    <w:rsid w:val="00D63CBF"/>
    <w:rsid w:val="00D63D4D"/>
    <w:rsid w:val="00D6433C"/>
    <w:rsid w:val="00D647A8"/>
    <w:rsid w:val="00D660D1"/>
    <w:rsid w:val="00D665EF"/>
    <w:rsid w:val="00D66755"/>
    <w:rsid w:val="00D66CC8"/>
    <w:rsid w:val="00D66E3A"/>
    <w:rsid w:val="00D67635"/>
    <w:rsid w:val="00D678B0"/>
    <w:rsid w:val="00D70567"/>
    <w:rsid w:val="00D70989"/>
    <w:rsid w:val="00D70B74"/>
    <w:rsid w:val="00D717A5"/>
    <w:rsid w:val="00D71A0E"/>
    <w:rsid w:val="00D71E47"/>
    <w:rsid w:val="00D71EDF"/>
    <w:rsid w:val="00D720F9"/>
    <w:rsid w:val="00D722B1"/>
    <w:rsid w:val="00D72642"/>
    <w:rsid w:val="00D72A9E"/>
    <w:rsid w:val="00D7352A"/>
    <w:rsid w:val="00D738A9"/>
    <w:rsid w:val="00D73D27"/>
    <w:rsid w:val="00D73E68"/>
    <w:rsid w:val="00D7436C"/>
    <w:rsid w:val="00D74D45"/>
    <w:rsid w:val="00D76418"/>
    <w:rsid w:val="00D76BC1"/>
    <w:rsid w:val="00D80FC1"/>
    <w:rsid w:val="00D81C6D"/>
    <w:rsid w:val="00D81E95"/>
    <w:rsid w:val="00D827E3"/>
    <w:rsid w:val="00D83128"/>
    <w:rsid w:val="00D844E2"/>
    <w:rsid w:val="00D84907"/>
    <w:rsid w:val="00D85063"/>
    <w:rsid w:val="00D8582B"/>
    <w:rsid w:val="00D85F32"/>
    <w:rsid w:val="00D86401"/>
    <w:rsid w:val="00D86D15"/>
    <w:rsid w:val="00D87364"/>
    <w:rsid w:val="00D87BDC"/>
    <w:rsid w:val="00D87FBA"/>
    <w:rsid w:val="00D9041C"/>
    <w:rsid w:val="00D90560"/>
    <w:rsid w:val="00D91080"/>
    <w:rsid w:val="00D91B8D"/>
    <w:rsid w:val="00D91D5B"/>
    <w:rsid w:val="00D92D1B"/>
    <w:rsid w:val="00D94A42"/>
    <w:rsid w:val="00D94E88"/>
    <w:rsid w:val="00D9592F"/>
    <w:rsid w:val="00D97440"/>
    <w:rsid w:val="00DA0230"/>
    <w:rsid w:val="00DA11AF"/>
    <w:rsid w:val="00DA15EF"/>
    <w:rsid w:val="00DA1D22"/>
    <w:rsid w:val="00DA23A3"/>
    <w:rsid w:val="00DA24C5"/>
    <w:rsid w:val="00DA2B68"/>
    <w:rsid w:val="00DA2FE6"/>
    <w:rsid w:val="00DA377C"/>
    <w:rsid w:val="00DA3900"/>
    <w:rsid w:val="00DA4585"/>
    <w:rsid w:val="00DA4C22"/>
    <w:rsid w:val="00DA51A7"/>
    <w:rsid w:val="00DA64C9"/>
    <w:rsid w:val="00DA7146"/>
    <w:rsid w:val="00DAB335"/>
    <w:rsid w:val="00DB056B"/>
    <w:rsid w:val="00DB0884"/>
    <w:rsid w:val="00DB1267"/>
    <w:rsid w:val="00DB13AD"/>
    <w:rsid w:val="00DB16C8"/>
    <w:rsid w:val="00DB20BB"/>
    <w:rsid w:val="00DB20F4"/>
    <w:rsid w:val="00DB214D"/>
    <w:rsid w:val="00DB229D"/>
    <w:rsid w:val="00DB466C"/>
    <w:rsid w:val="00DB4B03"/>
    <w:rsid w:val="00DB5075"/>
    <w:rsid w:val="00DB52F2"/>
    <w:rsid w:val="00DB5412"/>
    <w:rsid w:val="00DB68EE"/>
    <w:rsid w:val="00DB6DA7"/>
    <w:rsid w:val="00DB7A58"/>
    <w:rsid w:val="00DB7CE4"/>
    <w:rsid w:val="00DC077C"/>
    <w:rsid w:val="00DC0EED"/>
    <w:rsid w:val="00DC1ECC"/>
    <w:rsid w:val="00DC1F96"/>
    <w:rsid w:val="00DC235A"/>
    <w:rsid w:val="00DC27EB"/>
    <w:rsid w:val="00DC2B5E"/>
    <w:rsid w:val="00DC3583"/>
    <w:rsid w:val="00DC46BE"/>
    <w:rsid w:val="00DC4720"/>
    <w:rsid w:val="00DC5CE6"/>
    <w:rsid w:val="00DC6238"/>
    <w:rsid w:val="00DC6368"/>
    <w:rsid w:val="00DC6752"/>
    <w:rsid w:val="00DC7A7D"/>
    <w:rsid w:val="00DD00B5"/>
    <w:rsid w:val="00DD0DFF"/>
    <w:rsid w:val="00DD0E2E"/>
    <w:rsid w:val="00DD1FEF"/>
    <w:rsid w:val="00DD2329"/>
    <w:rsid w:val="00DD264B"/>
    <w:rsid w:val="00DD3641"/>
    <w:rsid w:val="00DD4B1D"/>
    <w:rsid w:val="00DD5628"/>
    <w:rsid w:val="00DD5B2B"/>
    <w:rsid w:val="00DD603B"/>
    <w:rsid w:val="00DD706E"/>
    <w:rsid w:val="00DD74DE"/>
    <w:rsid w:val="00DD7A84"/>
    <w:rsid w:val="00DE0501"/>
    <w:rsid w:val="00DE07FB"/>
    <w:rsid w:val="00DE0A75"/>
    <w:rsid w:val="00DE10D6"/>
    <w:rsid w:val="00DE15C4"/>
    <w:rsid w:val="00DE1B5B"/>
    <w:rsid w:val="00DE21D3"/>
    <w:rsid w:val="00DE22D3"/>
    <w:rsid w:val="00DE2411"/>
    <w:rsid w:val="00DE2916"/>
    <w:rsid w:val="00DE2F71"/>
    <w:rsid w:val="00DE2F74"/>
    <w:rsid w:val="00DE3407"/>
    <w:rsid w:val="00DE3542"/>
    <w:rsid w:val="00DE4242"/>
    <w:rsid w:val="00DE5383"/>
    <w:rsid w:val="00DE6580"/>
    <w:rsid w:val="00DE67FF"/>
    <w:rsid w:val="00DE6B2A"/>
    <w:rsid w:val="00DE73AF"/>
    <w:rsid w:val="00DE7765"/>
    <w:rsid w:val="00DF08EF"/>
    <w:rsid w:val="00DF0CF6"/>
    <w:rsid w:val="00DF13C3"/>
    <w:rsid w:val="00DF16AE"/>
    <w:rsid w:val="00DF229B"/>
    <w:rsid w:val="00DF455A"/>
    <w:rsid w:val="00DF46BD"/>
    <w:rsid w:val="00DF61DD"/>
    <w:rsid w:val="00DF7291"/>
    <w:rsid w:val="00DF76E9"/>
    <w:rsid w:val="00DF7847"/>
    <w:rsid w:val="00DF784C"/>
    <w:rsid w:val="00DF7968"/>
    <w:rsid w:val="00DF7E00"/>
    <w:rsid w:val="00E0099B"/>
    <w:rsid w:val="00E020F5"/>
    <w:rsid w:val="00E027BD"/>
    <w:rsid w:val="00E03460"/>
    <w:rsid w:val="00E034E6"/>
    <w:rsid w:val="00E0357C"/>
    <w:rsid w:val="00E03746"/>
    <w:rsid w:val="00E04012"/>
    <w:rsid w:val="00E04100"/>
    <w:rsid w:val="00E049CA"/>
    <w:rsid w:val="00E051CD"/>
    <w:rsid w:val="00E05F11"/>
    <w:rsid w:val="00E06197"/>
    <w:rsid w:val="00E066BB"/>
    <w:rsid w:val="00E06D94"/>
    <w:rsid w:val="00E06E50"/>
    <w:rsid w:val="00E076D5"/>
    <w:rsid w:val="00E07AC9"/>
    <w:rsid w:val="00E07E4F"/>
    <w:rsid w:val="00E10C49"/>
    <w:rsid w:val="00E11378"/>
    <w:rsid w:val="00E114B5"/>
    <w:rsid w:val="00E1194F"/>
    <w:rsid w:val="00E124B0"/>
    <w:rsid w:val="00E12A12"/>
    <w:rsid w:val="00E13C0D"/>
    <w:rsid w:val="00E14418"/>
    <w:rsid w:val="00E14B5F"/>
    <w:rsid w:val="00E15125"/>
    <w:rsid w:val="00E15690"/>
    <w:rsid w:val="00E16494"/>
    <w:rsid w:val="00E169FB"/>
    <w:rsid w:val="00E16AAA"/>
    <w:rsid w:val="00E1786F"/>
    <w:rsid w:val="00E17C2E"/>
    <w:rsid w:val="00E17C5D"/>
    <w:rsid w:val="00E20390"/>
    <w:rsid w:val="00E21349"/>
    <w:rsid w:val="00E215B5"/>
    <w:rsid w:val="00E21719"/>
    <w:rsid w:val="00E219F1"/>
    <w:rsid w:val="00E21EB2"/>
    <w:rsid w:val="00E22C71"/>
    <w:rsid w:val="00E22C79"/>
    <w:rsid w:val="00E2302E"/>
    <w:rsid w:val="00E2353E"/>
    <w:rsid w:val="00E23738"/>
    <w:rsid w:val="00E25ABD"/>
    <w:rsid w:val="00E25D48"/>
    <w:rsid w:val="00E25F8C"/>
    <w:rsid w:val="00E26324"/>
    <w:rsid w:val="00E2662D"/>
    <w:rsid w:val="00E2685F"/>
    <w:rsid w:val="00E269E4"/>
    <w:rsid w:val="00E269F8"/>
    <w:rsid w:val="00E27157"/>
    <w:rsid w:val="00E274CE"/>
    <w:rsid w:val="00E277EF"/>
    <w:rsid w:val="00E27E0F"/>
    <w:rsid w:val="00E3002B"/>
    <w:rsid w:val="00E3050A"/>
    <w:rsid w:val="00E3051E"/>
    <w:rsid w:val="00E306CE"/>
    <w:rsid w:val="00E30A02"/>
    <w:rsid w:val="00E30EC7"/>
    <w:rsid w:val="00E31186"/>
    <w:rsid w:val="00E311E2"/>
    <w:rsid w:val="00E325EB"/>
    <w:rsid w:val="00E32B17"/>
    <w:rsid w:val="00E32E17"/>
    <w:rsid w:val="00E32F08"/>
    <w:rsid w:val="00E33196"/>
    <w:rsid w:val="00E3385C"/>
    <w:rsid w:val="00E3385E"/>
    <w:rsid w:val="00E33A52"/>
    <w:rsid w:val="00E341E7"/>
    <w:rsid w:val="00E344DF"/>
    <w:rsid w:val="00E34A6A"/>
    <w:rsid w:val="00E34B8C"/>
    <w:rsid w:val="00E355F6"/>
    <w:rsid w:val="00E3645F"/>
    <w:rsid w:val="00E37134"/>
    <w:rsid w:val="00E37266"/>
    <w:rsid w:val="00E3750D"/>
    <w:rsid w:val="00E37800"/>
    <w:rsid w:val="00E37AE1"/>
    <w:rsid w:val="00E37F43"/>
    <w:rsid w:val="00E41115"/>
    <w:rsid w:val="00E41720"/>
    <w:rsid w:val="00E41B23"/>
    <w:rsid w:val="00E41BC1"/>
    <w:rsid w:val="00E4271E"/>
    <w:rsid w:val="00E42C2B"/>
    <w:rsid w:val="00E42D66"/>
    <w:rsid w:val="00E44A4E"/>
    <w:rsid w:val="00E45AAD"/>
    <w:rsid w:val="00E462A4"/>
    <w:rsid w:val="00E4794A"/>
    <w:rsid w:val="00E479D3"/>
    <w:rsid w:val="00E50341"/>
    <w:rsid w:val="00E50E57"/>
    <w:rsid w:val="00E50F2C"/>
    <w:rsid w:val="00E5154F"/>
    <w:rsid w:val="00E519D1"/>
    <w:rsid w:val="00E51F54"/>
    <w:rsid w:val="00E5376F"/>
    <w:rsid w:val="00E53B9E"/>
    <w:rsid w:val="00E53BDD"/>
    <w:rsid w:val="00E548D6"/>
    <w:rsid w:val="00E55B35"/>
    <w:rsid w:val="00E55F35"/>
    <w:rsid w:val="00E566B1"/>
    <w:rsid w:val="00E61664"/>
    <w:rsid w:val="00E61E8A"/>
    <w:rsid w:val="00E63060"/>
    <w:rsid w:val="00E63DA7"/>
    <w:rsid w:val="00E64222"/>
    <w:rsid w:val="00E643C7"/>
    <w:rsid w:val="00E64423"/>
    <w:rsid w:val="00E644BF"/>
    <w:rsid w:val="00E64D16"/>
    <w:rsid w:val="00E66B3B"/>
    <w:rsid w:val="00E66CEA"/>
    <w:rsid w:val="00E70691"/>
    <w:rsid w:val="00E706C1"/>
    <w:rsid w:val="00E719E9"/>
    <w:rsid w:val="00E72244"/>
    <w:rsid w:val="00E730D4"/>
    <w:rsid w:val="00E73703"/>
    <w:rsid w:val="00E7387B"/>
    <w:rsid w:val="00E7398F"/>
    <w:rsid w:val="00E73D44"/>
    <w:rsid w:val="00E742FC"/>
    <w:rsid w:val="00E74382"/>
    <w:rsid w:val="00E7475C"/>
    <w:rsid w:val="00E74AB7"/>
    <w:rsid w:val="00E75D3E"/>
    <w:rsid w:val="00E7606B"/>
    <w:rsid w:val="00E763E0"/>
    <w:rsid w:val="00E7647B"/>
    <w:rsid w:val="00E7670F"/>
    <w:rsid w:val="00E76784"/>
    <w:rsid w:val="00E76B58"/>
    <w:rsid w:val="00E76BDD"/>
    <w:rsid w:val="00E76C27"/>
    <w:rsid w:val="00E776AF"/>
    <w:rsid w:val="00E77AD2"/>
    <w:rsid w:val="00E77F81"/>
    <w:rsid w:val="00E810F1"/>
    <w:rsid w:val="00E81CF1"/>
    <w:rsid w:val="00E81E4C"/>
    <w:rsid w:val="00E8201A"/>
    <w:rsid w:val="00E8250D"/>
    <w:rsid w:val="00E82D43"/>
    <w:rsid w:val="00E834E2"/>
    <w:rsid w:val="00E8375B"/>
    <w:rsid w:val="00E84465"/>
    <w:rsid w:val="00E84840"/>
    <w:rsid w:val="00E85260"/>
    <w:rsid w:val="00E863A7"/>
    <w:rsid w:val="00E86401"/>
    <w:rsid w:val="00E868CC"/>
    <w:rsid w:val="00E86A66"/>
    <w:rsid w:val="00E86AB4"/>
    <w:rsid w:val="00E8750E"/>
    <w:rsid w:val="00E87B4A"/>
    <w:rsid w:val="00E90A4C"/>
    <w:rsid w:val="00E90B5F"/>
    <w:rsid w:val="00E90B64"/>
    <w:rsid w:val="00E90C34"/>
    <w:rsid w:val="00E90ECF"/>
    <w:rsid w:val="00E910E5"/>
    <w:rsid w:val="00E9148F"/>
    <w:rsid w:val="00E91F26"/>
    <w:rsid w:val="00E91F2F"/>
    <w:rsid w:val="00E92128"/>
    <w:rsid w:val="00E92ECB"/>
    <w:rsid w:val="00E94202"/>
    <w:rsid w:val="00E94491"/>
    <w:rsid w:val="00E94625"/>
    <w:rsid w:val="00E94B7E"/>
    <w:rsid w:val="00E95004"/>
    <w:rsid w:val="00E9537A"/>
    <w:rsid w:val="00E95B39"/>
    <w:rsid w:val="00E95DE7"/>
    <w:rsid w:val="00E9601A"/>
    <w:rsid w:val="00E963AC"/>
    <w:rsid w:val="00E9646A"/>
    <w:rsid w:val="00E96E65"/>
    <w:rsid w:val="00E977E7"/>
    <w:rsid w:val="00E978C2"/>
    <w:rsid w:val="00EA1132"/>
    <w:rsid w:val="00EA2327"/>
    <w:rsid w:val="00EA2FAD"/>
    <w:rsid w:val="00EA38DC"/>
    <w:rsid w:val="00EA5EDE"/>
    <w:rsid w:val="00EA7066"/>
    <w:rsid w:val="00EAE581"/>
    <w:rsid w:val="00EB00C7"/>
    <w:rsid w:val="00EB05B5"/>
    <w:rsid w:val="00EB0C07"/>
    <w:rsid w:val="00EB0DC3"/>
    <w:rsid w:val="00EB0FB9"/>
    <w:rsid w:val="00EB12BA"/>
    <w:rsid w:val="00EB14D5"/>
    <w:rsid w:val="00EB1681"/>
    <w:rsid w:val="00EB174E"/>
    <w:rsid w:val="00EB1D06"/>
    <w:rsid w:val="00EB2A75"/>
    <w:rsid w:val="00EB2C17"/>
    <w:rsid w:val="00EB2E16"/>
    <w:rsid w:val="00EB383E"/>
    <w:rsid w:val="00EB4D74"/>
    <w:rsid w:val="00EB5599"/>
    <w:rsid w:val="00EB5C5D"/>
    <w:rsid w:val="00EB6032"/>
    <w:rsid w:val="00EB651D"/>
    <w:rsid w:val="00EB6982"/>
    <w:rsid w:val="00EB6D09"/>
    <w:rsid w:val="00EB7942"/>
    <w:rsid w:val="00EB799E"/>
    <w:rsid w:val="00EB7B72"/>
    <w:rsid w:val="00EC0150"/>
    <w:rsid w:val="00EC0B0C"/>
    <w:rsid w:val="00EC1C98"/>
    <w:rsid w:val="00EC1F5C"/>
    <w:rsid w:val="00EC2790"/>
    <w:rsid w:val="00EC2A5B"/>
    <w:rsid w:val="00EC3A16"/>
    <w:rsid w:val="00EC41EA"/>
    <w:rsid w:val="00EC42B0"/>
    <w:rsid w:val="00EC5968"/>
    <w:rsid w:val="00EC6D9B"/>
    <w:rsid w:val="00EC6FDB"/>
    <w:rsid w:val="00EC71CC"/>
    <w:rsid w:val="00ED0C09"/>
    <w:rsid w:val="00ED1262"/>
    <w:rsid w:val="00ED2396"/>
    <w:rsid w:val="00ED2934"/>
    <w:rsid w:val="00ED3816"/>
    <w:rsid w:val="00ED39FE"/>
    <w:rsid w:val="00ED5ADA"/>
    <w:rsid w:val="00ED5D53"/>
    <w:rsid w:val="00ED651E"/>
    <w:rsid w:val="00ED6CB1"/>
    <w:rsid w:val="00ED71D3"/>
    <w:rsid w:val="00ED7497"/>
    <w:rsid w:val="00EE134C"/>
    <w:rsid w:val="00EE17CB"/>
    <w:rsid w:val="00EE1CB9"/>
    <w:rsid w:val="00EE1DE2"/>
    <w:rsid w:val="00EE2072"/>
    <w:rsid w:val="00EE2600"/>
    <w:rsid w:val="00EE28D4"/>
    <w:rsid w:val="00EE2A6B"/>
    <w:rsid w:val="00EE2FA2"/>
    <w:rsid w:val="00EE3EC3"/>
    <w:rsid w:val="00EE3FDC"/>
    <w:rsid w:val="00EE481F"/>
    <w:rsid w:val="00EE48E0"/>
    <w:rsid w:val="00EE4F51"/>
    <w:rsid w:val="00EE51E8"/>
    <w:rsid w:val="00EE5365"/>
    <w:rsid w:val="00EE557C"/>
    <w:rsid w:val="00EE5675"/>
    <w:rsid w:val="00EE5A45"/>
    <w:rsid w:val="00EE5F5A"/>
    <w:rsid w:val="00EE60D1"/>
    <w:rsid w:val="00EE61E3"/>
    <w:rsid w:val="00EE64F3"/>
    <w:rsid w:val="00EE7054"/>
    <w:rsid w:val="00EE7719"/>
    <w:rsid w:val="00EF01BB"/>
    <w:rsid w:val="00EF0C80"/>
    <w:rsid w:val="00EF0F86"/>
    <w:rsid w:val="00EF1146"/>
    <w:rsid w:val="00EF15A7"/>
    <w:rsid w:val="00EF2338"/>
    <w:rsid w:val="00EF2398"/>
    <w:rsid w:val="00EF24B1"/>
    <w:rsid w:val="00EF38C1"/>
    <w:rsid w:val="00EF4469"/>
    <w:rsid w:val="00EF45F2"/>
    <w:rsid w:val="00EF4DFC"/>
    <w:rsid w:val="00EF5353"/>
    <w:rsid w:val="00EF6292"/>
    <w:rsid w:val="00EF6755"/>
    <w:rsid w:val="00EF6811"/>
    <w:rsid w:val="00F00646"/>
    <w:rsid w:val="00F00A4B"/>
    <w:rsid w:val="00F012BC"/>
    <w:rsid w:val="00F013F7"/>
    <w:rsid w:val="00F01850"/>
    <w:rsid w:val="00F01C6B"/>
    <w:rsid w:val="00F0203F"/>
    <w:rsid w:val="00F024CF"/>
    <w:rsid w:val="00F02698"/>
    <w:rsid w:val="00F026D3"/>
    <w:rsid w:val="00F02BAC"/>
    <w:rsid w:val="00F02C37"/>
    <w:rsid w:val="00F0374C"/>
    <w:rsid w:val="00F04945"/>
    <w:rsid w:val="00F04DB3"/>
    <w:rsid w:val="00F04DBF"/>
    <w:rsid w:val="00F0581A"/>
    <w:rsid w:val="00F0597F"/>
    <w:rsid w:val="00F05DAB"/>
    <w:rsid w:val="00F05F28"/>
    <w:rsid w:val="00F06908"/>
    <w:rsid w:val="00F07D0D"/>
    <w:rsid w:val="00F1029B"/>
    <w:rsid w:val="00F10C48"/>
    <w:rsid w:val="00F1187D"/>
    <w:rsid w:val="00F11A2A"/>
    <w:rsid w:val="00F12104"/>
    <w:rsid w:val="00F1222E"/>
    <w:rsid w:val="00F12C18"/>
    <w:rsid w:val="00F1319D"/>
    <w:rsid w:val="00F133D0"/>
    <w:rsid w:val="00F134E8"/>
    <w:rsid w:val="00F13ACE"/>
    <w:rsid w:val="00F13F45"/>
    <w:rsid w:val="00F146E3"/>
    <w:rsid w:val="00F14CE8"/>
    <w:rsid w:val="00F15459"/>
    <w:rsid w:val="00F15E7E"/>
    <w:rsid w:val="00F16063"/>
    <w:rsid w:val="00F172D2"/>
    <w:rsid w:val="00F176DA"/>
    <w:rsid w:val="00F21990"/>
    <w:rsid w:val="00F22208"/>
    <w:rsid w:val="00F23BEF"/>
    <w:rsid w:val="00F2455A"/>
    <w:rsid w:val="00F245E9"/>
    <w:rsid w:val="00F246E0"/>
    <w:rsid w:val="00F25562"/>
    <w:rsid w:val="00F312A9"/>
    <w:rsid w:val="00F312C5"/>
    <w:rsid w:val="00F3149C"/>
    <w:rsid w:val="00F31703"/>
    <w:rsid w:val="00F32008"/>
    <w:rsid w:val="00F32735"/>
    <w:rsid w:val="00F33182"/>
    <w:rsid w:val="00F332DF"/>
    <w:rsid w:val="00F33EE7"/>
    <w:rsid w:val="00F343BB"/>
    <w:rsid w:val="00F34B37"/>
    <w:rsid w:val="00F35035"/>
    <w:rsid w:val="00F35570"/>
    <w:rsid w:val="00F35827"/>
    <w:rsid w:val="00F35B43"/>
    <w:rsid w:val="00F369B0"/>
    <w:rsid w:val="00F36A3D"/>
    <w:rsid w:val="00F36ACB"/>
    <w:rsid w:val="00F36C75"/>
    <w:rsid w:val="00F36D9A"/>
    <w:rsid w:val="00F36F39"/>
    <w:rsid w:val="00F37832"/>
    <w:rsid w:val="00F37B57"/>
    <w:rsid w:val="00F37E5C"/>
    <w:rsid w:val="00F4017A"/>
    <w:rsid w:val="00F410FC"/>
    <w:rsid w:val="00F41A72"/>
    <w:rsid w:val="00F41EE5"/>
    <w:rsid w:val="00F4332C"/>
    <w:rsid w:val="00F440EF"/>
    <w:rsid w:val="00F45EDF"/>
    <w:rsid w:val="00F462C9"/>
    <w:rsid w:val="00F467EC"/>
    <w:rsid w:val="00F46A7B"/>
    <w:rsid w:val="00F47B65"/>
    <w:rsid w:val="00F5124C"/>
    <w:rsid w:val="00F521F1"/>
    <w:rsid w:val="00F52D5A"/>
    <w:rsid w:val="00F53D79"/>
    <w:rsid w:val="00F54B49"/>
    <w:rsid w:val="00F54EAB"/>
    <w:rsid w:val="00F54F26"/>
    <w:rsid w:val="00F553C4"/>
    <w:rsid w:val="00F56AB4"/>
    <w:rsid w:val="00F57732"/>
    <w:rsid w:val="00F5795D"/>
    <w:rsid w:val="00F579DD"/>
    <w:rsid w:val="00F57E38"/>
    <w:rsid w:val="00F6061B"/>
    <w:rsid w:val="00F61ECE"/>
    <w:rsid w:val="00F6368E"/>
    <w:rsid w:val="00F63693"/>
    <w:rsid w:val="00F643E3"/>
    <w:rsid w:val="00F64780"/>
    <w:rsid w:val="00F64C4F"/>
    <w:rsid w:val="00F64D75"/>
    <w:rsid w:val="00F64F99"/>
    <w:rsid w:val="00F650D8"/>
    <w:rsid w:val="00F65ABB"/>
    <w:rsid w:val="00F65F8D"/>
    <w:rsid w:val="00F66124"/>
    <w:rsid w:val="00F66BB0"/>
    <w:rsid w:val="00F67114"/>
    <w:rsid w:val="00F707FA"/>
    <w:rsid w:val="00F7089B"/>
    <w:rsid w:val="00F71148"/>
    <w:rsid w:val="00F718DB"/>
    <w:rsid w:val="00F71D51"/>
    <w:rsid w:val="00F720EB"/>
    <w:rsid w:val="00F7493D"/>
    <w:rsid w:val="00F75182"/>
    <w:rsid w:val="00F7528B"/>
    <w:rsid w:val="00F75634"/>
    <w:rsid w:val="00F75CA1"/>
    <w:rsid w:val="00F75D84"/>
    <w:rsid w:val="00F7750B"/>
    <w:rsid w:val="00F775F2"/>
    <w:rsid w:val="00F809AD"/>
    <w:rsid w:val="00F80B47"/>
    <w:rsid w:val="00F80B84"/>
    <w:rsid w:val="00F80B8B"/>
    <w:rsid w:val="00F815C8"/>
    <w:rsid w:val="00F818C2"/>
    <w:rsid w:val="00F82456"/>
    <w:rsid w:val="00F8326B"/>
    <w:rsid w:val="00F83631"/>
    <w:rsid w:val="00F83CD2"/>
    <w:rsid w:val="00F84338"/>
    <w:rsid w:val="00F8608F"/>
    <w:rsid w:val="00F86824"/>
    <w:rsid w:val="00F869AB"/>
    <w:rsid w:val="00F86A90"/>
    <w:rsid w:val="00F8748E"/>
    <w:rsid w:val="00F90C0A"/>
    <w:rsid w:val="00F914A3"/>
    <w:rsid w:val="00F91C18"/>
    <w:rsid w:val="00F91EF4"/>
    <w:rsid w:val="00F92F3B"/>
    <w:rsid w:val="00F93161"/>
    <w:rsid w:val="00F93C30"/>
    <w:rsid w:val="00F945FB"/>
    <w:rsid w:val="00F948A7"/>
    <w:rsid w:val="00F94AEB"/>
    <w:rsid w:val="00F963BF"/>
    <w:rsid w:val="00F96863"/>
    <w:rsid w:val="00F96D90"/>
    <w:rsid w:val="00F970BA"/>
    <w:rsid w:val="00F97498"/>
    <w:rsid w:val="00FA0A56"/>
    <w:rsid w:val="00FA0BA7"/>
    <w:rsid w:val="00FA0EA9"/>
    <w:rsid w:val="00FA0F78"/>
    <w:rsid w:val="00FA14FC"/>
    <w:rsid w:val="00FA1870"/>
    <w:rsid w:val="00FA1B32"/>
    <w:rsid w:val="00FA1D70"/>
    <w:rsid w:val="00FA2A4A"/>
    <w:rsid w:val="00FA33D8"/>
    <w:rsid w:val="00FA3AF2"/>
    <w:rsid w:val="00FA487B"/>
    <w:rsid w:val="00FA4ADA"/>
    <w:rsid w:val="00FA5616"/>
    <w:rsid w:val="00FA5895"/>
    <w:rsid w:val="00FA6725"/>
    <w:rsid w:val="00FA6C98"/>
    <w:rsid w:val="00FA6D69"/>
    <w:rsid w:val="00FA6DAE"/>
    <w:rsid w:val="00FA71E5"/>
    <w:rsid w:val="00FA727B"/>
    <w:rsid w:val="00FA7715"/>
    <w:rsid w:val="00FA7C87"/>
    <w:rsid w:val="00FA7C8B"/>
    <w:rsid w:val="00FA7CDB"/>
    <w:rsid w:val="00FA7DA2"/>
    <w:rsid w:val="00FB0301"/>
    <w:rsid w:val="00FB0BF2"/>
    <w:rsid w:val="00FB1673"/>
    <w:rsid w:val="00FB190F"/>
    <w:rsid w:val="00FB1B9E"/>
    <w:rsid w:val="00FB273C"/>
    <w:rsid w:val="00FB339E"/>
    <w:rsid w:val="00FB3ACE"/>
    <w:rsid w:val="00FB46AE"/>
    <w:rsid w:val="00FB4855"/>
    <w:rsid w:val="00FB6496"/>
    <w:rsid w:val="00FB6FEE"/>
    <w:rsid w:val="00FB725B"/>
    <w:rsid w:val="00FB7576"/>
    <w:rsid w:val="00FB7F72"/>
    <w:rsid w:val="00FC02F1"/>
    <w:rsid w:val="00FC0BE6"/>
    <w:rsid w:val="00FC1B21"/>
    <w:rsid w:val="00FC1CEF"/>
    <w:rsid w:val="00FC1D52"/>
    <w:rsid w:val="00FC2035"/>
    <w:rsid w:val="00FC33B9"/>
    <w:rsid w:val="00FC3B7E"/>
    <w:rsid w:val="00FC497D"/>
    <w:rsid w:val="00FC55FD"/>
    <w:rsid w:val="00FC5AF0"/>
    <w:rsid w:val="00FC63D9"/>
    <w:rsid w:val="00FC6713"/>
    <w:rsid w:val="00FC6C8E"/>
    <w:rsid w:val="00FC6DFD"/>
    <w:rsid w:val="00FC78C5"/>
    <w:rsid w:val="00FD07DA"/>
    <w:rsid w:val="00FD097B"/>
    <w:rsid w:val="00FD0E1E"/>
    <w:rsid w:val="00FD1098"/>
    <w:rsid w:val="00FD24D3"/>
    <w:rsid w:val="00FD2998"/>
    <w:rsid w:val="00FD299B"/>
    <w:rsid w:val="00FD3BC7"/>
    <w:rsid w:val="00FD3D91"/>
    <w:rsid w:val="00FD4187"/>
    <w:rsid w:val="00FD4509"/>
    <w:rsid w:val="00FD4DD8"/>
    <w:rsid w:val="00FD516C"/>
    <w:rsid w:val="00FD532E"/>
    <w:rsid w:val="00FD534D"/>
    <w:rsid w:val="00FD53A2"/>
    <w:rsid w:val="00FD59C1"/>
    <w:rsid w:val="00FD5F89"/>
    <w:rsid w:val="00FD63D9"/>
    <w:rsid w:val="00FD6B56"/>
    <w:rsid w:val="00FD6CAC"/>
    <w:rsid w:val="00FD7871"/>
    <w:rsid w:val="00FD7F92"/>
    <w:rsid w:val="00FE0A28"/>
    <w:rsid w:val="00FE0E42"/>
    <w:rsid w:val="00FE1527"/>
    <w:rsid w:val="00FE19DA"/>
    <w:rsid w:val="00FE2694"/>
    <w:rsid w:val="00FE29A0"/>
    <w:rsid w:val="00FE2F0B"/>
    <w:rsid w:val="00FE34CF"/>
    <w:rsid w:val="00FE3812"/>
    <w:rsid w:val="00FE477A"/>
    <w:rsid w:val="00FE4D6D"/>
    <w:rsid w:val="00FE4FB8"/>
    <w:rsid w:val="00FE5281"/>
    <w:rsid w:val="00FE5735"/>
    <w:rsid w:val="00FE5E16"/>
    <w:rsid w:val="00FE682D"/>
    <w:rsid w:val="00FE6D96"/>
    <w:rsid w:val="00FE7BBF"/>
    <w:rsid w:val="00FE7C38"/>
    <w:rsid w:val="00FF13E3"/>
    <w:rsid w:val="00FF1596"/>
    <w:rsid w:val="00FF163A"/>
    <w:rsid w:val="00FF1939"/>
    <w:rsid w:val="00FF21F0"/>
    <w:rsid w:val="00FF32F6"/>
    <w:rsid w:val="00FF39EE"/>
    <w:rsid w:val="00FF3C2C"/>
    <w:rsid w:val="00FF50EE"/>
    <w:rsid w:val="00FF60BB"/>
    <w:rsid w:val="00FF6B1C"/>
    <w:rsid w:val="00FF6E1F"/>
    <w:rsid w:val="00FF73FD"/>
    <w:rsid w:val="0101F117"/>
    <w:rsid w:val="01034839"/>
    <w:rsid w:val="0136E746"/>
    <w:rsid w:val="013C30D4"/>
    <w:rsid w:val="01491A57"/>
    <w:rsid w:val="014DE863"/>
    <w:rsid w:val="015B2873"/>
    <w:rsid w:val="01602CF4"/>
    <w:rsid w:val="016BFE72"/>
    <w:rsid w:val="01760F85"/>
    <w:rsid w:val="018969FC"/>
    <w:rsid w:val="018E05A7"/>
    <w:rsid w:val="01943666"/>
    <w:rsid w:val="01AEC4AD"/>
    <w:rsid w:val="01C356EF"/>
    <w:rsid w:val="01C407E7"/>
    <w:rsid w:val="01C8D65E"/>
    <w:rsid w:val="020EFCD1"/>
    <w:rsid w:val="024F420D"/>
    <w:rsid w:val="026C32C1"/>
    <w:rsid w:val="02840453"/>
    <w:rsid w:val="0293A8FB"/>
    <w:rsid w:val="02ADC15C"/>
    <w:rsid w:val="02C75186"/>
    <w:rsid w:val="02D38243"/>
    <w:rsid w:val="02DABB2F"/>
    <w:rsid w:val="02F468AB"/>
    <w:rsid w:val="02FE9319"/>
    <w:rsid w:val="0323DFB0"/>
    <w:rsid w:val="032C7DBD"/>
    <w:rsid w:val="0349A129"/>
    <w:rsid w:val="034A00E8"/>
    <w:rsid w:val="034A6B95"/>
    <w:rsid w:val="0376940A"/>
    <w:rsid w:val="037D0AD4"/>
    <w:rsid w:val="037EB4C6"/>
    <w:rsid w:val="03998F0E"/>
    <w:rsid w:val="039AB495"/>
    <w:rsid w:val="03AD951B"/>
    <w:rsid w:val="03CBAAE3"/>
    <w:rsid w:val="04049803"/>
    <w:rsid w:val="040F54C8"/>
    <w:rsid w:val="042A52B7"/>
    <w:rsid w:val="042B6E75"/>
    <w:rsid w:val="04396793"/>
    <w:rsid w:val="04851018"/>
    <w:rsid w:val="0486CDF1"/>
    <w:rsid w:val="04C00C52"/>
    <w:rsid w:val="04C9DE5B"/>
    <w:rsid w:val="04CC15EE"/>
    <w:rsid w:val="04CD51CC"/>
    <w:rsid w:val="04ECC890"/>
    <w:rsid w:val="054B1CE2"/>
    <w:rsid w:val="055187D2"/>
    <w:rsid w:val="056643F9"/>
    <w:rsid w:val="057B1B08"/>
    <w:rsid w:val="05ADE1F5"/>
    <w:rsid w:val="05B60D96"/>
    <w:rsid w:val="05D75DF6"/>
    <w:rsid w:val="05D9B152"/>
    <w:rsid w:val="05EBE236"/>
    <w:rsid w:val="0628901B"/>
    <w:rsid w:val="06413B81"/>
    <w:rsid w:val="065FC4FA"/>
    <w:rsid w:val="06BEF00F"/>
    <w:rsid w:val="071643E6"/>
    <w:rsid w:val="0716A29B"/>
    <w:rsid w:val="079C5B98"/>
    <w:rsid w:val="079EEBE2"/>
    <w:rsid w:val="07AE19A0"/>
    <w:rsid w:val="07E31549"/>
    <w:rsid w:val="080161BD"/>
    <w:rsid w:val="080924FA"/>
    <w:rsid w:val="08282DA3"/>
    <w:rsid w:val="0857B168"/>
    <w:rsid w:val="085F4919"/>
    <w:rsid w:val="08673103"/>
    <w:rsid w:val="0873B1E1"/>
    <w:rsid w:val="088F38A6"/>
    <w:rsid w:val="08946374"/>
    <w:rsid w:val="08AAFBB0"/>
    <w:rsid w:val="08BE2B00"/>
    <w:rsid w:val="08CA5D84"/>
    <w:rsid w:val="08D16224"/>
    <w:rsid w:val="08DDE69B"/>
    <w:rsid w:val="08F84831"/>
    <w:rsid w:val="0929ECEC"/>
    <w:rsid w:val="092D9ECB"/>
    <w:rsid w:val="0949A409"/>
    <w:rsid w:val="09520A50"/>
    <w:rsid w:val="09576AC1"/>
    <w:rsid w:val="0974A97D"/>
    <w:rsid w:val="09A429A0"/>
    <w:rsid w:val="09B612A0"/>
    <w:rsid w:val="0A03ECBE"/>
    <w:rsid w:val="0A12A0B1"/>
    <w:rsid w:val="0A34D39A"/>
    <w:rsid w:val="0A40BFFD"/>
    <w:rsid w:val="0A488DAE"/>
    <w:rsid w:val="0A5388CC"/>
    <w:rsid w:val="0A629832"/>
    <w:rsid w:val="0A6C31F4"/>
    <w:rsid w:val="0A957FB5"/>
    <w:rsid w:val="0AA53283"/>
    <w:rsid w:val="0AB3AD6F"/>
    <w:rsid w:val="0AC07DFD"/>
    <w:rsid w:val="0AC9C241"/>
    <w:rsid w:val="0ADD5085"/>
    <w:rsid w:val="0AF7724F"/>
    <w:rsid w:val="0B21C494"/>
    <w:rsid w:val="0B3D6426"/>
    <w:rsid w:val="0B687742"/>
    <w:rsid w:val="0B7AAFEE"/>
    <w:rsid w:val="0B84D02D"/>
    <w:rsid w:val="0BB43F40"/>
    <w:rsid w:val="0BDC9C97"/>
    <w:rsid w:val="0BE08AE1"/>
    <w:rsid w:val="0BE98139"/>
    <w:rsid w:val="0BEB8AFF"/>
    <w:rsid w:val="0BF50DA3"/>
    <w:rsid w:val="0BF74915"/>
    <w:rsid w:val="0BF76494"/>
    <w:rsid w:val="0C11C061"/>
    <w:rsid w:val="0C152E7B"/>
    <w:rsid w:val="0C377376"/>
    <w:rsid w:val="0C3A24A8"/>
    <w:rsid w:val="0C64D680"/>
    <w:rsid w:val="0C78800F"/>
    <w:rsid w:val="0CADE6B6"/>
    <w:rsid w:val="0CADEEC1"/>
    <w:rsid w:val="0D068E31"/>
    <w:rsid w:val="0D0F055B"/>
    <w:rsid w:val="0D2ADCDA"/>
    <w:rsid w:val="0D3BAF0A"/>
    <w:rsid w:val="0D4BDA6D"/>
    <w:rsid w:val="0D52C57C"/>
    <w:rsid w:val="0D6FA8C1"/>
    <w:rsid w:val="0D789420"/>
    <w:rsid w:val="0D7FB57C"/>
    <w:rsid w:val="0D9ADF7B"/>
    <w:rsid w:val="0DA50A32"/>
    <w:rsid w:val="0DB40C0A"/>
    <w:rsid w:val="0DB4B6BC"/>
    <w:rsid w:val="0DBC86CA"/>
    <w:rsid w:val="0DF0BCEE"/>
    <w:rsid w:val="0DFD98F6"/>
    <w:rsid w:val="0E30242B"/>
    <w:rsid w:val="0E324B82"/>
    <w:rsid w:val="0E413A84"/>
    <w:rsid w:val="0E5315A2"/>
    <w:rsid w:val="0E575500"/>
    <w:rsid w:val="0E63AF5E"/>
    <w:rsid w:val="0E6B9F5B"/>
    <w:rsid w:val="0E6F8D62"/>
    <w:rsid w:val="0E8E912B"/>
    <w:rsid w:val="0E95A340"/>
    <w:rsid w:val="0E98874D"/>
    <w:rsid w:val="0ECE1882"/>
    <w:rsid w:val="0EF1A5EB"/>
    <w:rsid w:val="0EF37522"/>
    <w:rsid w:val="0F307AAE"/>
    <w:rsid w:val="0F334467"/>
    <w:rsid w:val="0F52E5A4"/>
    <w:rsid w:val="0F59DB76"/>
    <w:rsid w:val="0F6C3608"/>
    <w:rsid w:val="0F6CD0D5"/>
    <w:rsid w:val="0FA22F2E"/>
    <w:rsid w:val="0FBB03B3"/>
    <w:rsid w:val="0FC5072B"/>
    <w:rsid w:val="0FF025C0"/>
    <w:rsid w:val="1011B901"/>
    <w:rsid w:val="1053A342"/>
    <w:rsid w:val="10800AB1"/>
    <w:rsid w:val="1084C66B"/>
    <w:rsid w:val="109C2750"/>
    <w:rsid w:val="10BEEB8B"/>
    <w:rsid w:val="10DC0EF1"/>
    <w:rsid w:val="10F6084C"/>
    <w:rsid w:val="111F539A"/>
    <w:rsid w:val="11691AD9"/>
    <w:rsid w:val="11707662"/>
    <w:rsid w:val="11A28993"/>
    <w:rsid w:val="11D9894D"/>
    <w:rsid w:val="11FA48E0"/>
    <w:rsid w:val="1224E7F8"/>
    <w:rsid w:val="122E6D04"/>
    <w:rsid w:val="124A827A"/>
    <w:rsid w:val="12627D3C"/>
    <w:rsid w:val="1264074F"/>
    <w:rsid w:val="126C56FC"/>
    <w:rsid w:val="1291B775"/>
    <w:rsid w:val="12A1058A"/>
    <w:rsid w:val="12A6FF4E"/>
    <w:rsid w:val="12BB930B"/>
    <w:rsid w:val="12C1A1B1"/>
    <w:rsid w:val="12D13620"/>
    <w:rsid w:val="12DAC58B"/>
    <w:rsid w:val="12DB5ABB"/>
    <w:rsid w:val="12F5D1C1"/>
    <w:rsid w:val="131ACB79"/>
    <w:rsid w:val="1363C06C"/>
    <w:rsid w:val="13646110"/>
    <w:rsid w:val="13CD66E7"/>
    <w:rsid w:val="14141CE1"/>
    <w:rsid w:val="1434900E"/>
    <w:rsid w:val="148ACCCF"/>
    <w:rsid w:val="14F0CE93"/>
    <w:rsid w:val="14F2AF87"/>
    <w:rsid w:val="14FA086C"/>
    <w:rsid w:val="1515BFDF"/>
    <w:rsid w:val="153268C3"/>
    <w:rsid w:val="1536EB8A"/>
    <w:rsid w:val="15457A21"/>
    <w:rsid w:val="154B5552"/>
    <w:rsid w:val="1552CB25"/>
    <w:rsid w:val="1555BC5F"/>
    <w:rsid w:val="156EEDE4"/>
    <w:rsid w:val="15D63CA7"/>
    <w:rsid w:val="15E48F44"/>
    <w:rsid w:val="15E908A7"/>
    <w:rsid w:val="15F8A5A4"/>
    <w:rsid w:val="161EA9EC"/>
    <w:rsid w:val="16394E39"/>
    <w:rsid w:val="16747A50"/>
    <w:rsid w:val="167B8FF5"/>
    <w:rsid w:val="16C65EB0"/>
    <w:rsid w:val="16C98069"/>
    <w:rsid w:val="16D5EA2E"/>
    <w:rsid w:val="16D71D7F"/>
    <w:rsid w:val="16DD7135"/>
    <w:rsid w:val="16DD806C"/>
    <w:rsid w:val="1704C68A"/>
    <w:rsid w:val="172F643A"/>
    <w:rsid w:val="17340604"/>
    <w:rsid w:val="17349E00"/>
    <w:rsid w:val="17374A7B"/>
    <w:rsid w:val="17510120"/>
    <w:rsid w:val="175A3D2D"/>
    <w:rsid w:val="177D8E1B"/>
    <w:rsid w:val="178313A9"/>
    <w:rsid w:val="178C122E"/>
    <w:rsid w:val="178DA30B"/>
    <w:rsid w:val="1796A295"/>
    <w:rsid w:val="17B2F71B"/>
    <w:rsid w:val="17B65E36"/>
    <w:rsid w:val="17BA12B3"/>
    <w:rsid w:val="17C73F97"/>
    <w:rsid w:val="17CAF6C4"/>
    <w:rsid w:val="17DFD6CB"/>
    <w:rsid w:val="17E8F797"/>
    <w:rsid w:val="17EEC93B"/>
    <w:rsid w:val="17FD3DDB"/>
    <w:rsid w:val="180045BE"/>
    <w:rsid w:val="18073434"/>
    <w:rsid w:val="1812C90A"/>
    <w:rsid w:val="184623F6"/>
    <w:rsid w:val="185D0431"/>
    <w:rsid w:val="18806A8A"/>
    <w:rsid w:val="189152E2"/>
    <w:rsid w:val="189DEB69"/>
    <w:rsid w:val="18A9EB2B"/>
    <w:rsid w:val="19333C2F"/>
    <w:rsid w:val="1942CA0B"/>
    <w:rsid w:val="19447366"/>
    <w:rsid w:val="19677B3F"/>
    <w:rsid w:val="198D40C8"/>
    <w:rsid w:val="19C15B18"/>
    <w:rsid w:val="19EE0D7D"/>
    <w:rsid w:val="19EF9E4C"/>
    <w:rsid w:val="19FA1398"/>
    <w:rsid w:val="1A792DC6"/>
    <w:rsid w:val="1A8B12F2"/>
    <w:rsid w:val="1AABE19F"/>
    <w:rsid w:val="1AD93AAE"/>
    <w:rsid w:val="1AE9214C"/>
    <w:rsid w:val="1B048D16"/>
    <w:rsid w:val="1B2B3F81"/>
    <w:rsid w:val="1B2C76EB"/>
    <w:rsid w:val="1B65AC89"/>
    <w:rsid w:val="1BC11BDB"/>
    <w:rsid w:val="1BCFF8F1"/>
    <w:rsid w:val="1BDF5F46"/>
    <w:rsid w:val="1BE41060"/>
    <w:rsid w:val="1BEE1420"/>
    <w:rsid w:val="1BF64B87"/>
    <w:rsid w:val="1BF8691F"/>
    <w:rsid w:val="1C1BB4F6"/>
    <w:rsid w:val="1C2126AF"/>
    <w:rsid w:val="1C22C941"/>
    <w:rsid w:val="1C58C9CD"/>
    <w:rsid w:val="1C6B83D3"/>
    <w:rsid w:val="1C997BC7"/>
    <w:rsid w:val="1CA58480"/>
    <w:rsid w:val="1CB2C36E"/>
    <w:rsid w:val="1CCC329D"/>
    <w:rsid w:val="1CCEC1E8"/>
    <w:rsid w:val="1CD1229B"/>
    <w:rsid w:val="1CDEEFDE"/>
    <w:rsid w:val="1CEA0F31"/>
    <w:rsid w:val="1CF75A7F"/>
    <w:rsid w:val="1D1B4A5F"/>
    <w:rsid w:val="1D26B41E"/>
    <w:rsid w:val="1D3A29E2"/>
    <w:rsid w:val="1D63E3A1"/>
    <w:rsid w:val="1D9BC655"/>
    <w:rsid w:val="1DA75AEB"/>
    <w:rsid w:val="1DFEA733"/>
    <w:rsid w:val="1E40BA5E"/>
    <w:rsid w:val="1E56F242"/>
    <w:rsid w:val="1E6BDD84"/>
    <w:rsid w:val="1E700C56"/>
    <w:rsid w:val="1E782A21"/>
    <w:rsid w:val="1EAD3104"/>
    <w:rsid w:val="1EB3C701"/>
    <w:rsid w:val="1EB4C611"/>
    <w:rsid w:val="1F0523A6"/>
    <w:rsid w:val="1F0A851C"/>
    <w:rsid w:val="1F0E1CED"/>
    <w:rsid w:val="1F2BE89B"/>
    <w:rsid w:val="1F3BF45D"/>
    <w:rsid w:val="1F4375B5"/>
    <w:rsid w:val="1F470709"/>
    <w:rsid w:val="1F5ABE95"/>
    <w:rsid w:val="1F610501"/>
    <w:rsid w:val="1FA11346"/>
    <w:rsid w:val="1FAC7A1E"/>
    <w:rsid w:val="1FACCE99"/>
    <w:rsid w:val="1FC953BC"/>
    <w:rsid w:val="1FCF57C8"/>
    <w:rsid w:val="1FDDDFAF"/>
    <w:rsid w:val="1FE0A191"/>
    <w:rsid w:val="1FF8DBCC"/>
    <w:rsid w:val="2023C833"/>
    <w:rsid w:val="20551B8B"/>
    <w:rsid w:val="20C7FABF"/>
    <w:rsid w:val="20C9005E"/>
    <w:rsid w:val="20D669A7"/>
    <w:rsid w:val="20F01169"/>
    <w:rsid w:val="20F23A39"/>
    <w:rsid w:val="20FF4A9E"/>
    <w:rsid w:val="2112C179"/>
    <w:rsid w:val="2134FA0B"/>
    <w:rsid w:val="21453ED1"/>
    <w:rsid w:val="21D875EF"/>
    <w:rsid w:val="21F15197"/>
    <w:rsid w:val="21F2F96A"/>
    <w:rsid w:val="21F312FF"/>
    <w:rsid w:val="226974BD"/>
    <w:rsid w:val="228A0134"/>
    <w:rsid w:val="228B9DA7"/>
    <w:rsid w:val="22931D07"/>
    <w:rsid w:val="2296C07D"/>
    <w:rsid w:val="22A8B3B9"/>
    <w:rsid w:val="22CF90E1"/>
    <w:rsid w:val="22E18BA2"/>
    <w:rsid w:val="23003F98"/>
    <w:rsid w:val="23076BBE"/>
    <w:rsid w:val="2308A3AE"/>
    <w:rsid w:val="2341DD18"/>
    <w:rsid w:val="23480D97"/>
    <w:rsid w:val="234A9C39"/>
    <w:rsid w:val="235FCA20"/>
    <w:rsid w:val="23B55C83"/>
    <w:rsid w:val="23E05407"/>
    <w:rsid w:val="23E2C396"/>
    <w:rsid w:val="23E65A78"/>
    <w:rsid w:val="23F84497"/>
    <w:rsid w:val="24192F2C"/>
    <w:rsid w:val="24266650"/>
    <w:rsid w:val="2441A92F"/>
    <w:rsid w:val="246CF33A"/>
    <w:rsid w:val="246DA123"/>
    <w:rsid w:val="24A0C761"/>
    <w:rsid w:val="24B70B7B"/>
    <w:rsid w:val="24BF1075"/>
    <w:rsid w:val="24C76149"/>
    <w:rsid w:val="2517C4B4"/>
    <w:rsid w:val="2529A167"/>
    <w:rsid w:val="25402E7B"/>
    <w:rsid w:val="254449AC"/>
    <w:rsid w:val="254775EB"/>
    <w:rsid w:val="2561718E"/>
    <w:rsid w:val="256E2E7F"/>
    <w:rsid w:val="257AF4D2"/>
    <w:rsid w:val="25CE8D32"/>
    <w:rsid w:val="25D58CB6"/>
    <w:rsid w:val="25D736D8"/>
    <w:rsid w:val="260105AD"/>
    <w:rsid w:val="261B9D9C"/>
    <w:rsid w:val="265499F7"/>
    <w:rsid w:val="26554FAF"/>
    <w:rsid w:val="268CFCDA"/>
    <w:rsid w:val="269E2A08"/>
    <w:rsid w:val="26D8F2A8"/>
    <w:rsid w:val="26ED64E6"/>
    <w:rsid w:val="26EE80A8"/>
    <w:rsid w:val="26FD449E"/>
    <w:rsid w:val="2707C405"/>
    <w:rsid w:val="275AD217"/>
    <w:rsid w:val="27AACEC4"/>
    <w:rsid w:val="27ABE3E1"/>
    <w:rsid w:val="2809C004"/>
    <w:rsid w:val="280A2AB2"/>
    <w:rsid w:val="28130E04"/>
    <w:rsid w:val="2827BAE3"/>
    <w:rsid w:val="2851FF74"/>
    <w:rsid w:val="28962AF1"/>
    <w:rsid w:val="28AF2403"/>
    <w:rsid w:val="28BBE433"/>
    <w:rsid w:val="28C7769C"/>
    <w:rsid w:val="28DA72CA"/>
    <w:rsid w:val="28DBC7CB"/>
    <w:rsid w:val="28FBC44F"/>
    <w:rsid w:val="2916A86E"/>
    <w:rsid w:val="29412537"/>
    <w:rsid w:val="2941317B"/>
    <w:rsid w:val="295C287C"/>
    <w:rsid w:val="295F0173"/>
    <w:rsid w:val="295FD758"/>
    <w:rsid w:val="29742F6D"/>
    <w:rsid w:val="29C9695C"/>
    <w:rsid w:val="29C9743C"/>
    <w:rsid w:val="29D402BB"/>
    <w:rsid w:val="29E21141"/>
    <w:rsid w:val="29E8C1F6"/>
    <w:rsid w:val="29FCC413"/>
    <w:rsid w:val="2A1A3B20"/>
    <w:rsid w:val="2A21B9BF"/>
    <w:rsid w:val="2A239D6D"/>
    <w:rsid w:val="2A3211D2"/>
    <w:rsid w:val="2A627F6B"/>
    <w:rsid w:val="2A6D6A53"/>
    <w:rsid w:val="2AC5DC23"/>
    <w:rsid w:val="2ACCEC57"/>
    <w:rsid w:val="2AD24873"/>
    <w:rsid w:val="2AF05F5D"/>
    <w:rsid w:val="2B2E9272"/>
    <w:rsid w:val="2B52DF27"/>
    <w:rsid w:val="2B8DD42B"/>
    <w:rsid w:val="2B8E2F99"/>
    <w:rsid w:val="2BC6DF65"/>
    <w:rsid w:val="2BD09493"/>
    <w:rsid w:val="2BE48CC3"/>
    <w:rsid w:val="2BF7D6A5"/>
    <w:rsid w:val="2C130C18"/>
    <w:rsid w:val="2C14FBF8"/>
    <w:rsid w:val="2C26CEC7"/>
    <w:rsid w:val="2C30ADF5"/>
    <w:rsid w:val="2C53D86B"/>
    <w:rsid w:val="2C58EEFA"/>
    <w:rsid w:val="2C7A75A7"/>
    <w:rsid w:val="2C843450"/>
    <w:rsid w:val="2C8F8B0D"/>
    <w:rsid w:val="2CC1D92B"/>
    <w:rsid w:val="2CCA3677"/>
    <w:rsid w:val="2CD913E8"/>
    <w:rsid w:val="2CE0DC11"/>
    <w:rsid w:val="2CFB334A"/>
    <w:rsid w:val="2CFF2439"/>
    <w:rsid w:val="2D0EABDB"/>
    <w:rsid w:val="2D145946"/>
    <w:rsid w:val="2D1BD59D"/>
    <w:rsid w:val="2D2C1F5D"/>
    <w:rsid w:val="2D34ECCC"/>
    <w:rsid w:val="2D491CBC"/>
    <w:rsid w:val="2D576E18"/>
    <w:rsid w:val="2D72F501"/>
    <w:rsid w:val="2D81977C"/>
    <w:rsid w:val="2D8270C7"/>
    <w:rsid w:val="2D83623A"/>
    <w:rsid w:val="2D85426D"/>
    <w:rsid w:val="2DB023DC"/>
    <w:rsid w:val="2DB122D9"/>
    <w:rsid w:val="2DB3CD0A"/>
    <w:rsid w:val="2DF60039"/>
    <w:rsid w:val="2E090717"/>
    <w:rsid w:val="2E1B3E25"/>
    <w:rsid w:val="2E29D08F"/>
    <w:rsid w:val="2E309779"/>
    <w:rsid w:val="2E44E64B"/>
    <w:rsid w:val="2E725526"/>
    <w:rsid w:val="2E8304AB"/>
    <w:rsid w:val="2E92F05E"/>
    <w:rsid w:val="2E9A97E6"/>
    <w:rsid w:val="2EB94343"/>
    <w:rsid w:val="2ED2F8AF"/>
    <w:rsid w:val="2EF7FAA3"/>
    <w:rsid w:val="2EF985E4"/>
    <w:rsid w:val="2EFFE2A0"/>
    <w:rsid w:val="2F31D43E"/>
    <w:rsid w:val="2F524F5A"/>
    <w:rsid w:val="2F5A4336"/>
    <w:rsid w:val="2F6508AE"/>
    <w:rsid w:val="2FA3103D"/>
    <w:rsid w:val="2FD6B6E3"/>
    <w:rsid w:val="2FF3948F"/>
    <w:rsid w:val="300FE149"/>
    <w:rsid w:val="302BA6F9"/>
    <w:rsid w:val="303DA815"/>
    <w:rsid w:val="303F809E"/>
    <w:rsid w:val="30443196"/>
    <w:rsid w:val="3049408F"/>
    <w:rsid w:val="30556444"/>
    <w:rsid w:val="305D9785"/>
    <w:rsid w:val="30B4B414"/>
    <w:rsid w:val="30DDDD44"/>
    <w:rsid w:val="30FBAFB2"/>
    <w:rsid w:val="311A0A1E"/>
    <w:rsid w:val="311F5CF4"/>
    <w:rsid w:val="31268C80"/>
    <w:rsid w:val="312FB77E"/>
    <w:rsid w:val="31740240"/>
    <w:rsid w:val="317D65F6"/>
    <w:rsid w:val="3187A02A"/>
    <w:rsid w:val="31C05940"/>
    <w:rsid w:val="31C7EE19"/>
    <w:rsid w:val="31C7FA85"/>
    <w:rsid w:val="31D5D07A"/>
    <w:rsid w:val="31E2E8A2"/>
    <w:rsid w:val="31EAD710"/>
    <w:rsid w:val="31F4292C"/>
    <w:rsid w:val="3219325F"/>
    <w:rsid w:val="322DFB32"/>
    <w:rsid w:val="32700022"/>
    <w:rsid w:val="32913515"/>
    <w:rsid w:val="329972C1"/>
    <w:rsid w:val="329C6E12"/>
    <w:rsid w:val="32C2D37B"/>
    <w:rsid w:val="32C8A0DF"/>
    <w:rsid w:val="32CE319A"/>
    <w:rsid w:val="32E78103"/>
    <w:rsid w:val="32F11CE9"/>
    <w:rsid w:val="33130AA9"/>
    <w:rsid w:val="3322B034"/>
    <w:rsid w:val="333D295D"/>
    <w:rsid w:val="334FA4CB"/>
    <w:rsid w:val="335452FC"/>
    <w:rsid w:val="337143E7"/>
    <w:rsid w:val="3378809F"/>
    <w:rsid w:val="337B7093"/>
    <w:rsid w:val="33C2C559"/>
    <w:rsid w:val="340A3E62"/>
    <w:rsid w:val="341D21CC"/>
    <w:rsid w:val="342FB352"/>
    <w:rsid w:val="3436CB4E"/>
    <w:rsid w:val="34531EA0"/>
    <w:rsid w:val="3463D0D0"/>
    <w:rsid w:val="347A10B9"/>
    <w:rsid w:val="3488F42C"/>
    <w:rsid w:val="3491DC0A"/>
    <w:rsid w:val="34CFCCCB"/>
    <w:rsid w:val="34E249B8"/>
    <w:rsid w:val="34E52B93"/>
    <w:rsid w:val="35083827"/>
    <w:rsid w:val="3529947D"/>
    <w:rsid w:val="35445934"/>
    <w:rsid w:val="354DE257"/>
    <w:rsid w:val="3564F130"/>
    <w:rsid w:val="3575DEA7"/>
    <w:rsid w:val="35A9C190"/>
    <w:rsid w:val="35B2247F"/>
    <w:rsid w:val="3610B5DD"/>
    <w:rsid w:val="363AB179"/>
    <w:rsid w:val="363BF765"/>
    <w:rsid w:val="364DB9AB"/>
    <w:rsid w:val="3651A851"/>
    <w:rsid w:val="366E3AC6"/>
    <w:rsid w:val="36831510"/>
    <w:rsid w:val="3685F64A"/>
    <w:rsid w:val="368D1850"/>
    <w:rsid w:val="36A36B46"/>
    <w:rsid w:val="36B59481"/>
    <w:rsid w:val="36B67B01"/>
    <w:rsid w:val="36CF86DE"/>
    <w:rsid w:val="36F93C4B"/>
    <w:rsid w:val="36FDC5E2"/>
    <w:rsid w:val="371B3D7C"/>
    <w:rsid w:val="3736AAED"/>
    <w:rsid w:val="373B79CE"/>
    <w:rsid w:val="373D7272"/>
    <w:rsid w:val="374D2A15"/>
    <w:rsid w:val="374DDBA3"/>
    <w:rsid w:val="37644B1B"/>
    <w:rsid w:val="37725B01"/>
    <w:rsid w:val="377E747A"/>
    <w:rsid w:val="37B51FD4"/>
    <w:rsid w:val="37C98007"/>
    <w:rsid w:val="37F522BF"/>
    <w:rsid w:val="37FEA45B"/>
    <w:rsid w:val="3808CC5E"/>
    <w:rsid w:val="3810E741"/>
    <w:rsid w:val="38253E9D"/>
    <w:rsid w:val="38256F30"/>
    <w:rsid w:val="3826862E"/>
    <w:rsid w:val="38310A95"/>
    <w:rsid w:val="385CC3E3"/>
    <w:rsid w:val="3860A5EB"/>
    <w:rsid w:val="38623838"/>
    <w:rsid w:val="389F63D2"/>
    <w:rsid w:val="38A04145"/>
    <w:rsid w:val="38A2DC5D"/>
    <w:rsid w:val="38D97D76"/>
    <w:rsid w:val="38ED20F5"/>
    <w:rsid w:val="38F0AA1B"/>
    <w:rsid w:val="3905EFE8"/>
    <w:rsid w:val="39254021"/>
    <w:rsid w:val="393093B5"/>
    <w:rsid w:val="3931222A"/>
    <w:rsid w:val="39594EB5"/>
    <w:rsid w:val="3966763D"/>
    <w:rsid w:val="39700BF2"/>
    <w:rsid w:val="3972AD13"/>
    <w:rsid w:val="39A43DC4"/>
    <w:rsid w:val="39F215C8"/>
    <w:rsid w:val="3A0C0992"/>
    <w:rsid w:val="3A36B48B"/>
    <w:rsid w:val="3A4B3205"/>
    <w:rsid w:val="3A4D671D"/>
    <w:rsid w:val="3A559303"/>
    <w:rsid w:val="3A5AD39B"/>
    <w:rsid w:val="3A817D08"/>
    <w:rsid w:val="3A81C3D4"/>
    <w:rsid w:val="3AA80FC3"/>
    <w:rsid w:val="3AB0E5BA"/>
    <w:rsid w:val="3AC6C778"/>
    <w:rsid w:val="3B28370D"/>
    <w:rsid w:val="3B2C6E71"/>
    <w:rsid w:val="3B5312B3"/>
    <w:rsid w:val="3B60C473"/>
    <w:rsid w:val="3B91002D"/>
    <w:rsid w:val="3B9E46FD"/>
    <w:rsid w:val="3BA4025B"/>
    <w:rsid w:val="3BD4E043"/>
    <w:rsid w:val="3BE90846"/>
    <w:rsid w:val="3BFB928A"/>
    <w:rsid w:val="3BFF386E"/>
    <w:rsid w:val="3C0CE0D2"/>
    <w:rsid w:val="3C16300C"/>
    <w:rsid w:val="3C1A576A"/>
    <w:rsid w:val="3C1D0227"/>
    <w:rsid w:val="3C598EBD"/>
    <w:rsid w:val="3CAFCEFB"/>
    <w:rsid w:val="3CBDD876"/>
    <w:rsid w:val="3CDC2E3D"/>
    <w:rsid w:val="3CE21339"/>
    <w:rsid w:val="3CFBEF17"/>
    <w:rsid w:val="3D1BD594"/>
    <w:rsid w:val="3D77DF67"/>
    <w:rsid w:val="3D8CC4D0"/>
    <w:rsid w:val="3DB635D1"/>
    <w:rsid w:val="3DB9B1A9"/>
    <w:rsid w:val="3DBE1AF8"/>
    <w:rsid w:val="3DC6797A"/>
    <w:rsid w:val="3DD92598"/>
    <w:rsid w:val="3DEC65A9"/>
    <w:rsid w:val="3DF5ADF6"/>
    <w:rsid w:val="3E20AA36"/>
    <w:rsid w:val="3E26E5DF"/>
    <w:rsid w:val="3E383C83"/>
    <w:rsid w:val="3E6C9435"/>
    <w:rsid w:val="3E736B2D"/>
    <w:rsid w:val="3E8E7F47"/>
    <w:rsid w:val="3EA8AF35"/>
    <w:rsid w:val="3EC362CE"/>
    <w:rsid w:val="3F328BB9"/>
    <w:rsid w:val="3F4ACC02"/>
    <w:rsid w:val="3F52EB8D"/>
    <w:rsid w:val="3F92FC54"/>
    <w:rsid w:val="3FAD1DF0"/>
    <w:rsid w:val="3FB47012"/>
    <w:rsid w:val="3FE36F1B"/>
    <w:rsid w:val="4008998A"/>
    <w:rsid w:val="401F5CB5"/>
    <w:rsid w:val="402785E5"/>
    <w:rsid w:val="402B8E1E"/>
    <w:rsid w:val="402CAF64"/>
    <w:rsid w:val="4034812D"/>
    <w:rsid w:val="4049E1CA"/>
    <w:rsid w:val="407F2D52"/>
    <w:rsid w:val="409AF70E"/>
    <w:rsid w:val="409FCF51"/>
    <w:rsid w:val="40E3D0CF"/>
    <w:rsid w:val="410EE6C3"/>
    <w:rsid w:val="410F9353"/>
    <w:rsid w:val="414D7835"/>
    <w:rsid w:val="415E42E8"/>
    <w:rsid w:val="4186286F"/>
    <w:rsid w:val="4188C991"/>
    <w:rsid w:val="418FA22C"/>
    <w:rsid w:val="4194175D"/>
    <w:rsid w:val="419C9248"/>
    <w:rsid w:val="41B449F7"/>
    <w:rsid w:val="41DA7B57"/>
    <w:rsid w:val="41FBD991"/>
    <w:rsid w:val="420944A7"/>
    <w:rsid w:val="420C4F45"/>
    <w:rsid w:val="4248CFFF"/>
    <w:rsid w:val="4289202D"/>
    <w:rsid w:val="42CC4329"/>
    <w:rsid w:val="42EA0E31"/>
    <w:rsid w:val="42EF3654"/>
    <w:rsid w:val="42FC54F3"/>
    <w:rsid w:val="43130A8A"/>
    <w:rsid w:val="431DFC9F"/>
    <w:rsid w:val="433BC233"/>
    <w:rsid w:val="43687038"/>
    <w:rsid w:val="43798959"/>
    <w:rsid w:val="4379ACBB"/>
    <w:rsid w:val="438C9D20"/>
    <w:rsid w:val="43926197"/>
    <w:rsid w:val="43BA1505"/>
    <w:rsid w:val="43C32CEE"/>
    <w:rsid w:val="43CE9203"/>
    <w:rsid w:val="4406E524"/>
    <w:rsid w:val="442F21BC"/>
    <w:rsid w:val="4484BD13"/>
    <w:rsid w:val="4494AEBC"/>
    <w:rsid w:val="44B7CFB1"/>
    <w:rsid w:val="44BD2257"/>
    <w:rsid w:val="44CCAC3B"/>
    <w:rsid w:val="44F7B654"/>
    <w:rsid w:val="45170E13"/>
    <w:rsid w:val="45373FFC"/>
    <w:rsid w:val="4537BB40"/>
    <w:rsid w:val="45443DD2"/>
    <w:rsid w:val="457D4D76"/>
    <w:rsid w:val="45AD0483"/>
    <w:rsid w:val="45BB9BE7"/>
    <w:rsid w:val="45C39B15"/>
    <w:rsid w:val="45ECA997"/>
    <w:rsid w:val="45F34E26"/>
    <w:rsid w:val="4630A3FA"/>
    <w:rsid w:val="46344662"/>
    <w:rsid w:val="465913CF"/>
    <w:rsid w:val="469DFC2B"/>
    <w:rsid w:val="46B09774"/>
    <w:rsid w:val="46C52276"/>
    <w:rsid w:val="46C97A19"/>
    <w:rsid w:val="46E51D33"/>
    <w:rsid w:val="47037541"/>
    <w:rsid w:val="47140D47"/>
    <w:rsid w:val="471B25F3"/>
    <w:rsid w:val="47281331"/>
    <w:rsid w:val="474E231A"/>
    <w:rsid w:val="47611D91"/>
    <w:rsid w:val="4769F687"/>
    <w:rsid w:val="47706121"/>
    <w:rsid w:val="477821D9"/>
    <w:rsid w:val="477C4A70"/>
    <w:rsid w:val="477FAF64"/>
    <w:rsid w:val="478B7F18"/>
    <w:rsid w:val="4790508A"/>
    <w:rsid w:val="479D29F5"/>
    <w:rsid w:val="47A6CEFE"/>
    <w:rsid w:val="47B8AF65"/>
    <w:rsid w:val="47CC79F6"/>
    <w:rsid w:val="47D02D40"/>
    <w:rsid w:val="48201F8F"/>
    <w:rsid w:val="485D162E"/>
    <w:rsid w:val="48737301"/>
    <w:rsid w:val="48A96D9D"/>
    <w:rsid w:val="48E093CC"/>
    <w:rsid w:val="48EDB791"/>
    <w:rsid w:val="493E79CC"/>
    <w:rsid w:val="4941FF27"/>
    <w:rsid w:val="4962C300"/>
    <w:rsid w:val="49695A9F"/>
    <w:rsid w:val="4972274A"/>
    <w:rsid w:val="49724F14"/>
    <w:rsid w:val="4979B565"/>
    <w:rsid w:val="49838FEC"/>
    <w:rsid w:val="498F8DFB"/>
    <w:rsid w:val="49A81C87"/>
    <w:rsid w:val="49B507AD"/>
    <w:rsid w:val="49B949A0"/>
    <w:rsid w:val="49B9891E"/>
    <w:rsid w:val="49EF0FE4"/>
    <w:rsid w:val="4A61B49A"/>
    <w:rsid w:val="4A7A25B3"/>
    <w:rsid w:val="4AA3BFBE"/>
    <w:rsid w:val="4AA6A0C7"/>
    <w:rsid w:val="4AC0A9E0"/>
    <w:rsid w:val="4ACB4F75"/>
    <w:rsid w:val="4AD7ECE7"/>
    <w:rsid w:val="4AEAC11E"/>
    <w:rsid w:val="4B1E0696"/>
    <w:rsid w:val="4B206996"/>
    <w:rsid w:val="4B23B0CA"/>
    <w:rsid w:val="4B4A5F36"/>
    <w:rsid w:val="4B4D0EDB"/>
    <w:rsid w:val="4B5F9CD6"/>
    <w:rsid w:val="4B71C95D"/>
    <w:rsid w:val="4B8FD0D2"/>
    <w:rsid w:val="4B9A9CA3"/>
    <w:rsid w:val="4BB4EBA8"/>
    <w:rsid w:val="4BDD7E89"/>
    <w:rsid w:val="4BDECEBE"/>
    <w:rsid w:val="4C3A2258"/>
    <w:rsid w:val="4C55796E"/>
    <w:rsid w:val="4C62F971"/>
    <w:rsid w:val="4C7BAB9D"/>
    <w:rsid w:val="4C7BDF1F"/>
    <w:rsid w:val="4C81EE4D"/>
    <w:rsid w:val="4C895381"/>
    <w:rsid w:val="4CAA5A1F"/>
    <w:rsid w:val="4CE63D11"/>
    <w:rsid w:val="4CFF6AD6"/>
    <w:rsid w:val="4D08BE26"/>
    <w:rsid w:val="4D0C4500"/>
    <w:rsid w:val="4D47E5AA"/>
    <w:rsid w:val="4D594C15"/>
    <w:rsid w:val="4D619BE0"/>
    <w:rsid w:val="4D72186F"/>
    <w:rsid w:val="4D7EE171"/>
    <w:rsid w:val="4D884D63"/>
    <w:rsid w:val="4D8F3381"/>
    <w:rsid w:val="4D9A1C3F"/>
    <w:rsid w:val="4DA0F359"/>
    <w:rsid w:val="4DB6B309"/>
    <w:rsid w:val="4DB6E486"/>
    <w:rsid w:val="4DB752DA"/>
    <w:rsid w:val="4DB7D1E0"/>
    <w:rsid w:val="4DDBACC0"/>
    <w:rsid w:val="4DEABEC1"/>
    <w:rsid w:val="4DF089AF"/>
    <w:rsid w:val="4E09DF4A"/>
    <w:rsid w:val="4E22704F"/>
    <w:rsid w:val="4E29945E"/>
    <w:rsid w:val="4E3633E6"/>
    <w:rsid w:val="4E488A04"/>
    <w:rsid w:val="4E75181B"/>
    <w:rsid w:val="4ED84B8D"/>
    <w:rsid w:val="4EF0B327"/>
    <w:rsid w:val="4F0228C9"/>
    <w:rsid w:val="4F0E0E0C"/>
    <w:rsid w:val="4F127859"/>
    <w:rsid w:val="4F418CD5"/>
    <w:rsid w:val="4F60C366"/>
    <w:rsid w:val="4F928C81"/>
    <w:rsid w:val="4F9D2E34"/>
    <w:rsid w:val="4FA38EAF"/>
    <w:rsid w:val="4FD8238A"/>
    <w:rsid w:val="5016FCB7"/>
    <w:rsid w:val="5034800C"/>
    <w:rsid w:val="5039BE7B"/>
    <w:rsid w:val="505AB7B7"/>
    <w:rsid w:val="506448C9"/>
    <w:rsid w:val="507E0171"/>
    <w:rsid w:val="5080BCEF"/>
    <w:rsid w:val="50811879"/>
    <w:rsid w:val="50CA56B6"/>
    <w:rsid w:val="50EB8FDE"/>
    <w:rsid w:val="512718A7"/>
    <w:rsid w:val="513CF2AA"/>
    <w:rsid w:val="51430C1D"/>
    <w:rsid w:val="514AED14"/>
    <w:rsid w:val="518867A4"/>
    <w:rsid w:val="51F26C6C"/>
    <w:rsid w:val="5204A65D"/>
    <w:rsid w:val="52618296"/>
    <w:rsid w:val="528F584A"/>
    <w:rsid w:val="529FBD08"/>
    <w:rsid w:val="52AE9016"/>
    <w:rsid w:val="52BE1E8E"/>
    <w:rsid w:val="52CE4A5E"/>
    <w:rsid w:val="52D9BD9E"/>
    <w:rsid w:val="5319EE05"/>
    <w:rsid w:val="532EBC7D"/>
    <w:rsid w:val="533D0227"/>
    <w:rsid w:val="53418775"/>
    <w:rsid w:val="535109D2"/>
    <w:rsid w:val="5356C8CB"/>
    <w:rsid w:val="537A14FF"/>
    <w:rsid w:val="53905CB6"/>
    <w:rsid w:val="539B4EE7"/>
    <w:rsid w:val="53A018E2"/>
    <w:rsid w:val="53B2C8A8"/>
    <w:rsid w:val="540C8D33"/>
    <w:rsid w:val="54467B67"/>
    <w:rsid w:val="54583BA5"/>
    <w:rsid w:val="5463A5C4"/>
    <w:rsid w:val="5479051B"/>
    <w:rsid w:val="549C05F0"/>
    <w:rsid w:val="54AA6780"/>
    <w:rsid w:val="54B98D76"/>
    <w:rsid w:val="54C0DA9B"/>
    <w:rsid w:val="54D2EB06"/>
    <w:rsid w:val="54E72DF8"/>
    <w:rsid w:val="5536BA84"/>
    <w:rsid w:val="555E30F7"/>
    <w:rsid w:val="5570557A"/>
    <w:rsid w:val="55E23EEB"/>
    <w:rsid w:val="5614663C"/>
    <w:rsid w:val="561E825B"/>
    <w:rsid w:val="5620D0F7"/>
    <w:rsid w:val="56210F2D"/>
    <w:rsid w:val="56672297"/>
    <w:rsid w:val="5669BA35"/>
    <w:rsid w:val="566BB245"/>
    <w:rsid w:val="566BE990"/>
    <w:rsid w:val="56BCD0ED"/>
    <w:rsid w:val="56CDA09A"/>
    <w:rsid w:val="56F8C358"/>
    <w:rsid w:val="56FFB5B2"/>
    <w:rsid w:val="571A6D7E"/>
    <w:rsid w:val="573864FA"/>
    <w:rsid w:val="573AF9CE"/>
    <w:rsid w:val="5768C1E4"/>
    <w:rsid w:val="57781F46"/>
    <w:rsid w:val="57A5E135"/>
    <w:rsid w:val="57A60CA6"/>
    <w:rsid w:val="57AAF30E"/>
    <w:rsid w:val="57C0962E"/>
    <w:rsid w:val="57C6CD03"/>
    <w:rsid w:val="57DBB1A0"/>
    <w:rsid w:val="5847C297"/>
    <w:rsid w:val="5847D5B3"/>
    <w:rsid w:val="5882D7DC"/>
    <w:rsid w:val="58BDF2A0"/>
    <w:rsid w:val="58DE4573"/>
    <w:rsid w:val="58FE1F17"/>
    <w:rsid w:val="590406C0"/>
    <w:rsid w:val="591B575F"/>
    <w:rsid w:val="59337CD6"/>
    <w:rsid w:val="595946DF"/>
    <w:rsid w:val="596B6CE7"/>
    <w:rsid w:val="597E4C4F"/>
    <w:rsid w:val="59AA5D8E"/>
    <w:rsid w:val="59E0B409"/>
    <w:rsid w:val="59ECF8AC"/>
    <w:rsid w:val="59EFD656"/>
    <w:rsid w:val="59FD9899"/>
    <w:rsid w:val="5A23F9AD"/>
    <w:rsid w:val="5A41EF56"/>
    <w:rsid w:val="5A4DC199"/>
    <w:rsid w:val="5A8C606B"/>
    <w:rsid w:val="5A9F900B"/>
    <w:rsid w:val="5AB9BBAD"/>
    <w:rsid w:val="5AC2FEBA"/>
    <w:rsid w:val="5AE3FA95"/>
    <w:rsid w:val="5B28A225"/>
    <w:rsid w:val="5B359A06"/>
    <w:rsid w:val="5B5A2523"/>
    <w:rsid w:val="5B5A9320"/>
    <w:rsid w:val="5B5C6A9E"/>
    <w:rsid w:val="5B6FAE47"/>
    <w:rsid w:val="5B747730"/>
    <w:rsid w:val="5B828736"/>
    <w:rsid w:val="5B8F75DC"/>
    <w:rsid w:val="5B958B73"/>
    <w:rsid w:val="5BA40E3B"/>
    <w:rsid w:val="5BA8A4C3"/>
    <w:rsid w:val="5BB31D2A"/>
    <w:rsid w:val="5BB92545"/>
    <w:rsid w:val="5BCA0507"/>
    <w:rsid w:val="5BDFA0A7"/>
    <w:rsid w:val="5BE53BEF"/>
    <w:rsid w:val="5C019012"/>
    <w:rsid w:val="5C08562E"/>
    <w:rsid w:val="5C0BA29F"/>
    <w:rsid w:val="5C0BB18F"/>
    <w:rsid w:val="5C3D3C90"/>
    <w:rsid w:val="5C514109"/>
    <w:rsid w:val="5C555790"/>
    <w:rsid w:val="5C86EA3D"/>
    <w:rsid w:val="5CA174CE"/>
    <w:rsid w:val="5CC11611"/>
    <w:rsid w:val="5CC9C428"/>
    <w:rsid w:val="5CE50C03"/>
    <w:rsid w:val="5CF35485"/>
    <w:rsid w:val="5CF40799"/>
    <w:rsid w:val="5D37359B"/>
    <w:rsid w:val="5D472436"/>
    <w:rsid w:val="5D4FE93C"/>
    <w:rsid w:val="5D7ACE19"/>
    <w:rsid w:val="5D9FB2F8"/>
    <w:rsid w:val="5DA58690"/>
    <w:rsid w:val="5DBA15F6"/>
    <w:rsid w:val="5DBAAD08"/>
    <w:rsid w:val="5DD78969"/>
    <w:rsid w:val="5DE726F3"/>
    <w:rsid w:val="5E09A9E9"/>
    <w:rsid w:val="5E4932BF"/>
    <w:rsid w:val="5E4CEF21"/>
    <w:rsid w:val="5E719BFF"/>
    <w:rsid w:val="5E90142C"/>
    <w:rsid w:val="5EAD20A8"/>
    <w:rsid w:val="5EB52777"/>
    <w:rsid w:val="5EBE9619"/>
    <w:rsid w:val="5EDA1222"/>
    <w:rsid w:val="5F0CBC0F"/>
    <w:rsid w:val="5F1B3902"/>
    <w:rsid w:val="5F84F634"/>
    <w:rsid w:val="5F91B3AA"/>
    <w:rsid w:val="5FC0C07B"/>
    <w:rsid w:val="5FC4FEB7"/>
    <w:rsid w:val="5FF3E87E"/>
    <w:rsid w:val="5FF8B436"/>
    <w:rsid w:val="600B7946"/>
    <w:rsid w:val="601752C9"/>
    <w:rsid w:val="601D1435"/>
    <w:rsid w:val="601E6155"/>
    <w:rsid w:val="603801AA"/>
    <w:rsid w:val="60899D75"/>
    <w:rsid w:val="608E421B"/>
    <w:rsid w:val="609D89A2"/>
    <w:rsid w:val="60B13049"/>
    <w:rsid w:val="60B42CE2"/>
    <w:rsid w:val="60D56EFD"/>
    <w:rsid w:val="60E33408"/>
    <w:rsid w:val="60E8A7E4"/>
    <w:rsid w:val="60EAC793"/>
    <w:rsid w:val="610541F4"/>
    <w:rsid w:val="61179DEA"/>
    <w:rsid w:val="611F8CE9"/>
    <w:rsid w:val="612009B9"/>
    <w:rsid w:val="613EEA56"/>
    <w:rsid w:val="615A6D8C"/>
    <w:rsid w:val="6162161B"/>
    <w:rsid w:val="616ACE5E"/>
    <w:rsid w:val="61DA2FE7"/>
    <w:rsid w:val="622C074A"/>
    <w:rsid w:val="623050FB"/>
    <w:rsid w:val="62CC7D62"/>
    <w:rsid w:val="62D0576C"/>
    <w:rsid w:val="62D0F496"/>
    <w:rsid w:val="62E1B204"/>
    <w:rsid w:val="62EECD07"/>
    <w:rsid w:val="6316E333"/>
    <w:rsid w:val="6320CE56"/>
    <w:rsid w:val="63215BE7"/>
    <w:rsid w:val="6352D326"/>
    <w:rsid w:val="636B78E0"/>
    <w:rsid w:val="63925BE2"/>
    <w:rsid w:val="6393B271"/>
    <w:rsid w:val="639C0AAA"/>
    <w:rsid w:val="63C511D3"/>
    <w:rsid w:val="63D346AD"/>
    <w:rsid w:val="63E10CD5"/>
    <w:rsid w:val="63EE6703"/>
    <w:rsid w:val="64190E30"/>
    <w:rsid w:val="642F21DC"/>
    <w:rsid w:val="64436A2B"/>
    <w:rsid w:val="6469DE7D"/>
    <w:rsid w:val="64743E45"/>
    <w:rsid w:val="64894ED3"/>
    <w:rsid w:val="64AC4C23"/>
    <w:rsid w:val="64B4F252"/>
    <w:rsid w:val="64BDC3AB"/>
    <w:rsid w:val="64CB6C9B"/>
    <w:rsid w:val="64D441CB"/>
    <w:rsid w:val="64EB3097"/>
    <w:rsid w:val="64F5A9A6"/>
    <w:rsid w:val="6526C8A4"/>
    <w:rsid w:val="652CCA09"/>
    <w:rsid w:val="654905EF"/>
    <w:rsid w:val="654F3044"/>
    <w:rsid w:val="6551C73A"/>
    <w:rsid w:val="65611D92"/>
    <w:rsid w:val="65885EA0"/>
    <w:rsid w:val="658A5832"/>
    <w:rsid w:val="6595FD51"/>
    <w:rsid w:val="65B66826"/>
    <w:rsid w:val="65CA6573"/>
    <w:rsid w:val="65CFDFEA"/>
    <w:rsid w:val="65ECC253"/>
    <w:rsid w:val="660B65ED"/>
    <w:rsid w:val="66480DAC"/>
    <w:rsid w:val="664E752E"/>
    <w:rsid w:val="666917D7"/>
    <w:rsid w:val="666A1C82"/>
    <w:rsid w:val="66715817"/>
    <w:rsid w:val="6683EDAC"/>
    <w:rsid w:val="668FEEB3"/>
    <w:rsid w:val="6692D6A1"/>
    <w:rsid w:val="66942C4F"/>
    <w:rsid w:val="6694F621"/>
    <w:rsid w:val="66F8D592"/>
    <w:rsid w:val="670E9A01"/>
    <w:rsid w:val="67122637"/>
    <w:rsid w:val="673CACF1"/>
    <w:rsid w:val="67487170"/>
    <w:rsid w:val="674AA614"/>
    <w:rsid w:val="675858C3"/>
    <w:rsid w:val="6764A754"/>
    <w:rsid w:val="67A24A6C"/>
    <w:rsid w:val="67E7DE5E"/>
    <w:rsid w:val="67E9D1FF"/>
    <w:rsid w:val="67FB4AEF"/>
    <w:rsid w:val="6804B650"/>
    <w:rsid w:val="68248A57"/>
    <w:rsid w:val="6827DFC7"/>
    <w:rsid w:val="68366F51"/>
    <w:rsid w:val="683D6197"/>
    <w:rsid w:val="68599350"/>
    <w:rsid w:val="686BDAEE"/>
    <w:rsid w:val="68A4EF5B"/>
    <w:rsid w:val="68B853D3"/>
    <w:rsid w:val="68C72953"/>
    <w:rsid w:val="68CB74E1"/>
    <w:rsid w:val="68D787A1"/>
    <w:rsid w:val="69366228"/>
    <w:rsid w:val="694A8E73"/>
    <w:rsid w:val="694ED4A4"/>
    <w:rsid w:val="697209AA"/>
    <w:rsid w:val="69DCDB4D"/>
    <w:rsid w:val="6A109389"/>
    <w:rsid w:val="6A23A4BE"/>
    <w:rsid w:val="6A2EEF14"/>
    <w:rsid w:val="6A4ECF7F"/>
    <w:rsid w:val="6A5B86E8"/>
    <w:rsid w:val="6A961A65"/>
    <w:rsid w:val="6ABBA86A"/>
    <w:rsid w:val="6AC63D46"/>
    <w:rsid w:val="6AC9CDF3"/>
    <w:rsid w:val="6ADBC833"/>
    <w:rsid w:val="6B289490"/>
    <w:rsid w:val="6B3A493A"/>
    <w:rsid w:val="6B3F206E"/>
    <w:rsid w:val="6B52EFDF"/>
    <w:rsid w:val="6B61ADE7"/>
    <w:rsid w:val="6B972BE7"/>
    <w:rsid w:val="6BA85B40"/>
    <w:rsid w:val="6BAC6DEE"/>
    <w:rsid w:val="6BC5DF6F"/>
    <w:rsid w:val="6BC68956"/>
    <w:rsid w:val="6BCB6AE2"/>
    <w:rsid w:val="6BF074D6"/>
    <w:rsid w:val="6BFF8821"/>
    <w:rsid w:val="6C133A4B"/>
    <w:rsid w:val="6C2522B7"/>
    <w:rsid w:val="6C29C3C9"/>
    <w:rsid w:val="6C2F30A7"/>
    <w:rsid w:val="6C3F0D1F"/>
    <w:rsid w:val="6C3F8BF0"/>
    <w:rsid w:val="6C5F943C"/>
    <w:rsid w:val="6C614927"/>
    <w:rsid w:val="6C81E1B6"/>
    <w:rsid w:val="6C92B748"/>
    <w:rsid w:val="6C95DEEF"/>
    <w:rsid w:val="6C98D0A4"/>
    <w:rsid w:val="6CA1383A"/>
    <w:rsid w:val="6CB52AE1"/>
    <w:rsid w:val="6CF1F1C6"/>
    <w:rsid w:val="6CFBF5F5"/>
    <w:rsid w:val="6D150E6D"/>
    <w:rsid w:val="6D161D69"/>
    <w:rsid w:val="6D179E60"/>
    <w:rsid w:val="6D5107E5"/>
    <w:rsid w:val="6D7FCAEF"/>
    <w:rsid w:val="6D866434"/>
    <w:rsid w:val="6D893B2E"/>
    <w:rsid w:val="6DA2A89F"/>
    <w:rsid w:val="6DA98A8F"/>
    <w:rsid w:val="6DB1EEA1"/>
    <w:rsid w:val="6DD1DAAF"/>
    <w:rsid w:val="6DD60B82"/>
    <w:rsid w:val="6DFE5B99"/>
    <w:rsid w:val="6E22688A"/>
    <w:rsid w:val="6E48554B"/>
    <w:rsid w:val="6E5D67FD"/>
    <w:rsid w:val="6E73B179"/>
    <w:rsid w:val="6E93264C"/>
    <w:rsid w:val="6EDC72F9"/>
    <w:rsid w:val="6EE0B9C6"/>
    <w:rsid w:val="6EE961F5"/>
    <w:rsid w:val="6F054757"/>
    <w:rsid w:val="6F1A17DA"/>
    <w:rsid w:val="6F5B91B6"/>
    <w:rsid w:val="6F7ABEA3"/>
    <w:rsid w:val="6F7D2CB5"/>
    <w:rsid w:val="6F884799"/>
    <w:rsid w:val="6FA9215A"/>
    <w:rsid w:val="6FC227EE"/>
    <w:rsid w:val="6FCB1835"/>
    <w:rsid w:val="70081150"/>
    <w:rsid w:val="7018EFBE"/>
    <w:rsid w:val="7027E44B"/>
    <w:rsid w:val="703B7819"/>
    <w:rsid w:val="706B2647"/>
    <w:rsid w:val="7087B1B6"/>
    <w:rsid w:val="708DC230"/>
    <w:rsid w:val="70BD2578"/>
    <w:rsid w:val="70D6C783"/>
    <w:rsid w:val="70E6191D"/>
    <w:rsid w:val="712AD54F"/>
    <w:rsid w:val="712C62EB"/>
    <w:rsid w:val="71623BF1"/>
    <w:rsid w:val="717892A6"/>
    <w:rsid w:val="7199BC41"/>
    <w:rsid w:val="71A157E9"/>
    <w:rsid w:val="71A9BA42"/>
    <w:rsid w:val="71CBACCF"/>
    <w:rsid w:val="71DA1D93"/>
    <w:rsid w:val="71DB157C"/>
    <w:rsid w:val="71EF80F7"/>
    <w:rsid w:val="71F7F7B8"/>
    <w:rsid w:val="720DA531"/>
    <w:rsid w:val="725693A0"/>
    <w:rsid w:val="72A7FB33"/>
    <w:rsid w:val="72B6975D"/>
    <w:rsid w:val="72BB91B8"/>
    <w:rsid w:val="72C31924"/>
    <w:rsid w:val="72DE7FED"/>
    <w:rsid w:val="72E4F0D0"/>
    <w:rsid w:val="72E63893"/>
    <w:rsid w:val="730CBBD1"/>
    <w:rsid w:val="730D1043"/>
    <w:rsid w:val="7355438D"/>
    <w:rsid w:val="736C48C4"/>
    <w:rsid w:val="7379161C"/>
    <w:rsid w:val="738671CD"/>
    <w:rsid w:val="73901DE4"/>
    <w:rsid w:val="73ADEB16"/>
    <w:rsid w:val="73C91318"/>
    <w:rsid w:val="73C9D4DF"/>
    <w:rsid w:val="73CF4690"/>
    <w:rsid w:val="73DAED2B"/>
    <w:rsid w:val="73EF987B"/>
    <w:rsid w:val="740E531E"/>
    <w:rsid w:val="742017D6"/>
    <w:rsid w:val="742B53A2"/>
    <w:rsid w:val="74363CD3"/>
    <w:rsid w:val="7476A0ED"/>
    <w:rsid w:val="7481499E"/>
    <w:rsid w:val="74B2C3CA"/>
    <w:rsid w:val="74C8C8B0"/>
    <w:rsid w:val="74D80F30"/>
    <w:rsid w:val="74F815AD"/>
    <w:rsid w:val="7513FF0F"/>
    <w:rsid w:val="7535A7BC"/>
    <w:rsid w:val="7590607A"/>
    <w:rsid w:val="75E79ED8"/>
    <w:rsid w:val="760F555D"/>
    <w:rsid w:val="7640D7F3"/>
    <w:rsid w:val="764A6548"/>
    <w:rsid w:val="766B02EE"/>
    <w:rsid w:val="767C13AC"/>
    <w:rsid w:val="7689EC6D"/>
    <w:rsid w:val="76E4426E"/>
    <w:rsid w:val="76FD37AD"/>
    <w:rsid w:val="7713F4C1"/>
    <w:rsid w:val="7725C709"/>
    <w:rsid w:val="7730B832"/>
    <w:rsid w:val="77534F7F"/>
    <w:rsid w:val="775B8568"/>
    <w:rsid w:val="7770F04A"/>
    <w:rsid w:val="7790EC7C"/>
    <w:rsid w:val="7792A48A"/>
    <w:rsid w:val="77930991"/>
    <w:rsid w:val="7797E7B5"/>
    <w:rsid w:val="779C7782"/>
    <w:rsid w:val="77A4E6A9"/>
    <w:rsid w:val="77B1C1A8"/>
    <w:rsid w:val="77C2FE70"/>
    <w:rsid w:val="77C620DD"/>
    <w:rsid w:val="77DB162D"/>
    <w:rsid w:val="77F26B45"/>
    <w:rsid w:val="780CC6A7"/>
    <w:rsid w:val="7817FB4C"/>
    <w:rsid w:val="78189D42"/>
    <w:rsid w:val="783179D8"/>
    <w:rsid w:val="78426C32"/>
    <w:rsid w:val="786021F1"/>
    <w:rsid w:val="78C7EF65"/>
    <w:rsid w:val="78D445EA"/>
    <w:rsid w:val="78F6229B"/>
    <w:rsid w:val="78FE176C"/>
    <w:rsid w:val="78FEE0A5"/>
    <w:rsid w:val="7911A525"/>
    <w:rsid w:val="7922DA46"/>
    <w:rsid w:val="795205DD"/>
    <w:rsid w:val="79527D2E"/>
    <w:rsid w:val="796106BC"/>
    <w:rsid w:val="79628394"/>
    <w:rsid w:val="796A69DD"/>
    <w:rsid w:val="796BBFDD"/>
    <w:rsid w:val="79CBD2A0"/>
    <w:rsid w:val="79D39662"/>
    <w:rsid w:val="79D51D7D"/>
    <w:rsid w:val="79DEBFF0"/>
    <w:rsid w:val="7A1F2ECB"/>
    <w:rsid w:val="7A22AC6B"/>
    <w:rsid w:val="7A57F82D"/>
    <w:rsid w:val="7A673E24"/>
    <w:rsid w:val="7A868256"/>
    <w:rsid w:val="7AD151D3"/>
    <w:rsid w:val="7AD4263F"/>
    <w:rsid w:val="7AEB18A3"/>
    <w:rsid w:val="7AF3439E"/>
    <w:rsid w:val="7AF6DC7D"/>
    <w:rsid w:val="7B057F2A"/>
    <w:rsid w:val="7B371BEE"/>
    <w:rsid w:val="7B4B999F"/>
    <w:rsid w:val="7B895682"/>
    <w:rsid w:val="7B8B3FA2"/>
    <w:rsid w:val="7BC06817"/>
    <w:rsid w:val="7BC830DF"/>
    <w:rsid w:val="7BCAF10A"/>
    <w:rsid w:val="7BDBD819"/>
    <w:rsid w:val="7BE33EB7"/>
    <w:rsid w:val="7BF75D4B"/>
    <w:rsid w:val="7C319CA6"/>
    <w:rsid w:val="7C3C489D"/>
    <w:rsid w:val="7C5ACED6"/>
    <w:rsid w:val="7C7A4E62"/>
    <w:rsid w:val="7C8AD329"/>
    <w:rsid w:val="7CBE1B36"/>
    <w:rsid w:val="7CE94724"/>
    <w:rsid w:val="7D1DAE8E"/>
    <w:rsid w:val="7D8966C3"/>
    <w:rsid w:val="7D96894A"/>
    <w:rsid w:val="7DA68734"/>
    <w:rsid w:val="7DA8A517"/>
    <w:rsid w:val="7DBE8A96"/>
    <w:rsid w:val="7DEB7925"/>
    <w:rsid w:val="7DF2B450"/>
    <w:rsid w:val="7DFBF4CB"/>
    <w:rsid w:val="7E10E253"/>
    <w:rsid w:val="7E4D868A"/>
    <w:rsid w:val="7E64970C"/>
    <w:rsid w:val="7E8FBE39"/>
    <w:rsid w:val="7EBB1111"/>
    <w:rsid w:val="7EBFB43D"/>
    <w:rsid w:val="7EDCFECC"/>
    <w:rsid w:val="7EEE71CC"/>
    <w:rsid w:val="7F3A9294"/>
    <w:rsid w:val="7F430737"/>
    <w:rsid w:val="7F608380"/>
    <w:rsid w:val="7F72C016"/>
    <w:rsid w:val="7FA51431"/>
    <w:rsid w:val="7FAE2C4B"/>
    <w:rsid w:val="7FC33E9F"/>
    <w:rsid w:val="7FF9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2771"/>
  <w15:docId w15:val="{DDB1F842-6C42-4524-8DC1-284DB533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64E5"/>
    <w:pPr>
      <w:spacing w:line="259" w:lineRule="auto"/>
    </w:pPr>
    <w:rPr>
      <w:rFonts w:ascii="Calibri" w:eastAsia="Calibri" w:hAnsi="Calibri" w:cs="Times New Roman"/>
      <w:color w:val="000000"/>
      <w:sz w:val="22"/>
      <w:lang w:val="pl" w:eastAsia="pl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0" w:line="259" w:lineRule="auto"/>
      <w:ind w:left="10" w:right="307" w:hanging="10"/>
      <w:jc w:val="center"/>
      <w:outlineLvl w:val="0"/>
    </w:pPr>
    <w:rPr>
      <w:rFonts w:ascii="Cambria Math" w:eastAsia="Cambria Math" w:hAnsi="Cambria Math" w:cs="Cambria Math"/>
      <w:color w:val="00000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3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93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93D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93D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Pr>
      <w:rFonts w:ascii="Cambria Math" w:eastAsia="Cambria Math" w:hAnsi="Cambria Math" w:cs="Cambria Math"/>
      <w:color w:val="000000"/>
    </w:rPr>
  </w:style>
  <w:style w:type="table" w:styleId="Tabela-Siatka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784A5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F6811"/>
    <w:rPr>
      <w:color w:val="666666"/>
    </w:rPr>
  </w:style>
  <w:style w:type="table" w:styleId="Siatkatabelijasna">
    <w:name w:val="Grid Table Light"/>
    <w:basedOn w:val="Standardowy"/>
    <w:uiPriority w:val="40"/>
    <w:rsid w:val="004B0B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4B0B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4B0B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B624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semiHidden/>
    <w:unhideWhenUsed/>
    <w:rsid w:val="00727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27EAA"/>
    <w:rPr>
      <w:rFonts w:ascii="Calibri" w:eastAsia="Calibri" w:hAnsi="Calibri" w:cs="Times New Roman"/>
      <w:color w:val="000000"/>
      <w:sz w:val="22"/>
      <w:lang w:val="pl" w:eastAsia="pl"/>
    </w:rPr>
  </w:style>
  <w:style w:type="paragraph" w:styleId="Stopka">
    <w:name w:val="footer"/>
    <w:basedOn w:val="Normalny"/>
    <w:link w:val="StopkaZnak"/>
    <w:uiPriority w:val="99"/>
    <w:semiHidden/>
    <w:unhideWhenUsed/>
    <w:rsid w:val="00727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27EAA"/>
    <w:rPr>
      <w:rFonts w:ascii="Calibri" w:eastAsia="Calibri" w:hAnsi="Calibri" w:cs="Times New Roman"/>
      <w:color w:val="000000"/>
      <w:sz w:val="22"/>
      <w:lang w:val="pl" w:eastAsia="pl"/>
    </w:rPr>
  </w:style>
  <w:style w:type="paragraph" w:styleId="Spisilustracji">
    <w:name w:val="table of figures"/>
    <w:basedOn w:val="Normalny"/>
    <w:next w:val="Normalny"/>
    <w:uiPriority w:val="99"/>
    <w:unhideWhenUsed/>
    <w:rsid w:val="001460E3"/>
    <w:pPr>
      <w:spacing w:after="0"/>
    </w:pPr>
  </w:style>
  <w:style w:type="character" w:styleId="Hipercze">
    <w:name w:val="Hyperlink"/>
    <w:basedOn w:val="Domylnaczcionkaakapitu"/>
    <w:uiPriority w:val="99"/>
    <w:unhideWhenUsed/>
    <w:rsid w:val="001460E3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F73C0"/>
    <w:pPr>
      <w:spacing w:before="24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F73C0"/>
    <w:pPr>
      <w:spacing w:after="100"/>
    </w:pPr>
  </w:style>
  <w:style w:type="paragraph" w:styleId="NormalnyWeb">
    <w:name w:val="Normal (Web)"/>
    <w:basedOn w:val="Normalny"/>
    <w:uiPriority w:val="99"/>
    <w:semiHidden/>
    <w:unhideWhenUsed/>
    <w:rsid w:val="0066561B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lang w:val="pl-PL"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193D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" w:eastAsia="pl"/>
    </w:rPr>
  </w:style>
  <w:style w:type="character" w:customStyle="1" w:styleId="Nagwek3Znak">
    <w:name w:val="Nagłówek 3 Znak"/>
    <w:basedOn w:val="Domylnaczcionkaakapitu"/>
    <w:link w:val="Nagwek3"/>
    <w:uiPriority w:val="9"/>
    <w:rsid w:val="00193DA7"/>
    <w:rPr>
      <w:rFonts w:asciiTheme="majorHAnsi" w:eastAsiaTheme="majorEastAsia" w:hAnsiTheme="majorHAnsi" w:cstheme="majorBidi"/>
      <w:color w:val="1F3763" w:themeColor="accent1" w:themeShade="7F"/>
      <w:lang w:val="pl" w:eastAsia="pl"/>
    </w:rPr>
  </w:style>
  <w:style w:type="character" w:customStyle="1" w:styleId="Nagwek4Znak">
    <w:name w:val="Nagłówek 4 Znak"/>
    <w:basedOn w:val="Domylnaczcionkaakapitu"/>
    <w:link w:val="Nagwek4"/>
    <w:uiPriority w:val="9"/>
    <w:rsid w:val="00193DA7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pl" w:eastAsia="pl"/>
    </w:rPr>
  </w:style>
  <w:style w:type="character" w:customStyle="1" w:styleId="Nagwek5Znak">
    <w:name w:val="Nagłówek 5 Znak"/>
    <w:basedOn w:val="Domylnaczcionkaakapitu"/>
    <w:link w:val="Nagwek5"/>
    <w:uiPriority w:val="9"/>
    <w:rsid w:val="00193DA7"/>
    <w:rPr>
      <w:rFonts w:asciiTheme="majorHAnsi" w:eastAsiaTheme="majorEastAsia" w:hAnsiTheme="majorHAnsi" w:cstheme="majorBidi"/>
      <w:color w:val="2F5496" w:themeColor="accent1" w:themeShade="BF"/>
      <w:sz w:val="22"/>
      <w:lang w:val="pl" w:eastAsia="pl"/>
    </w:rPr>
  </w:style>
  <w:style w:type="paragraph" w:styleId="Tytu">
    <w:name w:val="Title"/>
    <w:basedOn w:val="Normalny"/>
    <w:next w:val="Normalny"/>
    <w:link w:val="TytuZnak"/>
    <w:uiPriority w:val="10"/>
    <w:qFormat/>
    <w:rsid w:val="00193D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3DA7"/>
    <w:rPr>
      <w:rFonts w:asciiTheme="majorHAnsi" w:eastAsiaTheme="majorEastAsia" w:hAnsiTheme="majorHAnsi" w:cstheme="majorBidi"/>
      <w:spacing w:val="-10"/>
      <w:kern w:val="28"/>
      <w:sz w:val="56"/>
      <w:szCs w:val="56"/>
      <w:lang w:val="pl" w:eastAsia="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7/06/relationships/model3d" Target="media/model3d1.glb"/><Relationship Id="rId13" Type="http://schemas.openxmlformats.org/officeDocument/2006/relationships/chart" Target="charts/chart4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wutwaw-my.sharepoint.com/personal/01197307_pw_edu_pl/Documents/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wutwaw-my.sharepoint.com/personal/01197307_pw_edu_pl/Documents/Zeszy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wutwaw-my.sharepoint.com/personal/01197307_pw_edu_pl/Documents/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wutwaw-my.sharepoint.com/personal/01197307_pw_edu_pl/Documents/Zeszy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wutwaw-my.sharepoint.com/personal/01197307_pw_edu_pl/Documents/Zeszyt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wutwaw-my.sharepoint.com/personal/01197307_pw_edu_pl/Documents/Zeszyt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</a:t>
            </a:r>
            <a:r>
              <a:rPr lang="pl-PL" baseline="0"/>
              <a:t> N(d) od grubości </a:t>
            </a:r>
            <a:r>
              <a:rPr lang="pl-PL" b="1" baseline="0"/>
              <a:t>miedzi</a:t>
            </a:r>
            <a:endParaRPr lang="pl-PL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0174156560418328E-2"/>
          <c:y val="8.383167466931854E-2"/>
          <c:w val="0.85263605279508015"/>
          <c:h val="0.78705722576383885"/>
        </c:manualLayout>
      </c:layout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0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2">
                    <a:lumMod val="50000"/>
                    <a:lumOff val="50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fixedVal"/>
            <c:noEndCap val="0"/>
            <c:val val="5.000000000000001E-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46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Arkusz1!$B$29:$B$36</c:f>
              <c:numCache>
                <c:formatCode>0.00</c:formatCode>
                <c:ptCount val="8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  <c:pt idx="6">
                  <c:v>17</c:v>
                </c:pt>
                <c:pt idx="7">
                  <c:v>20</c:v>
                </c:pt>
              </c:numCache>
            </c:numRef>
          </c:xVal>
          <c:yVal>
            <c:numRef>
              <c:f>Arkusz1!$C$29:$C$36</c:f>
              <c:numCache>
                <c:formatCode>General</c:formatCode>
                <c:ptCount val="8"/>
                <c:pt idx="0">
                  <c:v>3445</c:v>
                </c:pt>
                <c:pt idx="1">
                  <c:v>3059</c:v>
                </c:pt>
                <c:pt idx="2">
                  <c:v>2591</c:v>
                </c:pt>
                <c:pt idx="3">
                  <c:v>2109</c:v>
                </c:pt>
                <c:pt idx="4">
                  <c:v>1914</c:v>
                </c:pt>
                <c:pt idx="5">
                  <c:v>1598</c:v>
                </c:pt>
                <c:pt idx="6">
                  <c:v>1475</c:v>
                </c:pt>
                <c:pt idx="7">
                  <c:v>1240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574-4E68-87AD-FDB72EA377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6686032"/>
        <c:axId val="846698032"/>
      </c:scatterChart>
      <c:valAx>
        <c:axId val="846686032"/>
        <c:scaling>
          <c:orientation val="minMax"/>
          <c:max val="21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Grubość absorbenta miedzianego</a:t>
                </a:r>
                <a:r>
                  <a:rPr lang="pl-PL" baseline="0"/>
                  <a:t> [mm]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36232509766283288"/>
              <c:y val="0.948444121204924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46698032"/>
        <c:crosses val="autoZero"/>
        <c:crossBetween val="midCat"/>
        <c:majorUnit val="2"/>
      </c:valAx>
      <c:valAx>
        <c:axId val="84669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t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sz="1000"/>
                  <a:t>(d) 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[1/60s]</a:t>
                </a:r>
                <a:endParaRPr lang="pl-PL" sz="1000"/>
              </a:p>
            </c:rich>
          </c:tx>
          <c:layout>
            <c:manualLayout>
              <c:xMode val="edge"/>
              <c:yMode val="edge"/>
              <c:x val="1.8818351945713268E-3"/>
              <c:y val="0.403932555084714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t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46686032"/>
        <c:crosses val="autoZero"/>
        <c:crossBetween val="midCat"/>
      </c:valAx>
      <c:spPr>
        <a:noFill/>
        <a:ln>
          <a:solidFill>
            <a:schemeClr val="accent1"/>
          </a:solidFill>
          <a:prstDash val="sysDot"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ln(N(d))</a:t>
            </a:r>
            <a:r>
              <a:rPr lang="pl-PL" baseline="0"/>
              <a:t> od grubości </a:t>
            </a:r>
            <a:r>
              <a:rPr lang="pl-PL" b="1" baseline="0"/>
              <a:t>miedzi</a:t>
            </a:r>
            <a:endParaRPr lang="pl-PL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Arkusz1!$L$2:$L$9</c:f>
                <c:numCache>
                  <c:formatCode>General</c:formatCode>
                  <c:ptCount val="8"/>
                  <c:pt idx="0">
                    <c:v>1.8000000000000002E-2</c:v>
                  </c:pt>
                  <c:pt idx="1">
                    <c:v>1.9E-2</c:v>
                  </c:pt>
                  <c:pt idx="2">
                    <c:v>0.02</c:v>
                  </c:pt>
                  <c:pt idx="3">
                    <c:v>2.2000000000000002E-2</c:v>
                  </c:pt>
                  <c:pt idx="4">
                    <c:v>2.3E-2</c:v>
                  </c:pt>
                  <c:pt idx="5">
                    <c:v>2.6000000000000002E-2</c:v>
                  </c:pt>
                  <c:pt idx="6">
                    <c:v>2.7E-2</c:v>
                  </c:pt>
                  <c:pt idx="7">
                    <c:v>2.9000000000000001E-2</c:v>
                  </c:pt>
                </c:numCache>
              </c:numRef>
            </c:plus>
            <c:minus>
              <c:numRef>
                <c:f>Arkusz1!$L$2:$L$9</c:f>
                <c:numCache>
                  <c:formatCode>General</c:formatCode>
                  <c:ptCount val="8"/>
                  <c:pt idx="0">
                    <c:v>1.8000000000000002E-2</c:v>
                  </c:pt>
                  <c:pt idx="1">
                    <c:v>1.9E-2</c:v>
                  </c:pt>
                  <c:pt idx="2">
                    <c:v>0.02</c:v>
                  </c:pt>
                  <c:pt idx="3">
                    <c:v>2.2000000000000002E-2</c:v>
                  </c:pt>
                  <c:pt idx="4">
                    <c:v>2.3E-2</c:v>
                  </c:pt>
                  <c:pt idx="5">
                    <c:v>2.6000000000000002E-2</c:v>
                  </c:pt>
                  <c:pt idx="6">
                    <c:v>2.7E-2</c:v>
                  </c:pt>
                  <c:pt idx="7">
                    <c:v>2.9000000000000001E-2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Arkusz1!$N$2:$N$9</c:f>
              <c:numCache>
                <c:formatCode>0.00</c:formatCode>
                <c:ptCount val="8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  <c:pt idx="6">
                  <c:v>17</c:v>
                </c:pt>
                <c:pt idx="7">
                  <c:v>20</c:v>
                </c:pt>
              </c:numCache>
            </c:numRef>
          </c:xVal>
          <c:yVal>
            <c:numRef>
              <c:f>Arkusz1!$O$2:$O$9</c:f>
              <c:numCache>
                <c:formatCode>General</c:formatCode>
                <c:ptCount val="8"/>
                <c:pt idx="0">
                  <c:v>8.1446791834477583</c:v>
                </c:pt>
                <c:pt idx="1">
                  <c:v>8.0258433441509034</c:v>
                </c:pt>
                <c:pt idx="2">
                  <c:v>7.8597991805621099</c:v>
                </c:pt>
                <c:pt idx="3">
                  <c:v>7.6539691804787742</c:v>
                </c:pt>
                <c:pt idx="4">
                  <c:v>7.5569505720128998</c:v>
                </c:pt>
                <c:pt idx="5">
                  <c:v>7.37650812632622</c:v>
                </c:pt>
                <c:pt idx="6">
                  <c:v>7.2964132687739198</c:v>
                </c:pt>
                <c:pt idx="7">
                  <c:v>7.122866658599083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C7-4671-8776-21920954DB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8011184"/>
        <c:axId val="774728880"/>
      </c:scatterChart>
      <c:valAx>
        <c:axId val="778011184"/>
        <c:scaling>
          <c:orientation val="minMax"/>
          <c:max val="21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Grubość absorbenta miedzianego [mm]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4728880"/>
        <c:crosses val="autoZero"/>
        <c:crossBetween val="midCat"/>
      </c:valAx>
      <c:valAx>
        <c:axId val="774728880"/>
        <c:scaling>
          <c:orientation val="minMax"/>
          <c:max val="8.199999999999999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ln(N(d)) [1/60s]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8011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N(d) od grubości </a:t>
            </a:r>
            <a:r>
              <a:rPr lang="pl-PL" b="1"/>
              <a:t>ołowiu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fixedVal"/>
            <c:noEndCap val="0"/>
            <c:val val="5.000000000000001E-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37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Arkusz1!$E$29:$E$36</c:f>
              <c:numCache>
                <c:formatCode>0.00</c:formatCode>
                <c:ptCount val="8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  <c:pt idx="6">
                  <c:v>17</c:v>
                </c:pt>
                <c:pt idx="7">
                  <c:v>20</c:v>
                </c:pt>
              </c:numCache>
            </c:numRef>
          </c:xVal>
          <c:yVal>
            <c:numRef>
              <c:f>Arkusz1!$F$29:$F$36</c:f>
              <c:numCache>
                <c:formatCode>General</c:formatCode>
                <c:ptCount val="8"/>
                <c:pt idx="0">
                  <c:v>3188</c:v>
                </c:pt>
                <c:pt idx="1">
                  <c:v>2324</c:v>
                </c:pt>
                <c:pt idx="2">
                  <c:v>1862</c:v>
                </c:pt>
                <c:pt idx="3">
                  <c:v>1350</c:v>
                </c:pt>
                <c:pt idx="4">
                  <c:v>1117</c:v>
                </c:pt>
                <c:pt idx="5">
                  <c:v>730</c:v>
                </c:pt>
                <c:pt idx="6">
                  <c:v>574</c:v>
                </c:pt>
                <c:pt idx="7">
                  <c:v>432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B1-4867-8645-527B193ED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6660112"/>
        <c:axId val="846666832"/>
      </c:scatterChart>
      <c:valAx>
        <c:axId val="846660112"/>
        <c:scaling>
          <c:orientation val="minMax"/>
          <c:max val="21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Gr</a:t>
                </a:r>
                <a:r>
                  <a:rPr lang="en-US"/>
                  <a:t>ubość</a:t>
                </a:r>
                <a:r>
                  <a:rPr lang="pl-PL"/>
                  <a:t> absorbenta</a:t>
                </a:r>
                <a:r>
                  <a:rPr lang="pl-PL" baseline="0"/>
                  <a:t> ołowianego [mm]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46666832"/>
        <c:crosses val="autoZero"/>
        <c:crossBetween val="midCat"/>
      </c:valAx>
      <c:valAx>
        <c:axId val="84666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N(d) </a:t>
                </a:r>
                <a:r>
                  <a:rPr lang="pl-PL" sz="105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[1/60s]</a:t>
                </a:r>
                <a:endParaRPr lang="en-US" sz="1050"/>
              </a:p>
            </c:rich>
          </c:tx>
          <c:layout>
            <c:manualLayout>
              <c:xMode val="edge"/>
              <c:yMode val="edge"/>
              <c:x val="1.9822558446111204E-2"/>
              <c:y val="0.413348102608635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46660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Zależność ln(N(d)) od grubości </a:t>
            </a:r>
            <a:r>
              <a:rPr lang="pl-PL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ołowiu</a:t>
            </a:r>
          </a:p>
        </c:rich>
      </c:tx>
      <c:layout>
        <c:manualLayout>
          <c:xMode val="edge"/>
          <c:yMode val="edge"/>
          <c:x val="0.20669200765915538"/>
          <c:y val="3.22322403618712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0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Arkusz1!$L$10:$L$17</c:f>
                <c:numCache>
                  <c:formatCode>General</c:formatCode>
                  <c:ptCount val="8"/>
                  <c:pt idx="0">
                    <c:v>1.8000000000000002E-2</c:v>
                  </c:pt>
                  <c:pt idx="1">
                    <c:v>2.1000000000000001E-2</c:v>
                  </c:pt>
                  <c:pt idx="2">
                    <c:v>2.4E-2</c:v>
                  </c:pt>
                  <c:pt idx="3">
                    <c:v>2.8000000000000001E-2</c:v>
                  </c:pt>
                  <c:pt idx="4">
                    <c:v>3.0000000000000002E-2</c:v>
                  </c:pt>
                  <c:pt idx="5">
                    <c:v>3.7999999999999999E-2</c:v>
                  </c:pt>
                  <c:pt idx="6">
                    <c:v>4.2000000000000003E-2</c:v>
                  </c:pt>
                  <c:pt idx="7">
                    <c:v>4.9000000000000002E-2</c:v>
                  </c:pt>
                </c:numCache>
              </c:numRef>
            </c:plus>
            <c:minus>
              <c:numRef>
                <c:f>Arkusz1!$L$10:$L$17</c:f>
                <c:numCache>
                  <c:formatCode>General</c:formatCode>
                  <c:ptCount val="8"/>
                  <c:pt idx="0">
                    <c:v>1.8000000000000002E-2</c:v>
                  </c:pt>
                  <c:pt idx="1">
                    <c:v>2.1000000000000001E-2</c:v>
                  </c:pt>
                  <c:pt idx="2">
                    <c:v>2.4E-2</c:v>
                  </c:pt>
                  <c:pt idx="3">
                    <c:v>2.8000000000000001E-2</c:v>
                  </c:pt>
                  <c:pt idx="4">
                    <c:v>3.0000000000000002E-2</c:v>
                  </c:pt>
                  <c:pt idx="5">
                    <c:v>3.7999999999999999E-2</c:v>
                  </c:pt>
                  <c:pt idx="6">
                    <c:v>4.2000000000000003E-2</c:v>
                  </c:pt>
                  <c:pt idx="7">
                    <c:v>4.9000000000000002E-2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Arkusz1!$N$10:$N$17</c:f>
              <c:numCache>
                <c:formatCode>0.00</c:formatCode>
                <c:ptCount val="8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  <c:pt idx="6">
                  <c:v>17</c:v>
                </c:pt>
                <c:pt idx="7">
                  <c:v>20</c:v>
                </c:pt>
              </c:numCache>
            </c:numRef>
          </c:xVal>
          <c:yVal>
            <c:numRef>
              <c:f>Arkusz1!$O$10:$O$17</c:f>
              <c:numCache>
                <c:formatCode>General</c:formatCode>
                <c:ptCount val="8"/>
                <c:pt idx="0">
                  <c:v>8.067149039910106</c:v>
                </c:pt>
                <c:pt idx="1">
                  <c:v>7.7510451179718016</c:v>
                </c:pt>
                <c:pt idx="2">
                  <c:v>7.5294064578370126</c:v>
                </c:pt>
                <c:pt idx="3">
                  <c:v>7.2078598714324755</c:v>
                </c:pt>
                <c:pt idx="4">
                  <c:v>7.0184017990692009</c:v>
                </c:pt>
                <c:pt idx="5">
                  <c:v>6.5930445341424369</c:v>
                </c:pt>
                <c:pt idx="6">
                  <c:v>6.3526293963195668</c:v>
                </c:pt>
                <c:pt idx="7">
                  <c:v>6.0684255882441107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A27-4333-B3A8-4A19D06C3C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7005664"/>
        <c:axId val="1247003264"/>
      </c:scatterChart>
      <c:valAx>
        <c:axId val="1247005664"/>
        <c:scaling>
          <c:orientation val="minMax"/>
          <c:max val="21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Grubość absorbenta ołowiu [mm]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7003264"/>
        <c:crosses val="autoZero"/>
        <c:crossBetween val="midCat"/>
        <c:majorUnit val="2"/>
      </c:valAx>
      <c:valAx>
        <c:axId val="1247003264"/>
        <c:scaling>
          <c:orientation val="minMax"/>
          <c:max val="8.3000000000000007"/>
          <c:min val="5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ln(N(d)) [1/60s]</a:t>
                </a:r>
                <a:endParaRPr lang="pl-PL" sz="11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7005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Zależność N(d) od grubości </a:t>
            </a:r>
            <a:r>
              <a:rPr lang="pl-PL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aluminium</a:t>
            </a:r>
          </a:p>
        </c:rich>
      </c:tx>
      <c:layout>
        <c:manualLayout>
          <c:xMode val="edge"/>
          <c:yMode val="edge"/>
          <c:x val="0.26331870493015047"/>
          <c:y val="2.80167507151493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fixedVal"/>
            <c:noEndCap val="0"/>
            <c:val val="5.000000000000001E-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6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Arkusz1!$I$29:$I$38</c:f>
              <c:numCache>
                <c:formatCode>0.00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10</c:v>
                </c:pt>
                <c:pt idx="6">
                  <c:v>12</c:v>
                </c:pt>
                <c:pt idx="7">
                  <c:v>15</c:v>
                </c:pt>
                <c:pt idx="8">
                  <c:v>17</c:v>
                </c:pt>
                <c:pt idx="9">
                  <c:v>20</c:v>
                </c:pt>
              </c:numCache>
            </c:numRef>
          </c:xVal>
          <c:yVal>
            <c:numRef>
              <c:f>Arkusz1!$J$29:$J$38</c:f>
              <c:numCache>
                <c:formatCode>General</c:formatCode>
                <c:ptCount val="10"/>
                <c:pt idx="0">
                  <c:v>3835</c:v>
                </c:pt>
                <c:pt idx="1">
                  <c:v>3797</c:v>
                </c:pt>
                <c:pt idx="2">
                  <c:v>3808</c:v>
                </c:pt>
                <c:pt idx="3">
                  <c:v>3564</c:v>
                </c:pt>
                <c:pt idx="4">
                  <c:v>3401</c:v>
                </c:pt>
                <c:pt idx="5">
                  <c:v>3244</c:v>
                </c:pt>
                <c:pt idx="6">
                  <c:v>3068</c:v>
                </c:pt>
                <c:pt idx="7">
                  <c:v>3057</c:v>
                </c:pt>
                <c:pt idx="8">
                  <c:v>2844</c:v>
                </c:pt>
                <c:pt idx="9">
                  <c:v>2824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B7C-4387-AC4E-E0F7545B38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8392864"/>
        <c:axId val="1588393344"/>
      </c:scatterChart>
      <c:valAx>
        <c:axId val="1588392864"/>
        <c:scaling>
          <c:orientation val="minMax"/>
          <c:max val="2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Grubość absorbenta aluminiowego [mm]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8393344"/>
        <c:crosses val="autoZero"/>
        <c:crossBetween val="midCat"/>
      </c:valAx>
      <c:valAx>
        <c:axId val="1588393344"/>
        <c:scaling>
          <c:orientation val="minMax"/>
          <c:max val="4000"/>
          <c:min val="2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N(d) [1/60s]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8392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Zależność ln(N(d)) od grubości </a:t>
            </a:r>
            <a:r>
              <a:rPr lang="pl-PL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aluminium</a:t>
            </a:r>
          </a:p>
        </c:rich>
      </c:tx>
      <c:layout>
        <c:manualLayout>
          <c:xMode val="edge"/>
          <c:yMode val="edge"/>
          <c:x val="0.24634968958238004"/>
          <c:y val="2.30489251245685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fixedVal"/>
            <c:noEndCap val="0"/>
            <c:val val="5.000000000000001E-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Arkusz1!$L$18:$L$27</c:f>
                <c:numCache>
                  <c:formatCode>General</c:formatCode>
                  <c:ptCount val="10"/>
                  <c:pt idx="0">
                    <c:v>1.7000000000000001E-2</c:v>
                  </c:pt>
                  <c:pt idx="1">
                    <c:v>1.7000000000000001E-2</c:v>
                  </c:pt>
                  <c:pt idx="2">
                    <c:v>1.7000000000000001E-2</c:v>
                  </c:pt>
                  <c:pt idx="3">
                    <c:v>1.7000000000000001E-2</c:v>
                  </c:pt>
                  <c:pt idx="4">
                    <c:v>1.8000000000000002E-2</c:v>
                  </c:pt>
                  <c:pt idx="5">
                    <c:v>1.8000000000000002E-2</c:v>
                  </c:pt>
                  <c:pt idx="6">
                    <c:v>1.9E-2</c:v>
                  </c:pt>
                  <c:pt idx="7">
                    <c:v>1.9E-2</c:v>
                  </c:pt>
                  <c:pt idx="8">
                    <c:v>1.9E-2</c:v>
                  </c:pt>
                  <c:pt idx="9">
                    <c:v>1.9E-2</c:v>
                  </c:pt>
                </c:numCache>
              </c:numRef>
            </c:plus>
            <c:minus>
              <c:numRef>
                <c:f>Arkusz1!$L$18:$L$27</c:f>
                <c:numCache>
                  <c:formatCode>General</c:formatCode>
                  <c:ptCount val="10"/>
                  <c:pt idx="0">
                    <c:v>1.7000000000000001E-2</c:v>
                  </c:pt>
                  <c:pt idx="1">
                    <c:v>1.7000000000000001E-2</c:v>
                  </c:pt>
                  <c:pt idx="2">
                    <c:v>1.7000000000000001E-2</c:v>
                  </c:pt>
                  <c:pt idx="3">
                    <c:v>1.7000000000000001E-2</c:v>
                  </c:pt>
                  <c:pt idx="4">
                    <c:v>1.8000000000000002E-2</c:v>
                  </c:pt>
                  <c:pt idx="5">
                    <c:v>1.8000000000000002E-2</c:v>
                  </c:pt>
                  <c:pt idx="6">
                    <c:v>1.9E-2</c:v>
                  </c:pt>
                  <c:pt idx="7">
                    <c:v>1.9E-2</c:v>
                  </c:pt>
                  <c:pt idx="8">
                    <c:v>1.9E-2</c:v>
                  </c:pt>
                  <c:pt idx="9">
                    <c:v>1.9E-2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Arkusz1!$N$18:$N$27</c:f>
              <c:numCache>
                <c:formatCode>0.00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10</c:v>
                </c:pt>
                <c:pt idx="6">
                  <c:v>12</c:v>
                </c:pt>
                <c:pt idx="7">
                  <c:v>15</c:v>
                </c:pt>
                <c:pt idx="8">
                  <c:v>17</c:v>
                </c:pt>
                <c:pt idx="9">
                  <c:v>20</c:v>
                </c:pt>
              </c:numCache>
            </c:numRef>
          </c:xVal>
          <c:yVal>
            <c:numRef>
              <c:f>Arkusz1!$O$18:$O$27</c:f>
              <c:numCache>
                <c:formatCode>General</c:formatCode>
                <c:ptCount val="10"/>
                <c:pt idx="0">
                  <c:v>8.2519247138013565</c:v>
                </c:pt>
                <c:pt idx="1">
                  <c:v>8.241966560231802</c:v>
                </c:pt>
                <c:pt idx="2">
                  <c:v>8.2448593959112557</c:v>
                </c:pt>
                <c:pt idx="3">
                  <c:v>8.1786387885906997</c:v>
                </c:pt>
                <c:pt idx="4">
                  <c:v>8.1318247850071952</c:v>
                </c:pt>
                <c:pt idx="5">
                  <c:v>8.0845624152353039</c:v>
                </c:pt>
                <c:pt idx="6">
                  <c:v>8.0287811624871477</c:v>
                </c:pt>
                <c:pt idx="7">
                  <c:v>8.025189321890835</c:v>
                </c:pt>
                <c:pt idx="8">
                  <c:v>7.9529667909231314</c:v>
                </c:pt>
                <c:pt idx="9">
                  <c:v>7.9459095986131327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05-4D28-B2F3-72956D9102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4448448"/>
        <c:axId val="1764445568"/>
      </c:scatterChart>
      <c:valAx>
        <c:axId val="1764448448"/>
        <c:scaling>
          <c:orientation val="minMax"/>
          <c:max val="2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Grubość absorbenta aluminiowego [mm]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64445568"/>
        <c:crosses val="autoZero"/>
        <c:crossBetween val="midCat"/>
      </c:valAx>
      <c:valAx>
        <c:axId val="1764445568"/>
        <c:scaling>
          <c:orientation val="minMax"/>
          <c:max val="8.3000000000000007"/>
          <c:min val="7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N(d) [1/60s]</a:t>
                </a:r>
              </a:p>
            </c:rich>
          </c:tx>
          <c:layout>
            <c:manualLayout>
              <c:xMode val="edge"/>
              <c:yMode val="edge"/>
              <c:x val="9.1354616321401363E-3"/>
              <c:y val="0.385080836730233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64448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31D2F-2C20-43C8-A91D-BBB79D814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3462</Words>
  <Characters>20778</Characters>
  <Application>Microsoft Office Word</Application>
  <DocSecurity>0</DocSecurity>
  <Lines>173</Lines>
  <Paragraphs>48</Paragraphs>
  <ScaleCrop>false</ScaleCrop>
  <Company/>
  <LinksUpToDate>false</LinksUpToDate>
  <CharactersWithSpaces>24192</CharactersWithSpaces>
  <SharedDoc>false</SharedDoc>
  <HLinks>
    <vt:vector size="132" baseType="variant">
      <vt:variant>
        <vt:i4>2031664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_Toc195227642</vt:lpwstr>
      </vt:variant>
      <vt:variant>
        <vt:i4>2031664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_Toc195227641</vt:lpwstr>
      </vt:variant>
      <vt:variant>
        <vt:i4>2031664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_Toc195227640</vt:lpwstr>
      </vt:variant>
      <vt:variant>
        <vt:i4>1572912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_Toc195227639</vt:lpwstr>
      </vt:variant>
      <vt:variant>
        <vt:i4>1572912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_Toc195227638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_Toc195227637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_Toc195227636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_Toc195227635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_Toc195227634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_Toc195228795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_Toc195228794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_Toc195228793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_Toc195228792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_Toc195228791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_Toc195228790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_Toc195228789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_Toc195228788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_Toc195218177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_Toc195218176</vt:lpwstr>
      </vt:variant>
      <vt:variant>
        <vt:i4>1245236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_Toc195218175</vt:lpwstr>
      </vt:variant>
      <vt:variant>
        <vt:i4>1245236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_Toc195218174</vt:lpwstr>
      </vt:variant>
      <vt:variant>
        <vt:i4>1245236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_Toc195218173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D</dc:creator>
  <cp:keywords/>
  <cp:lastModifiedBy>Czechowski Jan (STUD)</cp:lastModifiedBy>
  <cp:revision>2</cp:revision>
  <dcterms:created xsi:type="dcterms:W3CDTF">2025-05-27T22:59:00Z</dcterms:created>
  <dcterms:modified xsi:type="dcterms:W3CDTF">2025-05-27T22:59:00Z</dcterms:modified>
</cp:coreProperties>
</file>