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出题操作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6185" cy="326834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4878" t="7758" r="15469" b="1189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36820" cy="3268345"/>
            <wp:effectExtent l="0" t="0" r="762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3588" t="7694" r="16807"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科目设置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26660" cy="104775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16277" t="34976" r="16699" b="40184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7A9AE"/>
    <w:multiLevelType w:val="singleLevel"/>
    <w:tmpl w:val="66A7A9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6B7228"/>
    <w:rsid w:val="28C4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2020-04-11T08:47:00Z</dcterms:created>
  <dc:creator>MSI-PC</dc:creator>
  <cp:lastModifiedBy>janono</cp:lastModifiedBy>
  <dcterms:modified xsi:type="dcterms:W3CDTF">2020-04-12T01:27:21Z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