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arget="word/document.xml" Type="http://schemas.openxmlformats.org/officeDocument/2006/relationships/officeDocument"/></Relationships>
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mc="http://schemas.openxmlformats.org/markup-compatibility/2006" mc:Ignorable="w14">
  <w:background w:color="CCEEFF" w:themeColor="background1"/>
  <w:body>
    <w:p>
      <w:r>
        <w:t>oxcov</w:t>
      </w:r>
    </w:p>
    <w:p>
      <w:r>
        <w:fldChar w:fldCharType="begin">
          <w:ffData>
            <w:name w:val="chk1"/>
            <w:enabled/>
            <w:calcOnExit/>
            <w:statusText w:val="status"/>
            <w:helpText w:val="help"/>
            <w:entryMacro w:val="mIn"/>
            <w:exitMacro w:val="mOut"/>
            <w:checkBox>
              <w:sizeAuto/>
              <w:checked/>
              <w:default/>
            </w:checkBox>
          </w:ffData>
        </w:fldChar>
      </w:r>
      <w:r>
        <w:fldChar w:fldCharType="separate">
          <w:fldData>AAAABBBBCCCC</w:fldData>
        </w:fldChar>
      </w:r>
      <w:r>
        <w:fldChar w:fldCharType="end"/>
      </w:r>
    </w:p>
    <w:p>
      <w:r>
        <w:fldChar w:fldCharType="begin">
          <w:ffData>
            <w:ddList w:result="1">
              <w:listEntry w:val="optA"/>
              <w:listEntry w:val="optB"/>
              <w:default w:val="0"/>
              <w:result w:val="1"/>
            </w:ddList>
            <w:textInput>
              <w:format w:val="UPPERCASE"/>
              <w:maxLength w:val="10"/>
              <w:default w:val="txt"/>
            </w:textInput>
          </w:ffData>
        </w:fldChar>
      </w:r>
      <w:r>
        <w:fldChar w:fldCharType="end"/>
      </w:r>
    </w:p>
    <w:p>
      <w:r>
        <w:delInstrText xml:space="preserve"> PAGE </w:delInstrText>
      </w:r>
      <w:r>
        <w:break/>
        <w:pgNum/>
        <w:t>after-break</w:t>
      </w:r>
      <w:ruby>
        <w:rubyPr>
          <w:dirty w:val="on"/>
        </w:rubyPr>
        <w:rt>
          <w:r>
            <w:t>rt</w:t>
          </w:r>
        </w:rt>
        <w:rubyBase>
          <w:r>
            <w:t>base</w:t>
          </w:r>
        </w:rubyBase>
      </w:ruby>
    </w:p>
    <w:p>
      <w:r>
        <w:pict>
          <v:shape id="s1" style="width:10pt;height:10pt">
            <w:control r:id="rIdOle1" w:name="ctl" w:shapeid="s1"/>
            <w:movie r:id="rIdOle1"/>
          </v:shape>
        </w:pict>
      </w:r>
    </w:p>
    <w:p>
      <w:r>
        <w:object>
          <v:shape id="s2" style="width:10pt;height:10pt">
            <w:control r:id="rIdOle1" w:name="ctl2" w:shapeid="s2"/>
          </v:shape>
        </w:object>
      </w:r>
    </w:p>
    <w:sdt>
      <w:sdtPr>
        <w:alias w:val="t"/>
        <w:tag w:val="tg"/>
        <w:id w:val="42"/>
        <w:lock w:val="sdtLocked"/>
        <w:temporary/>
        <w:bibliography/>
      </w:sdtPr>
      <w:sdtContent>
        <w:p>
          <w:r>
            <w:t>sdt-bibliography</w:t>
          </w:r>
        </w:p>
      </w:sdtContent>
    </w:sdt>
    <w:sdt>
      <w:sdtPr>
        <w:alias w:val="t"/>
        <w:tag w:val="tg"/>
        <w:id w:val="42"/>
        <w:lock w:val="sdtLocked"/>
        <w:temporary/>
        <w:citation/>
      </w:sdtPr>
      <w:sdtContent>
        <w:p>
          <w:r>
            <w:t>sdt-citation</w:t>
          </w:r>
        </w:p>
      </w:sdtContent>
    </w:sdt>
    <w:sdt>
      <w:sdtPr>
        <w:alias w:val="t"/>
        <w:tag w:val="tg"/>
        <w:id w:val="42"/>
        <w:lock w:val="sdtLocked"/>
        <w:temporary/>
        <w:comboBox/>
      </w:sdtPr>
      <w:sdtContent>
        <w:p>
          <w:r>
            <w:t>sdt-comboBox</w:t>
          </w:r>
        </w:p>
      </w:sdtContent>
    </w:sdt>
    <w:sdt>
      <w:sdtPr>
        <w:alias w:val="t"/>
        <w:tag w:val="tg"/>
        <w:id w:val="42"/>
        <w:lock w:val="sdtLocked"/>
        <w:temporary/>
        <w:docPartObj>
          <w:docPartGallery w:val="g"/>
          <w:docPartCategory>
            <w:name w:val="c"/>
            <w:gallery w:val="g2"/>
          </w:docPartCategory>
          <w:docPartUnique/>
        </w:docPartObj>
      </w:sdtPr>
      <w:sdtContent>
        <w:p>
          <w:r>
            <w:t>sdt-docPartObj</w:t>
          </w:r>
        </w:p>
      </w:sdtContent>
    </w:sdt>
    <w:sdt>
      <w:sdtPr>
        <w:alias w:val="t"/>
        <w:tag w:val="tg"/>
        <w:id w:val="42"/>
        <w:lock w:val="sdtLocked"/>
        <w:temporary/>
        <w:docPartList>
          <w:docPartGallery w:val="g"/>
          <w:docPartCategory>
            <w:name w:val="c"/>
          </w:docPartCategory>
        </w:docPartList>
      </w:sdtPr>
      <w:sdtContent>
        <w:p>
          <w:r>
            <w:t>sdt-docPartList</w:t>
          </w:r>
        </w:p>
      </w:sdtContent>
    </w:sdt>
    <w:sdt>
      <w:sdtPr>
        <w:alias w:val="t"/>
        <w:tag w:val="tg"/>
        <w:id w:val="42"/>
        <w:lock w:val="sdtLocked"/>
        <w:temporary/>
        <w:dropDownList/>
      </w:sdtPr>
      <w:sdtContent>
        <w:p>
          <w:r>
            <w:t>sdt-dropDownList</w:t>
          </w:r>
        </w:p>
      </w:sdtContent>
    </w:sdt>
    <w:sdt>
      <w:sdtPr>
        <w:alias w:val="t"/>
        <w:tag w:val="tg"/>
        <w:id w:val="42"/>
        <w:lock w:val="sdtLocked"/>
        <w:temporary/>
        <w:equation/>
      </w:sdtPr>
      <w:sdtContent>
        <w:p>
          <w:r>
            <w:t>sdt-equation</w:t>
          </w:r>
        </w:p>
      </w:sdtContent>
    </w:sdt>
    <w:sdt>
      <w:sdtPr>
        <w:alias w:val="t"/>
        <w:tag w:val="tg"/>
        <w:id w:val="42"/>
        <w:lock w:val="sdtLocked"/>
        <w:temporary/>
        <w:group/>
      </w:sdtPr>
      <w:sdtContent>
        <w:p>
          <w:r>
            <w:t>sdt-group</w:t>
          </w:r>
        </w:p>
      </w:sdtContent>
    </w:sdt>
    <w:sdt>
      <w:sdtPr>
        <w:alias w:val="t"/>
        <w:tag w:val="tg"/>
        <w:id w:val="42"/>
        <w:lock w:val="sdtLocked"/>
        <w:temporary/>
        <w:picture/>
      </w:sdtPr>
      <w:sdtContent>
        <w:p>
          <w:r>
            <w:t>sdt-picture</w:t>
          </w:r>
        </w:p>
      </w:sdtContent>
    </w:sdt>
    <w:sdt>
      <w:sdtPr>
        <w:alias w:val="t"/>
        <w:tag w:val="tg"/>
        <w:id w:val="42"/>
        <w:lock w:val="sdtLocked"/>
        <w:temporary/>
        <w:richText/>
      </w:sdtPr>
      <w:sdtContent>
        <w:p>
          <w:r>
            <w:t>sdt-richText</w:t>
          </w:r>
        </w:p>
      </w:sdtContent>
    </w:sdt>
    <w:sdt>
      <w:sdtPr>
        <w:alias w:val="t"/>
        <w:tag w:val="tg"/>
        <w:id w:val="42"/>
        <w:lock w:val="sdtLocked"/>
        <w:temporary/>
        <w:text/>
      </w:sdtPr>
      <w:sdtContent>
        <w:p>
          <w:r>
            <w:t>sdt-text</w:t>
          </w:r>
        </w:p>
      </w:sdtContent>
    </w:sdt>
    <w:customXml w:element="e" w:uri="urn:cx" w:itemID="{DEADBEEF}">
      <w:customXmlPr>
        <w:placeholder w:val="ph"/>
        <w:attr w:uri="urn:a" w:name="n" w:val="v"/>
      </w:customXmlPr>
      <w:p>
        <w:r>
          <w:t>customxml</w:t>
        </w:r>
      </w:p>
    </w:customXml>
    <w:p>
      <w:smartTag w:uri="urn:st" w:element="e">
        <w:smartTagPr>
          <w:attr w:name="n" w:val="v"/>
        </w:smartTagPr>
        <w:r>
          <w:t>smarttag</w:t>
        </w:r>
      </w:smartTag>
    </w:p>
    <w:tbl>
      <w:tblPr>
        <w:tblW w:w="4320" w:type="dxa"/>
        <w:tblPrChange w:id="30" w:author="cov" w:date="2024-06-01T10:00:00Z">
          <w:tblPr>
            <w:tblW w:w="0" w:type="auto"/>
          </w:tblPr>
        </w:tblPrChange>
      </w:tblPr>
      <w:tblGrid>
        <w:gridCol w:w="2160"/>
        <w:gridCol w:w="2160"/>
        <w:tblGridChange w:id="31" w:author="cov" w:date="2024-06-01T10:00:00Z">
          <w:tblGrid>
            <w:gridCol w:w="1080"/>
          </w:tblGrid>
        </w:tblGridChange>
      </w:tblGrid>
      <w:tr>
        <w:trPr>
          <w:gridBefore w:val="1"/>
          <w:gridAfter w:val="1"/>
          <w:wBefore w:w="720" w:type="dxa"/>
          <w:wAfter w:w="720" w:type="dxa"/>
          <w:trPrChange w:id="32" w:author="cov" w:date="2024-06-01T10:00:00Z">
            <w:trPr/>
          </w:trPrChange>
        </w:trPr>
        <w:tblPrEx>
          <w:tblPrExChange w:id="33" w:author="cov" w:date="2024-06-01T10:00:00Z">
            <w:tblPrEx/>
          </w:tblPrExChange>
        </w:tblPrEx>
        <w:tc>
          <w:tcPr>
            <w:tcW w:w="2160" w:type="dxa"/>
            <w:tcPrChange w:id="34" w:author="cov" w:date="2024-06-01T10:00:00Z">
              <w:tcPr/>
            </w:tcPrChange>
          </w:tcPr>
          <w:p>
            <w:r>
              <w:t>cellA</w:t>
            </w:r>
          </w:p>
        </w:tc>
        <w:tc>
          <w:tcPr>
            <w:tcW w:w="2160" w:type="dxa"/>
            <w:cellMerge w:id="35" w:author="cov" w:date="2024-06-01T10:00:00Z" w:vMerge="restart" w:val="cont"/>
          </w:tcPr>
          <w:p>
            <w:r>
              <w:t>cellB</w:t>
            </w:r>
          </w:p>
        </w:tc>
      </w:tr>
      <w:tr>
        <w:tc>
          <w:p>
            <w:r>
              <w:t>c1</w:t>
            </w:r>
          </w:p>
        </w:tc>
        <w:tc>
          <w:p>
            <w:r>
              <w:t>c2</w:t>
            </w:r>
          </w:p>
        </w:tc>
      </w:tr>
    </w:tbl>
    <w:p>
      <w:pPr>
        <w:numPr>
          <w:ilvl w:val="0"/>
          <w:numId w:val="1"/>
          <w:numberingChange w:id="36" w:author="cov" w:date="2024-06-01T10:00:00Z" w:original="1."/>
        </w:numPr>
      </w:pPr>
      <w:r>
        <w:t>numbered</w:t>
      </w:r>
    </w:p>
    <w:p>
      <w:oMath>
        <w:r>
          <w:t>x+1</w:t>
        </w:r>
      </w:oMath>
    </w:p>
    <w:altChunk r:id="rIdChunk">
      <w:altChunkPr>
        <w:matchSrc/>
      </w:altChunkPr>
    </w:altChunk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suff w:val="space"/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>
  <w:activeWritingStyle w:language="en-US" w:vendorID="64" w:dllVersion="131078" w:nlCheck="1" w:optionSet="0"/>
  <w:drawingGridVerticalOrigin w:val="1440"/>
  <w:drawingGridVerticalSpacing w:val="720"/>
  <w:forceUpgrade/>
  <w:ignoreMixedContent/>
  <w:readModeInkLockDown/>
  <w:saveInvalidXml/>
  <w:savePreviewPicture/>
  <w:saveThroughXslt w:val="t.xsl"/>
  <w:saveXmlDataOnly/>
  <w:showXMLTags/>
  <w:trackRevisions/>
  <w:displayHangulFixedWidth/>
  <w:smartTagType w:namespaceUri="urn:smart" w:name="tag"/>
  <w:compat>
    <w:alignTablesRowByRow/>
    <w:allowSpaceOfSameStyleInTable/>
    <w:doNotUseHTMLParagraphAutoSpacing/>
    <w:underlineTabInNumList/>
  </w:compat>
  <w:webSettings>
    <w:encoding w:val="utf-8"/>
    <w:optimizeForBrowser/>
    <w:relyOnVML/>
    <w:allowPNG/>
    <w:pixelsPerInch w:val="96"/>
    <w:targetScreenSz w:val="800x600"/>
    <w:saveSmartTagsAsXml/>
    <w:frameset>
      <w:frameLayout w:val="rows"/>
      <w:frame>
        <w:sourceFileName r:id="rIdFrSrc"/>
        <w:linkedToFile/>
        <w:marW w:val="720"/>
        <w:marH w:val="360"/>
        <w:scrollbar w:val="auto"/>
      </w:frame>
      <w:framesetSplitbar>
        <w:w w:val="2400"/>
        <w:color w:val="808080"/>
        <w:noBorder/>
        <w:flatBorders/>
      </w:framesetSplitbar>
    </w:frameset>
    <w:divs>
      <w:div w:id="1">
        <w:blockQuote/>
        <w:bodyDiv/>
        <w:divBdr w:val="single" w:sz="6" w:color="FF0000"/>
        <w:marLeft w:val="720"/>
        <w:marRight w:val="720"/>
        <w:marTop w:val="360"/>
        <w:marBottom w:val="360"/>
        <w:divsChild>
          <w:div w:id="2">
            <w:marLeft w:val="1440"/>
          </w:div>
        </w:divsChild>
      </w:div>
    </w:divs>
  </w:webSettings>
</w:settings>
</file>

<file path=word/styles.xml><?xml version="1.0" encoding="utf-8"?>
<w:styles xmlns:w="http://schemas.openxmlformats.org/wordprocessingml/2006/main">
  <w:style w:type="paragraph" w:styleId="Normal" w:default="1">
    <w:name w:val="Normal"/>
  </w:style>
  <w:style w:type="paragraph" w:styleId="Note">
    <w:name w:val="Note"/>
    <w:personal/>
    <w:personalCompose/>
    <w:personalReply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Relationship Id="rIdChunk" Type="http://schemas.openxmlformats.org/officeDocument/2006/relationships/aFChunk" Target="chunk.html"/><Relationship Id="rIdOle1" Type="http://schemas.openxmlformats.org/officeDocument/2006/relationships/oleObject" Target="ole1.bin"/><Relationship Id="rIdFrSrc" Type="http://schemas.openxmlformats.org/officeDocument/2006/relationships/image" Target="framesrc.html" TargetMode="External"/></Relationships>

</file>