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05E069" w14:textId="0F787854" w:rsidR="00C749C2" w:rsidRDefault="00F44E82">
      <w:bookmarkStart w:id="0" w:name="_GoBack"/>
      <w:r>
        <w:rPr>
          <w:noProof/>
        </w:rPr>
        <w:drawing>
          <wp:anchor distT="0" distB="0" distL="114300" distR="114300" simplePos="0" relativeHeight="251658240" behindDoc="0" locked="0" layoutInCell="1" allowOverlap="1" wp14:anchorId="1F856CD0" wp14:editId="0F5C3E0F">
            <wp:simplePos x="0" y="0"/>
            <wp:positionH relativeFrom="margin">
              <wp:posOffset>228600</wp:posOffset>
            </wp:positionH>
            <wp:positionV relativeFrom="margin">
              <wp:posOffset>-457200</wp:posOffset>
            </wp:positionV>
            <wp:extent cx="8343900" cy="4034790"/>
            <wp:effectExtent l="0" t="0" r="1270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Lin.jpeg"/>
                    <pic:cNvPicPr/>
                  </pic:nvPicPr>
                  <pic:blipFill>
                    <a:blip r:embed="rId6">
                      <a:extLst>
                        <a:ext uri="{28A0092B-C50C-407E-A947-70E740481C1C}">
                          <a14:useLocalDpi xmlns:a14="http://schemas.microsoft.com/office/drawing/2010/main" val="0"/>
                        </a:ext>
                      </a:extLst>
                    </a:blip>
                    <a:stretch>
                      <a:fillRect/>
                    </a:stretch>
                  </pic:blipFill>
                  <pic:spPr>
                    <a:xfrm>
                      <a:off x="0" y="0"/>
                      <a:ext cx="8343900" cy="4034790"/>
                    </a:xfrm>
                    <a:prstGeom prst="rect">
                      <a:avLst/>
                    </a:prstGeom>
                  </pic:spPr>
                </pic:pic>
              </a:graphicData>
            </a:graphic>
          </wp:anchor>
        </w:drawing>
      </w:r>
      <w:bookmarkEnd w:id="0"/>
    </w:p>
    <w:p w14:paraId="4176886C" w14:textId="77777777" w:rsidR="00F44E82" w:rsidRPr="00F44E82" w:rsidRDefault="00F44E82" w:rsidP="00F44E82">
      <w:proofErr w:type="gramStart"/>
      <w:r w:rsidRPr="00F44E82">
        <w:t>Comparison of mutation enrichment in cellular pathways using complementary statistical approaches.</w:t>
      </w:r>
      <w:proofErr w:type="gramEnd"/>
      <w:r w:rsidRPr="00F44E82">
        <w:t xml:space="preserve"> Venn diagrams show the number of pathways identified from four different databases in breast (</w:t>
      </w:r>
      <w:r w:rsidRPr="00F44E82">
        <w:rPr>
          <w:i/>
          <w:iCs/>
        </w:rPr>
        <w:t>left</w:t>
      </w:r>
      <w:r w:rsidRPr="00F44E82">
        <w:t>) and colorectal cancers (</w:t>
      </w:r>
      <w:r w:rsidRPr="00F44E82">
        <w:rPr>
          <w:i/>
          <w:iCs/>
        </w:rPr>
        <w:t>right</w:t>
      </w:r>
      <w:r w:rsidRPr="00F44E82">
        <w:t xml:space="preserve">) using </w:t>
      </w:r>
      <w:proofErr w:type="spellStart"/>
      <w:r w:rsidRPr="00F44E82">
        <w:t>CaMP</w:t>
      </w:r>
      <w:proofErr w:type="spellEnd"/>
      <w:r w:rsidRPr="00F44E82">
        <w:t xml:space="preserve"> GSEA and Group </w:t>
      </w:r>
      <w:proofErr w:type="spellStart"/>
      <w:r w:rsidRPr="00F44E82">
        <w:t>CaMP</w:t>
      </w:r>
      <w:proofErr w:type="spellEnd"/>
      <w:r w:rsidRPr="00F44E82">
        <w:t xml:space="preserve"> approaches. Each circle represents one pathway and is colored according to the database it belongs to. Pathways that were enriched for mutations and which were filtered for an increase in the number of genes using the χ</w:t>
      </w:r>
      <w:r w:rsidRPr="00F44E82">
        <w:rPr>
          <w:vertAlign w:val="superscript"/>
        </w:rPr>
        <w:t>2</w:t>
      </w:r>
      <w:r w:rsidRPr="00F44E82">
        <w:t> test are shown in tan or pink. Blue and dark tan areas represent pathways that were excluded using the χ</w:t>
      </w:r>
      <w:r w:rsidRPr="00F44E82">
        <w:rPr>
          <w:vertAlign w:val="superscript"/>
        </w:rPr>
        <w:t>2</w:t>
      </w:r>
      <w:r w:rsidRPr="00F44E82">
        <w:t> filter (for additional details, see Methods).</w:t>
      </w:r>
    </w:p>
    <w:p w14:paraId="7B5C69A7" w14:textId="77777777" w:rsidR="00F44E82" w:rsidRPr="00F44E82" w:rsidRDefault="00F44E82" w:rsidP="00F44E82"/>
    <w:p w14:paraId="28BBF993" w14:textId="77777777" w:rsidR="00C749C2" w:rsidRDefault="00C749C2" w:rsidP="00C749C2"/>
    <w:p w14:paraId="4E623DF7" w14:textId="71A10F39" w:rsidR="00B01CFC" w:rsidRDefault="00B66B9A" w:rsidP="00C749C2">
      <w:r>
        <w:t xml:space="preserve">Figure from </w:t>
      </w:r>
      <w:proofErr w:type="spellStart"/>
      <w:r>
        <w:t>J.</w:t>
      </w:r>
      <w:r w:rsidR="00F44E82">
        <w:t>Lin</w:t>
      </w:r>
      <w:proofErr w:type="spellEnd"/>
      <w:r w:rsidR="00C749C2">
        <w:t xml:space="preserve"> et al. (</w:t>
      </w:r>
      <w:r w:rsidR="00F44E82" w:rsidRPr="00F44E82">
        <w:t>http://www.genome.org/cgi/doi/10.1101/gr.6431107</w:t>
      </w:r>
      <w:r w:rsidR="00C749C2">
        <w:t>)</w:t>
      </w:r>
    </w:p>
    <w:sectPr w:rsidR="00B01CFC" w:rsidSect="00C749C2">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9C2"/>
    <w:rsid w:val="00B01CFC"/>
    <w:rsid w:val="00B66B9A"/>
    <w:rsid w:val="00C42BA7"/>
    <w:rsid w:val="00C749C2"/>
    <w:rsid w:val="00F44E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7F15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49C2"/>
    <w:rPr>
      <w:rFonts w:ascii="Lucida Grande" w:hAnsi="Lucida Grande"/>
      <w:sz w:val="18"/>
      <w:szCs w:val="18"/>
    </w:rPr>
  </w:style>
  <w:style w:type="character" w:customStyle="1" w:styleId="BalloonTextChar">
    <w:name w:val="Balloon Text Char"/>
    <w:basedOn w:val="DefaultParagraphFont"/>
    <w:link w:val="BalloonText"/>
    <w:uiPriority w:val="99"/>
    <w:semiHidden/>
    <w:rsid w:val="00C749C2"/>
    <w:rPr>
      <w:rFonts w:ascii="Lucida Grande" w:hAnsi="Lucida Grande"/>
      <w:sz w:val="18"/>
      <w:szCs w:val="18"/>
    </w:rPr>
  </w:style>
  <w:style w:type="character" w:styleId="Hyperlink">
    <w:name w:val="Hyperlink"/>
    <w:basedOn w:val="DefaultParagraphFont"/>
    <w:uiPriority w:val="99"/>
    <w:unhideWhenUsed/>
    <w:rsid w:val="00C749C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49C2"/>
    <w:rPr>
      <w:rFonts w:ascii="Lucida Grande" w:hAnsi="Lucida Grande"/>
      <w:sz w:val="18"/>
      <w:szCs w:val="18"/>
    </w:rPr>
  </w:style>
  <w:style w:type="character" w:customStyle="1" w:styleId="BalloonTextChar">
    <w:name w:val="Balloon Text Char"/>
    <w:basedOn w:val="DefaultParagraphFont"/>
    <w:link w:val="BalloonText"/>
    <w:uiPriority w:val="99"/>
    <w:semiHidden/>
    <w:rsid w:val="00C749C2"/>
    <w:rPr>
      <w:rFonts w:ascii="Lucida Grande" w:hAnsi="Lucida Grande"/>
      <w:sz w:val="18"/>
      <w:szCs w:val="18"/>
    </w:rPr>
  </w:style>
  <w:style w:type="character" w:styleId="Hyperlink">
    <w:name w:val="Hyperlink"/>
    <w:basedOn w:val="DefaultParagraphFont"/>
    <w:uiPriority w:val="99"/>
    <w:unhideWhenUsed/>
    <w:rsid w:val="00C749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60831">
      <w:bodyDiv w:val="1"/>
      <w:marLeft w:val="0"/>
      <w:marRight w:val="0"/>
      <w:marTop w:val="0"/>
      <w:marBottom w:val="0"/>
      <w:divBdr>
        <w:top w:val="none" w:sz="0" w:space="0" w:color="auto"/>
        <w:left w:val="none" w:sz="0" w:space="0" w:color="auto"/>
        <w:bottom w:val="none" w:sz="0" w:space="0" w:color="auto"/>
        <w:right w:val="none" w:sz="0" w:space="0" w:color="auto"/>
      </w:divBdr>
      <w:divsChild>
        <w:div w:id="1505318180">
          <w:marLeft w:val="300"/>
          <w:marRight w:val="300"/>
          <w:marTop w:val="240"/>
          <w:marBottom w:val="240"/>
          <w:divBdr>
            <w:top w:val="none" w:sz="0" w:space="0" w:color="auto"/>
            <w:left w:val="none" w:sz="0" w:space="0" w:color="auto"/>
            <w:bottom w:val="none" w:sz="0" w:space="0" w:color="auto"/>
            <w:right w:val="none" w:sz="0" w:space="0" w:color="auto"/>
          </w:divBdr>
          <w:divsChild>
            <w:div w:id="687215066">
              <w:marLeft w:val="0"/>
              <w:marRight w:val="0"/>
              <w:marTop w:val="0"/>
              <w:marBottom w:val="0"/>
              <w:divBdr>
                <w:top w:val="single" w:sz="6" w:space="12" w:color="CCCCCC"/>
                <w:left w:val="single" w:sz="6" w:space="12" w:color="CCCCCC"/>
                <w:bottom w:val="single" w:sz="6" w:space="3" w:color="AAAAAA"/>
                <w:right w:val="single" w:sz="6" w:space="12" w:color="AAAAAA"/>
              </w:divBdr>
            </w:div>
          </w:divsChild>
        </w:div>
        <w:div w:id="799300131">
          <w:marLeft w:val="300"/>
          <w:marRight w:val="300"/>
          <w:marTop w:val="240"/>
          <w:marBottom w:val="240"/>
          <w:divBdr>
            <w:top w:val="none" w:sz="0" w:space="0" w:color="auto"/>
            <w:left w:val="none" w:sz="0" w:space="0" w:color="auto"/>
            <w:bottom w:val="none" w:sz="0" w:space="0" w:color="auto"/>
            <w:right w:val="none" w:sz="0" w:space="0" w:color="auto"/>
          </w:divBdr>
          <w:divsChild>
            <w:div w:id="1897814344">
              <w:marLeft w:val="150"/>
              <w:marRight w:val="75"/>
              <w:marTop w:val="240"/>
              <w:marBottom w:val="240"/>
              <w:divBdr>
                <w:top w:val="dotted" w:sz="6" w:space="12" w:color="999999"/>
                <w:left w:val="dotted" w:sz="6" w:space="12" w:color="999999"/>
                <w:bottom w:val="dotted" w:sz="6" w:space="12" w:color="999999"/>
                <w:right w:val="dotted" w:sz="6" w:space="12" w:color="999999"/>
              </w:divBdr>
            </w:div>
          </w:divsChild>
        </w:div>
      </w:divsChild>
    </w:div>
    <w:div w:id="181944065">
      <w:bodyDiv w:val="1"/>
      <w:marLeft w:val="0"/>
      <w:marRight w:val="0"/>
      <w:marTop w:val="0"/>
      <w:marBottom w:val="0"/>
      <w:divBdr>
        <w:top w:val="none" w:sz="0" w:space="0" w:color="auto"/>
        <w:left w:val="none" w:sz="0" w:space="0" w:color="auto"/>
        <w:bottom w:val="none" w:sz="0" w:space="0" w:color="auto"/>
        <w:right w:val="none" w:sz="0" w:space="0" w:color="auto"/>
      </w:divBdr>
    </w:div>
    <w:div w:id="1043335706">
      <w:bodyDiv w:val="1"/>
      <w:marLeft w:val="0"/>
      <w:marRight w:val="0"/>
      <w:marTop w:val="0"/>
      <w:marBottom w:val="0"/>
      <w:divBdr>
        <w:top w:val="none" w:sz="0" w:space="0" w:color="auto"/>
        <w:left w:val="none" w:sz="0" w:space="0" w:color="auto"/>
        <w:bottom w:val="none" w:sz="0" w:space="0" w:color="auto"/>
        <w:right w:val="none" w:sz="0" w:space="0" w:color="auto"/>
      </w:divBdr>
    </w:div>
    <w:div w:id="1080250354">
      <w:bodyDiv w:val="1"/>
      <w:marLeft w:val="0"/>
      <w:marRight w:val="0"/>
      <w:marTop w:val="0"/>
      <w:marBottom w:val="0"/>
      <w:divBdr>
        <w:top w:val="none" w:sz="0" w:space="0" w:color="auto"/>
        <w:left w:val="none" w:sz="0" w:space="0" w:color="auto"/>
        <w:bottom w:val="none" w:sz="0" w:space="0" w:color="auto"/>
        <w:right w:val="none" w:sz="0" w:space="0" w:color="auto"/>
      </w:divBdr>
    </w:div>
    <w:div w:id="1343582107">
      <w:bodyDiv w:val="1"/>
      <w:marLeft w:val="0"/>
      <w:marRight w:val="0"/>
      <w:marTop w:val="0"/>
      <w:marBottom w:val="0"/>
      <w:divBdr>
        <w:top w:val="none" w:sz="0" w:space="0" w:color="auto"/>
        <w:left w:val="none" w:sz="0" w:space="0" w:color="auto"/>
        <w:bottom w:val="none" w:sz="0" w:space="0" w:color="auto"/>
        <w:right w:val="none" w:sz="0" w:space="0" w:color="auto"/>
      </w:divBdr>
    </w:div>
    <w:div w:id="21396882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07DEF-DBB2-4D4A-826F-224527171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106</Words>
  <Characters>608</Characters>
  <Application>Microsoft Macintosh Word</Application>
  <DocSecurity>0</DocSecurity>
  <Lines>5</Lines>
  <Paragraphs>1</Paragraphs>
  <ScaleCrop>false</ScaleCrop>
  <Company>-</Company>
  <LinksUpToDate>false</LinksUpToDate>
  <CharactersWithSpaces>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Janos Binder</dc:creator>
  <cp:keywords/>
  <dc:description/>
  <cp:lastModifiedBy>Janos Binder</cp:lastModifiedBy>
  <cp:revision>3</cp:revision>
  <dcterms:created xsi:type="dcterms:W3CDTF">2012-06-12T13:39:00Z</dcterms:created>
  <dcterms:modified xsi:type="dcterms:W3CDTF">2012-06-12T13:43:00Z</dcterms:modified>
</cp:coreProperties>
</file>