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25–35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a beteg az átadás utáni fél évben rendszeresen hordja, tud vele enni, nincs komoly fájdalma vagy nyomási panasza, és elégedett vele.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A „száz beteg” számok és a hozzájuk tartozó határok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