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33"/>
        <w:gridCol w:w="4933"/>
      </w:tblGrid>
      <w:tr>
        <w:tc>
          <w:tcPr>
            <w:tcW w:type="dxa" w:w="4932"/>
            <w:vAlign w:val="bottom"/>
          </w:tcPr>
          <w:p>
            <w:r>
              <w:drawing>
                <wp:inline xmlns:a="http://schemas.openxmlformats.org/drawingml/2006/main" xmlns:pic="http://schemas.openxmlformats.org/drawingml/2006/picture">
                  <wp:extent cx="936000" cy="1160640"/>
                  <wp:docPr id="1" name="Picture 1"/>
                  <wp:cNvGraphicFramePr>
                    <a:graphicFrameLocks noChangeAspect="1"/>
                  </wp:cNvGraphicFramePr>
                  <a:graphic>
                    <a:graphicData uri="http://schemas.openxmlformats.org/drawingml/2006/picture">
                      <pic:pic>
                        <pic:nvPicPr>
                          <pic:cNvPr id="0" name="predict-logo.png"/>
                          <pic:cNvPicPr/>
                        </pic:nvPicPr>
                        <pic:blipFill>
                          <a:blip r:embed="rId11"/>
                          <a:stretch>
                            <a:fillRect/>
                          </a:stretch>
                        </pic:blipFill>
                        <pic:spPr>
                          <a:xfrm>
                            <a:off x="0" y="0"/>
                            <a:ext cx="936000" cy="1160640"/>
                          </a:xfrm>
                          <a:prstGeom prst="rect"/>
                        </pic:spPr>
                      </pic:pic>
                    </a:graphicData>
                  </a:graphic>
                </wp:inline>
              </w:drawing>
            </w:r>
          </w:p>
        </w:tc>
        <w:tc>
          <w:tcPr>
            <w:tcW w:type="dxa" w:w="4932"/>
            <w:vAlign w:val="bottom"/>
          </w:tcPr>
          <w:p>
            <w:pPr>
              <w:jc w:val="right"/>
            </w:pPr>
            <w:r>
              <w:drawing>
                <wp:inline xmlns:a="http://schemas.openxmlformats.org/drawingml/2006/main" xmlns:pic="http://schemas.openxmlformats.org/drawingml/2006/picture">
                  <wp:extent cx="2015999" cy="587294"/>
                  <wp:docPr id="2" name="Picture 2"/>
                  <wp:cNvGraphicFramePr>
                    <a:graphicFrameLocks noChangeAspect="1"/>
                  </wp:cNvGraphicFramePr>
                  <a:graphic>
                    <a:graphicData uri="http://schemas.openxmlformats.org/drawingml/2006/picture">
                      <pic:pic>
                        <pic:nvPicPr>
                          <pic:cNvPr id="0" name="semmelweis-logo.png"/>
                          <pic:cNvPicPr/>
                        </pic:nvPicPr>
                        <pic:blipFill>
                          <a:blip r:embed="rId12"/>
                          <a:stretch>
                            <a:fillRect/>
                          </a:stretch>
                        </pic:blipFill>
                        <pic:spPr>
                          <a:xfrm>
                            <a:off x="0" y="0"/>
                            <a:ext cx="2015999" cy="587294"/>
                          </a:xfrm>
                          <a:prstGeom prst="rect"/>
                        </pic:spPr>
                      </pic:pic>
                    </a:graphicData>
                  </a:graphic>
                </wp:inline>
              </w:drawing>
            </w:r>
          </w:p>
        </w:tc>
      </w:tr>
    </w:tbl>
    <w:p>
      <w:pPr>
        <w:spacing w:after="40"/>
      </w:pPr>
    </w:p>
    <w:p>
      <w:pPr>
        <w:spacing w:after="40"/>
        <w:jc w:val="center"/>
      </w:pPr>
      <w:r>
        <w:rPr>
          <w:b/>
          <w:i w:val="0"/>
          <w:color w:val="1C5CAB"/>
          <w:sz w:val="26"/>
        </w:rPr>
        <w:t>PREDICT study</w:t>
      </w:r>
    </w:p>
    <w:p>
      <w:pPr>
        <w:spacing w:after="40"/>
        <w:jc w:val="center"/>
      </w:pPr>
      <w:r>
        <w:rPr>
          <w:b/>
          <w:i w:val="0"/>
          <w:sz w:val="40"/>
        </w:rPr>
        <w:t>What has experience taught you about complete dentures?</w:t>
      </w:r>
    </w:p>
    <w:p>
      <w:pPr>
        <w:spacing w:after="200"/>
        <w:jc w:val="center"/>
      </w:pPr>
      <w:r>
        <w:rPr>
          <w:b w:val="0"/>
          <w:i w:val="0"/>
          <w:color w:val="52514E"/>
          <w:sz w:val="26"/>
        </w:rPr>
        <w:t>PREDICT study · questionnaire for experienced dental technicians</w:t>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Respondent</w:t>
            </w:r>
          </w:p>
        </w:tc>
      </w:tr>
      <w:tr>
        <w:tc>
          <w:tcPr>
            <w:tcW w:type="dxa" w:w="2835"/>
            <w:shd w:val="clear" w:color="auto" w:fill="F2F2F0"/>
          </w:tcPr>
          <w:p>
            <w:pPr>
              <w:spacing w:after="20"/>
            </w:pPr>
            <w:r/>
            <w:r>
              <w:rPr>
                <w:b/>
                <w:i w:val="0"/>
                <w:sz w:val="20"/>
              </w:rPr>
              <w:t>Your name</w:t>
            </w:r>
          </w:p>
        </w:tc>
        <w:tc>
          <w:tcPr>
            <w:tcW w:type="dxa" w:w="7030"/>
          </w:tcPr>
          <w:p>
            <w:pPr>
              <w:spacing w:after="20"/>
            </w:pPr>
            <w:r/>
            <w:r>
              <w:rPr>
                <w:b w:val="0"/>
                <w:i w:val="0"/>
                <w:sz w:val="21"/>
              </w:rPr>
              <w:t>________________________________</w:t>
            </w:r>
          </w:p>
        </w:tc>
      </w:tr>
      <w:tr>
        <w:tc>
          <w:tcPr>
            <w:tcW w:type="dxa" w:w="2835"/>
            <w:shd w:val="clear" w:color="auto" w:fill="F2F2F0"/>
          </w:tcPr>
          <w:p>
            <w:pPr>
              <w:spacing w:after="20"/>
            </w:pPr>
            <w:r/>
            <w:r>
              <w:rPr>
                <w:b/>
                <w:i w:val="0"/>
                <w:sz w:val="20"/>
              </w:rPr>
              <w:t>Institution (optional)</w:t>
            </w:r>
          </w:p>
        </w:tc>
        <w:tc>
          <w:tcPr>
            <w:tcW w:type="dxa" w:w="7030"/>
          </w:tcPr>
          <w:p>
            <w:pPr>
              <w:spacing w:after="20"/>
            </w:pPr>
            <w:r/>
            <w:r>
              <w:rPr>
                <w:b w:val="0"/>
                <w:i w:val="0"/>
                <w:sz w:val="21"/>
              </w:rPr>
              <w:t>________________________________</w:t>
            </w:r>
          </w:p>
        </w:tc>
      </w:tr>
      <w:tr>
        <w:tc>
          <w:tcPr>
            <w:tcW w:type="dxa" w:w="2835"/>
            <w:shd w:val="clear" w:color="auto" w:fill="F2F2F0"/>
          </w:tcPr>
          <w:p>
            <w:pPr>
              <w:spacing w:after="20"/>
            </w:pPr>
            <w:r/>
            <w:r>
              <w:rPr>
                <w:b/>
                <w:i w:val="0"/>
                <w:sz w:val="20"/>
              </w:rPr>
              <w:t>Date</w:t>
            </w:r>
          </w:p>
        </w:tc>
        <w:tc>
          <w:tcPr>
            <w:tcW w:type="dxa" w:w="7030"/>
          </w:tcPr>
          <w:p>
            <w:pPr>
              <w:spacing w:after="20"/>
            </w:pPr>
            <w:r/>
            <w:r>
              <w:rPr>
                <w:b w:val="0"/>
                <w:i w:val="0"/>
                <w:sz w:val="21"/>
              </w:rPr>
              <w:t>____ / ____ / 2026</w:t>
            </w:r>
          </w:p>
        </w:tc>
      </w:tr>
      <w:tr>
        <w:tc>
          <w:tcPr>
            <w:tcW w:type="dxa" w:w="2835"/>
            <w:shd w:val="clear" w:color="auto" w:fill="F2F2F0"/>
          </w:tcPr>
          <w:p>
            <w:pPr>
              <w:spacing w:after="20"/>
            </w:pPr>
            <w:r/>
            <w:r>
              <w:rPr>
                <w:b/>
                <w:i w:val="0"/>
                <w:sz w:val="20"/>
              </w:rPr>
              <w:t>Code (filled in by the investigator)</w:t>
            </w:r>
          </w:p>
        </w:tc>
        <w:tc>
          <w:tcPr>
            <w:tcW w:type="dxa" w:w="7030"/>
          </w:tcPr>
          <w:p>
            <w:pPr>
              <w:spacing w:after="20"/>
            </w:pPr>
            <w:r/>
            <w:r>
              <w:rPr>
                <w:b w:val="0"/>
                <w:i w:val="0"/>
                <w:sz w:val="21"/>
              </w:rPr>
              <w:t>SZ ____</w:t>
            </w:r>
          </w:p>
        </w:tc>
      </w:tr>
    </w:tbl>
    <w:p>
      <w:pPr>
        <w:spacing w:after="40"/>
      </w:pPr>
    </w:p>
    <w:p>
      <w:pPr>
        <w:pStyle w:val="Heading1"/>
      </w:pPr>
      <w:r>
        <w:t>Dear Colleague,</w:t>
      </w:r>
    </w:p>
    <w:p>
      <w:r>
        <w:rPr>
          <w:b w:val="0"/>
          <w:i w:val="0"/>
        </w:rPr>
        <w:t>Our predecessors and teachers taught from experience which anatomical features are favourable and which are unfavourable for the success of a complete denture. In the PREDICT study we want to collect this experiential knowledge from several experienced colleagues and compare it with measured patient data.</w:t>
      </w:r>
    </w:p>
    <w:p>
      <w:pPr>
        <w:spacing w:after="120"/>
      </w:pPr>
      <w:r>
        <w:rPr>
          <w:b w:val="0"/>
          <w:i w:val="0"/>
        </w:rPr>
        <w:t>There are no right or wrong answers. We are not asking about the textbook but about your own experience from your work, even where it differs from what you were taught. If something cannot be judged from the cast, in the laboratory, mark that rather than guessing: that is valuable information too. Completing it takes about 35–45 minutes.</w:t>
      </w:r>
    </w:p>
    <w:p>
      <w:pPr>
        <w:pStyle w:val="Heading2"/>
      </w:pPr>
      <w:r>
        <w:t>What do we call a successful denture?</w:t>
      </w:r>
    </w:p>
    <w:p>
      <w:r>
        <w:rPr>
          <w:b/>
          <w:i w:val="0"/>
        </w:rPr>
        <w:t>A denture is successful if, three months after delivery, the patient has improved compared with the old denture jointly and clinically noticeably in the chewing test and the two quality-of-life questionnaires (OHIP, GOHAI), and has not meaningfully worsened in any of them. The three improvements are counted together: on average at least one clinically noticeable step, without deterioration; regular wear and the patient's satisfaction are reflected in it. This is measured on the patient; it is not always visible from the laboratory, so we ask for your estimate based on what you learn from the dentists' feedback and from the work that comes back.</w:t>
      </w:r>
    </w:p>
    <w:p>
      <w:pPr>
        <w:spacing w:after="120"/>
      </w:pPr>
      <w:r>
        <w:rPr>
          <w:b w:val="0"/>
          <w:i w:val="0"/>
        </w:rPr>
        <w:t>For every question, imagine two otherwise similar patients who differ only in this one feature: similar age, similar general health, dentures made with the same care.</w:t>
      </w:r>
    </w:p>
    <w:p>
      <w:pPr>
        <w:pStyle w:val="Heading2"/>
      </w:pPr>
      <w:r>
        <w:t>How to answer</w:t>
      </w:r>
    </w:p>
    <w:p>
      <w:r>
        <w:rPr>
          <w:b w:val="0"/>
          <w:i w:val="0"/>
        </w:rPr>
        <w:t>We ask about sixteen anatomical features, and the same few things for each:</w:t>
      </w:r>
    </w:p>
    <w:p>
      <w:pPr>
        <w:pStyle w:val="ListNumber"/>
        <w:spacing w:after="40"/>
      </w:pPr>
      <w:r>
        <w:rPr>
          <w:b/>
        </w:rPr>
        <w:t>Which variant is worse?</w:t>
      </w:r>
      <w:r>
        <w:t xml:space="preserve"> We describe two variants (A and B). You can also mark that there is no real difference, or that you cannot judge.</w:t>
      </w:r>
    </w:p>
    <w:p>
      <w:pPr>
        <w:pStyle w:val="ListNumber"/>
        <w:spacing w:after="40"/>
      </w:pPr>
      <w:r>
        <w:rPr>
          <w:b/>
        </w:rPr>
        <w:t>How sure are you about the direction?</w:t>
      </w:r>
      <w:r>
        <w:t xml:space="preserve"> We are not asking about the proportion of patients but how sure you are that this is really the direction, and not the opposite. 50 %: you cannot tell. 90 %: if you answered ten such questions this way, you would be right nine times. 99 %: almost certain.</w:t>
      </w:r>
    </w:p>
    <w:p>
      <w:pPr>
        <w:pStyle w:val="ListNumber"/>
        <w:spacing w:after="40"/>
      </w:pPr>
      <w:r>
        <w:rPr>
          <w:b/>
        </w:rPr>
        <w:t>A hundred patients.</w:t>
      </w:r>
      <w:r>
        <w:t xml:space="preserve"> If you made the dentures of 100 such patients with one variant and 100 with the other, how many would have a successful denture in each group? For example: 85 of 100 patients with a high ridge, 60 of 100 with a low ridge. The difference is then 25 patients in a hundred.</w:t>
      </w:r>
    </w:p>
    <w:p>
      <w:pPr>
        <w:pStyle w:val="ListNumber"/>
        <w:spacing w:after="40"/>
      </w:pPr>
      <w:r>
        <w:rPr>
          <w:b/>
        </w:rPr>
        <w:t>Where could the truth lie?</w:t>
      </w:r>
      <w:r>
        <w:t xml:space="preserve"> For both numbers also give a lower and an upper limit such that in nineteen out of twenty similar estimates the true proportion would fall within them. If you cannot estimate the size, tick the “cannot estimate” box; that is a valuable answer too.</w:t>
      </w:r>
    </w:p>
    <w:p>
      <w:pPr>
        <w:spacing w:after="120"/>
      </w:pPr>
      <w:r>
        <w:rPr>
          <w:b w:val="0"/>
          <w:i/>
          <w:color w:val="52514E"/>
        </w:rPr>
        <w:t>For each feature we describe how we record it in the study, so that we are thinking of the same thing. Please answer the questions marked with a star; the others are useful but optional.</w:t>
      </w:r>
    </w:p>
    <w:p>
      <w:pPr>
        <w:pStyle w:val="Heading2"/>
      </w:pPr>
      <w:r>
        <w:t>Data handling</w:t>
      </w:r>
    </w:p>
    <w:p>
      <w:r>
        <w:rPr>
          <w:b w:val="0"/>
          <w:i w:val="0"/>
        </w:rPr>
        <w:t>Only the investigator sees your name, so that we know whom we asked. Answers are identified by a code (SZ01, SZ02 …) and used only pooled together with the answers of the other colleagues. No individual answer is published with a name.</w:t>
      </w:r>
    </w:p>
    <w:p>
      <w:r>
        <w:br w:type="page"/>
      </w:r>
    </w:p>
    <w:p>
      <w:pPr>
        <w:pStyle w:val="Heading1"/>
      </w:pPr>
      <w:r>
        <w:t>Before you start: how do we put numbers on things we are not sure about?</w:t>
      </w:r>
    </w:p>
    <w:p>
      <w:r>
        <w:rPr>
          <w:b w:val="0"/>
          <w:i/>
          <w:color w:val="52514E"/>
        </w:rPr>
        <w:t>The questionnaire asks something unusual: numbers about things nobody knows exactly. This short preparation and three practice questions help make sure your numbers mean what you think. The practice answers are not evaluated; they only give you feedback.</w:t>
      </w:r>
    </w:p>
    <w:p>
      <w:pPr>
        <w:pStyle w:val="Heading2"/>
      </w:pPr>
      <w:r>
        <w:t>There are two kinds of uncertainty, and we ask about them separately</w:t>
      </w:r>
    </w:p>
    <w:p>
      <w:r>
        <w:rPr>
          <w:b w:val="0"/>
          <w:i w:val="0"/>
        </w:rPr>
        <w:t>One is the difference between patients: of a hundred patients, not everyone will have a successful denture even if their features are the same. This is what the “how many out of a hundred” number expresses. The other is the uncertainty of your own knowledge: you cannot know exactly whether that number is 60 or 75. This is what the lower and upper limits express. The two are not the same: one can be sure that a feature matters little and unsure about the exact proportion.</w:t>
      </w:r>
    </w:p>
    <w:p>
      <w:pPr>
        <w:pStyle w:val="Heading2"/>
      </w:pPr>
      <w:r>
        <w:t>What does a limit mean?</w:t>
      </w:r>
    </w:p>
    <w:p>
      <w:r>
        <w:rPr>
          <w:b w:val="0"/>
          <w:i w:val="0"/>
        </w:rPr>
        <w:t>Give the lower and upper limit so that in nineteen out of twenty similar estimates the truth falls between them. If the truth is only rarely between your limits, the limits are too narrow. Experience shows that most experts are too sure at first and give too narrow a band; it is worth making the limits a little wider than feels natural at first.</w:t>
      </w:r>
    </w:p>
    <w:p>
      <w:pPr>
        <w:pStyle w:val="Heading2"/>
      </w:pPr>
      <w:r>
        <w:t>What does “90 % sure about the direction” mean?</w:t>
      </w:r>
    </w:p>
    <w:p>
      <w:r>
        <w:rPr>
          <w:b w:val="0"/>
          <w:i w:val="0"/>
        </w:rPr>
        <w:t>Not that it is so in 90 % of patients. It means: if you said in ten such questions that this is the direction, you would be right nine times and wrong once. 50 % means you cannot tell which direction is true; 99 % means you would be very surprised if the opposite turned out to be the case.</w:t>
      </w:r>
    </w:p>
    <w:p>
      <w:pPr>
        <w:pStyle w:val="Heading2"/>
      </w:pPr>
      <w:r>
        <w:t>Worked example</w:t>
      </w:r>
    </w:p>
    <w:p>
      <w:pPr>
        <w:spacing w:after="120"/>
      </w:pPr>
      <w:r>
        <w:rPr>
          <w:b w:val="0"/>
          <w:i w:val="0"/>
        </w:rPr>
        <w:t>Feature: height of the upper ridge. A colleague thinks the low ridge is worse and is 90 % sure. Of a hundred patients with a high ridge, 85 will have a successful denture in her view; the true proportion could be at least 75 and at most 92. Of a hundred with a low ridge, 60; at least 45 and at most 72. The most likely numbers are thus 85 and 60, and the bands show how sure she is about each proportion.</w:t>
      </w:r>
    </w:p>
    <w:p>
      <w:pPr>
        <w:pStyle w:val="Heading2"/>
      </w:pPr>
      <w:r>
        <w:t>Three practice questions</w:t>
      </w:r>
    </w:p>
    <w:p>
      <w:r>
        <w:rPr>
          <w:b w:val="0"/>
          <w:i w:val="0"/>
        </w:rPr>
        <w:t>For each question give a most likely value and a lower and upper limit such that in nineteen out of twenty such questions the true value would fall between them. Do not look it up; the exercise is exactly about uncertain knowledge. Then check whether the truth was inside.</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1. How many kilometres is the road distance from Budapest to Vienna?</w:t>
            </w:r>
          </w:p>
        </w:tc>
        <w:tc>
          <w:tcPr>
            <w:tcW w:type="dxa" w:w="7030"/>
          </w:tcPr>
          <w:p>
            <w:pPr>
              <w:spacing w:after="20"/>
            </w:pPr>
            <w:r/>
            <w:r>
              <w:rPr>
                <w:b w:val="0"/>
                <w:i w:val="0"/>
                <w:sz w:val="21"/>
              </w:rPr>
              <w:t>at least ______   most likely ______   at most ______   km</w:t>
            </w:r>
          </w:p>
        </w:tc>
      </w:tr>
      <w:tr>
        <w:tc>
          <w:tcPr>
            <w:tcW w:type="dxa" w:w="2835"/>
            <w:shd w:val="clear" w:color="auto" w:fill="F2F2F0"/>
          </w:tcPr>
          <w:p>
            <w:pPr>
              <w:spacing w:after="20"/>
            </w:pPr>
            <w:r/>
            <w:r>
              <w:rPr>
                <w:b/>
                <w:i w:val="0"/>
                <w:sz w:val="20"/>
              </w:rPr>
              <w:t>2. How old was Ignaz Semmelweis when he died?</w:t>
            </w:r>
          </w:p>
        </w:tc>
        <w:tc>
          <w:tcPr>
            <w:tcW w:type="dxa" w:w="7030"/>
          </w:tcPr>
          <w:p>
            <w:pPr>
              <w:spacing w:after="20"/>
            </w:pPr>
            <w:r/>
            <w:r>
              <w:rPr>
                <w:b w:val="0"/>
                <w:i w:val="0"/>
                <w:sz w:val="21"/>
              </w:rPr>
              <w:t>at least ______   most likely ______   at most ______   years</w:t>
            </w:r>
          </w:p>
        </w:tc>
      </w:tr>
      <w:tr>
        <w:tc>
          <w:tcPr>
            <w:tcW w:type="dxa" w:w="2835"/>
            <w:shd w:val="clear" w:color="auto" w:fill="F2F2F0"/>
          </w:tcPr>
          <w:p>
            <w:pPr>
              <w:spacing w:after="20"/>
            </w:pPr>
            <w:r/>
            <w:r>
              <w:rPr>
                <w:b/>
                <w:i w:val="0"/>
                <w:sz w:val="20"/>
              </w:rPr>
              <w:t>3. Of a hundred people in Hungary, how many are 65 or older?</w:t>
            </w:r>
          </w:p>
        </w:tc>
        <w:tc>
          <w:tcPr>
            <w:tcW w:type="dxa" w:w="7030"/>
          </w:tcPr>
          <w:p>
            <w:pPr>
              <w:spacing w:after="20"/>
            </w:pPr>
            <w:r/>
            <w:r>
              <w:rPr>
                <w:b w:val="0"/>
                <w:i w:val="0"/>
                <w:sz w:val="21"/>
              </w:rPr>
              <w:t>at least ______   most likely ______   at most ______   in a hundred</w:t>
            </w:r>
          </w:p>
        </w:tc>
      </w:tr>
      <w:tr>
        <w:tc>
          <w:tcPr>
            <w:tcW w:type="dxa" w:w="2835"/>
            <w:shd w:val="clear" w:color="auto" w:fill="F2F2F0"/>
          </w:tcPr>
          <w:p>
            <w:pPr>
              <w:spacing w:after="20"/>
            </w:pPr>
            <w:r/>
            <w:r>
              <w:rPr>
                <w:b/>
                <w:i w:val="0"/>
                <w:sz w:val="20"/>
              </w:rPr>
              <w:t>Which river is longer, the Danube or the Rhine? And how sure are you?</w:t>
            </w:r>
          </w:p>
        </w:tc>
        <w:tc>
          <w:tcPr>
            <w:tcW w:type="dxa" w:w="7030"/>
          </w:tcPr>
          <w:p>
            <w:pPr>
              <w:spacing w:after="20"/>
            </w:pPr>
            <w:r/>
            <w:r>
              <w:rPr>
                <w:b w:val="0"/>
                <w:i w:val="0"/>
                <w:sz w:val="21"/>
              </w:rPr>
              <w:t>☐ the Danube   ☐ the Rhine</w:t>
            </w:r>
          </w:p>
          <w:p>
            <w:pPr>
              <w:spacing w:after="20"/>
            </w:pPr>
            <w:r>
              <w:rPr>
                <w:b w:val="0"/>
                <w:i w:val="0"/>
                <w:sz w:val="21"/>
              </w:rPr>
              <w:t>50 %   ·   60 %   ·   70 %   ·   80 %   ·   90 %   ·   95 %   ·   99 %      (circle one)</w:t>
            </w:r>
          </w:p>
        </w:tc>
      </w:tr>
    </w:tbl>
    <w:p>
      <w:pPr>
        <w:spacing w:after="40"/>
      </w:pPr>
    </w:p>
    <w:p>
      <w:pPr>
        <w:spacing w:after="120"/>
      </w:pPr>
      <w:r>
        <w:rPr>
          <w:b w:val="0"/>
          <w:i w:val="0"/>
          <w:color w:val="52514E"/>
          <w:sz w:val="18"/>
        </w:rPr>
        <w:t>The answers: 1. 243 km; 2. 47 years; 3. 21 in a hundred. The Danube is longer: about 2,850 km, the Rhine about 1,230 km. If you marked 90 %, you said you would be right nine times out of ten such questions. If 99 %, you were almost certain. That is fewer than the “nineteen out of twenty” rule would expect: your limits are probably too narrow. Give somewhat wider bands in the questionnaire.</w:t>
      </w:r>
    </w:p>
    <w:p>
      <w:r>
        <w:br w:type="page"/>
      </w:r>
    </w:p>
    <w:p>
      <w:pPr>
        <w:pStyle w:val="Heading1"/>
      </w:pPr>
      <w:r>
        <w:t>First: a few words about you</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In which year did you qualify as a dental technician?</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Do you hold a master dental technician qualification?</w:t>
            </w:r>
          </w:p>
        </w:tc>
        <w:tc>
          <w:tcPr>
            <w:tcW w:type="dxa" w:w="7030"/>
          </w:tcPr>
          <w:p>
            <w:pPr>
              <w:spacing w:after="20"/>
            </w:pPr>
            <w:r/>
            <w:r>
              <w:rPr>
                <w:b w:val="0"/>
                <w:i w:val="0"/>
                <w:sz w:val="21"/>
              </w:rPr>
              <w:t>☐ yes     ☐ no</w:t>
            </w:r>
          </w:p>
        </w:tc>
      </w:tr>
      <w:tr>
        <w:tc>
          <w:tcPr>
            <w:tcW w:type="dxa" w:w="2835"/>
            <w:shd w:val="clear" w:color="auto" w:fill="F2F2F0"/>
          </w:tcPr>
          <w:p>
            <w:pPr>
              <w:spacing w:after="20"/>
            </w:pPr>
            <w:r/>
            <w:r>
              <w:rPr>
                <w:b/>
                <w:i w:val="0"/>
                <w:sz w:val="20"/>
              </w:rPr>
              <w:t>For how many years have you been making complete dentures? *</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About how many complete dentures have you made in total? *</w:t>
            </w:r>
          </w:p>
        </w:tc>
        <w:tc>
          <w:tcPr>
            <w:tcW w:type="dxa" w:w="7030"/>
          </w:tcPr>
          <w:p>
            <w:pPr>
              <w:spacing w:after="20"/>
            </w:pPr>
            <w:r/>
            <w:r>
              <w:rPr>
                <w:b w:val="0"/>
                <w:i w:val="0"/>
                <w:sz w:val="21"/>
              </w:rPr>
              <w:t>☐ fewer than 100     ☐ 100–500     ☐ 500–1000     ☐ 1000–3000     ☐ more than 3000</w:t>
            </w:r>
          </w:p>
        </w:tc>
      </w:tr>
      <w:tr>
        <w:tc>
          <w:tcPr>
            <w:tcW w:type="dxa" w:w="2835"/>
            <w:shd w:val="clear" w:color="auto" w:fill="F2F2F0"/>
          </w:tcPr>
          <w:p>
            <w:pPr>
              <w:spacing w:after="20"/>
            </w:pPr>
            <w:r/>
            <w:r>
              <w:rPr>
                <w:b/>
                <w:i w:val="0"/>
                <w:sz w:val="20"/>
              </w:rPr>
              <w:t>About how many complete dentures do you make per year these days?</w:t>
            </w:r>
          </w:p>
        </w:tc>
        <w:tc>
          <w:tcPr>
            <w:tcW w:type="dxa" w:w="7030"/>
          </w:tcPr>
          <w:p>
            <w:pPr>
              <w:spacing w:after="20"/>
            </w:pPr>
            <w:r/>
            <w:r>
              <w:rPr>
                <w:b w:val="0"/>
                <w:i w:val="0"/>
                <w:sz w:val="21"/>
              </w:rPr>
              <w:t>________</w:t>
            </w:r>
          </w:p>
        </w:tc>
      </w:tr>
      <w:tr>
        <w:tc>
          <w:tcPr>
            <w:tcW w:type="dxa" w:w="2835"/>
            <w:shd w:val="clear" w:color="auto" w:fill="F2F2F0"/>
          </w:tcPr>
          <w:p>
            <w:pPr>
              <w:spacing w:after="20"/>
            </w:pPr>
            <w:r/>
            <w:r>
              <w:rPr>
                <w:b/>
                <w:i w:val="0"/>
                <w:sz w:val="20"/>
              </w:rPr>
              <w:t>Have you taught dental technician trainees or students?</w:t>
            </w:r>
          </w:p>
        </w:tc>
        <w:tc>
          <w:tcPr>
            <w:tcW w:type="dxa" w:w="7030"/>
          </w:tcPr>
          <w:p>
            <w:pPr>
              <w:spacing w:after="20"/>
            </w:pPr>
            <w:r/>
            <w:r>
              <w:rPr>
                <w:b w:val="0"/>
                <w:i w:val="0"/>
                <w:sz w:val="21"/>
              </w:rPr>
              <w:t>☐ yes, currently     ☐ no     ☐ in the past</w:t>
            </w:r>
          </w:p>
        </w:tc>
      </w:tr>
      <w:tr>
        <w:tc>
          <w:tcPr>
            <w:tcW w:type="dxa" w:w="2835"/>
            <w:shd w:val="clear" w:color="auto" w:fill="F2F2F0"/>
          </w:tcPr>
          <w:p>
            <w:pPr>
              <w:spacing w:after="20"/>
            </w:pPr>
            <w:r/>
            <w:r>
              <w:rPr>
                <w:b/>
                <w:i w:val="0"/>
                <w:sz w:val="20"/>
              </w:rPr>
              <w:t>Where do you mainly work?</w:t>
            </w:r>
          </w:p>
        </w:tc>
        <w:tc>
          <w:tcPr>
            <w:tcW w:type="dxa" w:w="7030"/>
          </w:tcPr>
          <w:p>
            <w:pPr>
              <w:spacing w:after="20"/>
            </w:pPr>
            <w:r/>
            <w:r>
              <w:rPr>
                <w:b w:val="0"/>
                <w:i w:val="0"/>
                <w:sz w:val="21"/>
              </w:rPr>
              <w:t>☐ university or clinic laboratory     ☐ private laboratory     ☐ both     ☐ elsewhere  ____________</w:t>
            </w:r>
          </w:p>
        </w:tc>
      </w:tr>
      <w:tr>
        <w:tc>
          <w:tcPr>
            <w:tcW w:type="dxa" w:w="2835"/>
            <w:shd w:val="clear" w:color="auto" w:fill="F2F2F0"/>
          </w:tcPr>
          <w:p>
            <w:pPr>
              <w:spacing w:after="20"/>
            </w:pPr>
            <w:r/>
            <w:r>
              <w:rPr>
                <w:b/>
                <w:i w:val="0"/>
                <w:sz w:val="20"/>
              </w:rPr>
              <w:t>How do you learn how a denture worked out? *</w:t>
            </w:r>
          </w:p>
        </w:tc>
        <w:tc>
          <w:tcPr>
            <w:tcW w:type="dxa" w:w="7030"/>
          </w:tcPr>
          <w:p>
            <w:pPr>
              <w:spacing w:after="20"/>
            </w:pPr>
            <w:r/>
            <w:r>
              <w:rPr>
                <w:b w:val="0"/>
                <w:i w:val="0"/>
                <w:sz w:val="21"/>
              </w:rPr>
              <w:t>☐ the dentist gives regular feedback     ☐ mainly from work that comes back for repair     ☐ I am in direct contact with the patients     ☐ from elsewhere</w:t>
            </w:r>
          </w:p>
        </w:tc>
      </w:tr>
    </w:tbl>
    <w:p>
      <w:pPr>
        <w:spacing w:after="40"/>
      </w:pPr>
    </w:p>
    <w:p>
      <w:pPr>
        <w:pStyle w:val="Heading1"/>
      </w:pPr>
      <w:r>
        <w:t>A few general questions</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Share of successful dentures *</w:t>
            </w:r>
          </w:p>
        </w:tc>
        <w:tc>
          <w:tcPr>
            <w:tcW w:type="dxa" w:w="7030"/>
          </w:tcPr>
          <w:p>
            <w:pPr>
              <w:spacing w:after="20"/>
            </w:pPr>
            <w:r/>
            <w:r>
              <w:rPr>
                <w:b w:val="0"/>
                <w:i w:val="0"/>
                <w:sz w:val="21"/>
              </w:rPr>
              <w:t>In your experience, of 100 average complete dentures, how many will be successful?</w:t>
            </w:r>
          </w:p>
          <w:p>
            <w:pPr>
              <w:spacing w:after="20"/>
            </w:pPr>
            <w:r>
              <w:rPr>
                <w:b w:val="0"/>
                <w:i w:val="0"/>
                <w:sz w:val="21"/>
              </w:rPr>
            </w:r>
          </w:p>
          <w:p>
            <w:pPr>
              <w:spacing w:after="20"/>
            </w:pPr>
            <w:r>
              <w:rPr>
                <w:b w:val="0"/>
                <w:i w:val="0"/>
                <w:sz w:val="21"/>
              </w:rPr>
              <w:t>________ patients in a hundred</w:t>
            </w:r>
          </w:p>
        </w:tc>
      </w:tr>
      <w:tr>
        <w:tc>
          <w:tcPr>
            <w:tcW w:type="dxa" w:w="2835"/>
            <w:shd w:val="clear" w:color="auto" w:fill="F2F2F0"/>
          </w:tcPr>
          <w:p>
            <w:pPr>
              <w:spacing w:after="20"/>
            </w:pPr>
            <w:r/>
            <w:r>
              <w:rPr>
                <w:b/>
                <w:i w:val="0"/>
                <w:sz w:val="20"/>
              </w:rPr>
              <w:t>How much depends on the anatomy? *</w:t>
            </w:r>
          </w:p>
        </w:tc>
        <w:tc>
          <w:tcPr>
            <w:tcW w:type="dxa" w:w="7030"/>
          </w:tcPr>
          <w:p>
            <w:pPr>
              <w:spacing w:after="20"/>
            </w:pPr>
            <w:r/>
            <w:r>
              <w:rPr>
                <w:b w:val="0"/>
                <w:i w:val="0"/>
                <w:sz w:val="21"/>
              </w:rPr>
              <w:t>The rest depends on the dentist's and the technician's workmanship, the patient's adaptation and other factors. What percentage would you give to the anatomy?</w:t>
            </w:r>
          </w:p>
          <w:p>
            <w:pPr>
              <w:spacing w:after="20"/>
            </w:pPr>
            <w:r>
              <w:rPr>
                <w:b w:val="0"/>
                <w:i w:val="0"/>
                <w:sz w:val="21"/>
              </w:rPr>
            </w:r>
          </w:p>
          <w:p>
            <w:pPr>
              <w:spacing w:after="20"/>
            </w:pPr>
            <w:r>
              <w:rPr>
                <w:b w:val="0"/>
                <w:i w:val="0"/>
                <w:sz w:val="21"/>
              </w:rPr>
              <w:t>________ % (0: not at all, 100: entirely)</w:t>
            </w:r>
          </w:p>
        </w:tc>
      </w:tr>
      <w:tr>
        <w:tc>
          <w:tcPr>
            <w:tcW w:type="dxa" w:w="2835"/>
            <w:shd w:val="clear" w:color="auto" w:fill="F2F2F0"/>
          </w:tcPr>
          <w:p>
            <w:pPr>
              <w:spacing w:after="20"/>
            </w:pPr>
            <w:r/>
            <w:r>
              <w:rPr>
                <w:b/>
                <w:i w:val="0"/>
                <w:sz w:val="20"/>
              </w:rPr>
              <w:t>Upper or lower?</w:t>
            </w:r>
          </w:p>
        </w:tc>
        <w:tc>
          <w:tcPr>
            <w:tcW w:type="dxa" w:w="7030"/>
          </w:tcPr>
          <w:p>
            <w:pPr>
              <w:spacing w:after="20"/>
            </w:pPr>
            <w:r/>
            <w:r>
              <w:rPr>
                <w:b w:val="0"/>
                <w:i w:val="0"/>
                <w:sz w:val="21"/>
              </w:rPr>
              <w:t>Which jaw's features matter more?</w:t>
            </w:r>
          </w:p>
          <w:p>
            <w:pPr>
              <w:spacing w:after="20"/>
            </w:pPr>
            <w:r>
              <w:rPr>
                <w:b w:val="0"/>
                <w:i w:val="0"/>
                <w:sz w:val="21"/>
              </w:rPr>
              <w:t>☐ the upper     ☐ the lower     ☐ equally</w:t>
            </w:r>
          </w:p>
          <w:p>
            <w:pPr>
              <w:spacing w:after="20"/>
            </w:pPr>
            <w:r>
              <w:rPr>
                <w:b w:val="0"/>
                <w:i w:val="0"/>
                <w:sz w:val="21"/>
              </w:rPr>
              <w:t>If one matters more: roughly how many times as much?  ________</w:t>
            </w:r>
          </w:p>
        </w:tc>
      </w:tr>
      <w:tr>
        <w:tc>
          <w:tcPr>
            <w:tcW w:type="dxa" w:w="2835"/>
            <w:shd w:val="clear" w:color="auto" w:fill="F2F2F0"/>
          </w:tcPr>
          <w:p>
            <w:pPr>
              <w:spacing w:after="20"/>
            </w:pPr>
            <w:r/>
            <w:r>
              <w:rPr>
                <w:b/>
                <w:i w:val="0"/>
                <w:sz w:val="20"/>
              </w:rPr>
              <w:t>When would you rather recommend an implant-retained overdenture?</w:t>
            </w:r>
          </w:p>
        </w:tc>
        <w:tc>
          <w:tcPr>
            <w:tcW w:type="dxa" w:w="7030"/>
          </w:tcPr>
          <w:p>
            <w:pPr>
              <w:spacing w:after="20"/>
            </w:pPr>
            <w:r/>
            <w:r>
              <w:rPr>
                <w:b w:val="0"/>
                <w:i w:val="0"/>
                <w:sz w:val="21"/>
              </w:rPr>
              <w:t>Is there a feature for which you would advise the dentist from the outset to make an implant-retained overdenture rather than a conventional complete denture?</w:t>
            </w:r>
          </w:p>
          <w:p>
            <w:pPr>
              <w:spacing w:after="20"/>
            </w:pPr>
            <w:r>
              <w:rPr>
                <w:b w:val="0"/>
                <w:i w:val="0"/>
                <w:sz w:val="21"/>
              </w:rPr>
            </w:r>
          </w:p>
          <w:p>
            <w:pPr>
              <w:spacing w:after="20"/>
            </w:pPr>
            <w:r>
              <w:rPr>
                <w:b w:val="0"/>
                <w:i w:val="0"/>
                <w:sz w:val="21"/>
              </w:rPr>
              <w:t>______________________________________________________________</w:t>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Previous denture</w:t>
            </w:r>
          </w:p>
        </w:tc>
        <w:tc>
          <w:tcPr>
            <w:tcW w:type="dxa" w:w="7030"/>
          </w:tcPr>
          <w:p>
            <w:pPr>
              <w:spacing w:after="20"/>
            </w:pPr>
            <w:r/>
            <w:r>
              <w:rPr>
                <w:b w:val="0"/>
                <w:i w:val="0"/>
                <w:sz w:val="21"/>
              </w:rPr>
              <w:t>How much does it matter whether the patient has had a complete denture before?</w:t>
            </w:r>
          </w:p>
          <w:p>
            <w:pPr>
              <w:spacing w:after="20"/>
            </w:pPr>
            <w:r>
              <w:rPr>
                <w:b w:val="0"/>
                <w:i w:val="0"/>
                <w:sz w:val="21"/>
              </w:rPr>
              <w:t>☐ hardly     ☐ moderately     ☐ a lot   — comment, if any: ______________________</w:t>
            </w:r>
          </w:p>
        </w:tc>
      </w:tr>
    </w:tbl>
    <w:p>
      <w:pPr>
        <w:spacing w:after="40"/>
      </w:pPr>
    </w:p>
    <w:p>
      <w:r>
        <w:br w:type="page"/>
      </w:r>
    </w:p>
    <w:p>
      <w:pPr>
        <w:pStyle w:val="Heading1"/>
      </w:pPr>
      <w:r>
        <w:t>The anatomical features</w:t>
      </w:r>
    </w:p>
    <w:p>
      <w:r>
        <w:rPr>
          <w:b w:val="0"/>
          <w:i/>
          <w:color w:val="52514E"/>
        </w:rPr>
        <w:t>We always describe two variants, A and B; where the middle may be best, a middle scenario too. Mark the one with which, in your view, the denture starts with worse prospects. If a feature cannot be judged from the cast, in the laboratory, choose “cannot judge”. The “hundred patients” numbers and their limits refer to each variant; before submission the program flags numbers that contradict the marked direction.</w:t>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 / 16   Height of the upper ridge   [Upper jaw · F1]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plaster cast we measure how high the upper alveolar ridge is.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high, well-preserved ridge (about 10 mm on the cast)</w:t>
            </w:r>
          </w:p>
          <w:p>
            <w:pPr>
              <w:spacing w:after="20"/>
            </w:pPr>
            <w:r>
              <w:rPr>
                <w:b w:val="0"/>
                <w:i w:val="0"/>
                <w:sz w:val="21"/>
              </w:rPr>
              <w:t>☐ Variant B is worse:  low, resorbed ridge (about 5 mm on the cast)</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(high, well-preserved ridge (about 10 mm on the cast)):   at least ______   most likely ______   at most ______   successful in a hundred</w:t>
            </w:r>
          </w:p>
          <w:p>
            <w:pPr>
              <w:spacing w:after="20"/>
            </w:pPr>
            <w:r>
              <w:rPr>
                <w:b w:val="0"/>
                <w:i w:val="0"/>
                <w:sz w:val="21"/>
              </w:rPr>
              <w:t>Variant B (low, resorbed ridge (about 5 mm on the cast)):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upper ridge low? (mm)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2. / 16   Undercut areas of the upper jaw   [Upper jaw · F2]</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how much undercut area the upper jaw has.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little or hardly any undercut</w:t>
            </w:r>
          </w:p>
          <w:p>
            <w:pPr>
              <w:spacing w:after="20"/>
            </w:pPr>
            <w:r>
              <w:rPr>
                <w:b w:val="0"/>
                <w:i w:val="0"/>
                <w:sz w:val="21"/>
              </w:rPr>
              <w:t>☐ Variant B is worse:  large, pronounced undercut</w:t>
            </w:r>
          </w:p>
          <w:p>
            <w:pPr>
              <w:spacing w:after="20"/>
            </w:pPr>
            <w:r>
              <w:rPr>
                <w:b w:val="0"/>
                <w:i w:val="0"/>
                <w:sz w:val="21"/>
              </w:rPr>
              <w:t>☐ Neither: the middle is best, both extremes are worse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(little or hardly any undercut):   at least ______   most likely ______   at most ______   successful in a hundred</w:t>
            </w:r>
          </w:p>
          <w:p>
            <w:pPr>
              <w:spacing w:after="20"/>
            </w:pPr>
            <w:r>
              <w:rPr>
                <w:b w:val="0"/>
                <w:i w:val="0"/>
                <w:sz w:val="21"/>
              </w:rPr>
              <w:t>Middle variant (moderate undercut):   at least ______   most likely ______   at most ______   successful in a hundred</w:t>
            </w:r>
          </w:p>
          <w:p>
            <w:pPr>
              <w:spacing w:after="20"/>
            </w:pPr>
            <w:r>
              <w:rPr>
                <w:b w:val="0"/>
                <w:i w:val="0"/>
                <w:sz w:val="21"/>
              </w:rPr>
              <w:t>Variant B (large, pronounced undercut):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If a moderate amount is best: roughly what amount of undercut is ideal? (a few words)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3. / 16   Height of the palate   [Upper jaw · F3]</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the height of the palatal vault.</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high, vaulted palate (about 25 mm)</w:t>
            </w:r>
          </w:p>
          <w:p>
            <w:pPr>
              <w:spacing w:after="20"/>
            </w:pPr>
            <w:r>
              <w:rPr>
                <w:b w:val="0"/>
                <w:i w:val="0"/>
                <w:sz w:val="21"/>
              </w:rPr>
              <w:t>☐ Variant B is worse:  flat palate (about 17 mm)</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(high, vaulted palate (about 25 mm)):   at least ______   most likely ______   at most ______   successful in a hundred</w:t>
            </w:r>
          </w:p>
          <w:p>
            <w:pPr>
              <w:spacing w:after="20"/>
            </w:pPr>
            <w:r>
              <w:rPr>
                <w:b w:val="0"/>
                <w:i w:val="0"/>
                <w:sz w:val="21"/>
              </w:rPr>
              <w:t>Variant B (flat palate (about 17 mm)):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palate flat? (mm)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4. / 16   Shape of the upper ridge arch   [Upper jaw · F4]</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Measured on the cast: the angle formed by the tuberosity, the canine point and the incisive papilla, on both sides, averaged over the two sides. A larger angle means a squarer, wider arch, a smaller one a tapering, V-shaped arch.</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square, wide arch (about 140°)</w:t>
            </w:r>
          </w:p>
          <w:p>
            <w:pPr>
              <w:spacing w:after="20"/>
            </w:pPr>
            <w:r>
              <w:rPr>
                <w:b w:val="0"/>
                <w:i w:val="0"/>
                <w:sz w:val="21"/>
              </w:rPr>
              <w:t>☐ Variant B is worse:  tapering, V-shaped arch (about 125°)</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(square, wide arch (about 140°)):   at least ______   most likely ______   at most ______   successful in a hundred</w:t>
            </w:r>
          </w:p>
          <w:p>
            <w:pPr>
              <w:spacing w:after="20"/>
            </w:pPr>
            <w:r>
              <w:rPr>
                <w:b w:val="0"/>
                <w:i w:val="0"/>
                <w:sz w:val="21"/>
              </w:rPr>
              <w:t>Variant B (tapering, V-shaped arch (about 125°)):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Is there an angle above which there is no further benefit? (°)   ______________</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5. / 16   Flabby ridge in the upper jaw   [Upper jaw · F5]</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flabby tuberosities; flabby anterior ridge.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flabby ridge</w:t>
            </w:r>
          </w:p>
          <w:p>
            <w:pPr>
              <w:spacing w:after="20"/>
            </w:pPr>
            <w:r>
              <w:rPr>
                <w:b w:val="0"/>
                <w:i w:val="0"/>
                <w:sz w:val="21"/>
              </w:rPr>
              <w:t>☐ Variant B is worse:  flabby ridge present</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(no flabby ridge):   at least ______   most likely ______   at most ______   successful in a hundred</w:t>
            </w:r>
          </w:p>
          <w:p>
            <w:pPr>
              <w:spacing w:after="20"/>
            </w:pPr>
            <w:r>
              <w:rPr>
                <w:b w:val="0"/>
                <w:i w:val="0"/>
                <w:sz w:val="21"/>
              </w:rPr>
              <w:t>Variant B (flabby ridge present):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which is worse?</w:t>
            </w:r>
          </w:p>
          <w:p>
            <w:pPr>
              <w:spacing w:after="20"/>
            </w:pPr>
            <w:r>
              <w:rPr>
                <w:b w:val="0"/>
                <w:i w:val="0"/>
                <w:sz w:val="21"/>
              </w:rPr>
              <w:t>☐ on the anterior ridge   ☐ on the tuberosities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6. / 16   Position of the upper and lower ridge crests relative to each other   [Upper jaw · F6]</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whether the upper and lower ridge crests lie vertically above each other (90°) or deviate from each other.</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the two ridge crests are above each other (deviation at most 5°)</w:t>
            </w:r>
          </w:p>
          <w:p>
            <w:pPr>
              <w:spacing w:after="20"/>
            </w:pPr>
            <w:r>
              <w:rPr>
                <w:b w:val="0"/>
                <w:i w:val="0"/>
                <w:sz w:val="21"/>
              </w:rPr>
              <w:t>☐ Variant B is worse:  large deviation (20° or more)</w:t>
            </w:r>
          </w:p>
          <w:p>
            <w:pPr>
              <w:spacing w:after="20"/>
            </w:pPr>
            <w:r>
              <w:rPr>
                <w:b w:val="0"/>
                <w:i w:val="0"/>
                <w:sz w:val="21"/>
              </w:rPr>
              <w:t>☐ Neither: the middle is best, both extremes are worse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(the two ridge crests are above each other (deviation at most 5°)):   at least ______   most likely ______   at most ______   successful in a hundred</w:t>
            </w:r>
          </w:p>
          <w:p>
            <w:pPr>
              <w:spacing w:after="20"/>
            </w:pPr>
            <w:r>
              <w:rPr>
                <w:b w:val="0"/>
                <w:i w:val="0"/>
                <w:sz w:val="21"/>
              </w:rPr>
              <w:t>Middle variant (moderate deviation (about 10°)):   at least ______   most likely ______   at most ______   successful in a hundred</w:t>
            </w:r>
          </w:p>
          <w:p>
            <w:pPr>
              <w:spacing w:after="20"/>
            </w:pPr>
            <w:r>
              <w:rPr>
                <w:b w:val="0"/>
                <w:i w:val="0"/>
                <w:sz w:val="21"/>
              </w:rPr>
              <w:t>Variant B (large deviation (20° or more)):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How large a deviation would you already consider significant? (°)   ______________</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Does the direction of the deviation matter (lower arch wider, or upper arch wider)?</w:t>
            </w:r>
          </w:p>
          <w:p>
            <w:pPr>
              <w:spacing w:after="20"/>
            </w:pPr>
            <w:r>
              <w:rPr>
                <w:b w:val="0"/>
                <w:i w:val="0"/>
                <w:sz w:val="21"/>
              </w:rPr>
              <w:t>☐ yes   ☐ no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7. / 16   Torus palatinus   [Upper jaw · F7]</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flat (plateau-shaped); spindle-shaped.</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torus</w:t>
            </w:r>
          </w:p>
          <w:p>
            <w:pPr>
              <w:spacing w:after="20"/>
            </w:pPr>
            <w:r>
              <w:rPr>
                <w:b w:val="0"/>
                <w:i w:val="0"/>
                <w:sz w:val="21"/>
              </w:rPr>
              <w:t>☐ Variant B is worse:  torus present (flat or spindle-shaped)</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(no torus):   at least ______   most likely ______   at most ______   successful in a hundred</w:t>
            </w:r>
          </w:p>
          <w:p>
            <w:pPr>
              <w:spacing w:after="20"/>
            </w:pPr>
            <w:r>
              <w:rPr>
                <w:b w:val="0"/>
                <w:i w:val="0"/>
                <w:sz w:val="21"/>
              </w:rPr>
              <w:t>Variant B (torus present (flat or spindle-shaped)):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which shape is worse?</w:t>
            </w:r>
          </w:p>
          <w:p>
            <w:pPr>
              <w:spacing w:after="20"/>
            </w:pPr>
            <w:r>
              <w:rPr>
                <w:b w:val="0"/>
                <w:i w:val="0"/>
                <w:sz w:val="21"/>
              </w:rPr>
              <w:t>☐ the spindle-shaped   ☐ the flat one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8. / 16   What opposes the upper denture (antagonist)   [Upper jaw · F8]</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none, being made now; removable denture (complete denture, overdenture, metal-framework partial); retained natural teeth or fixed restoration.</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removable denture in the opposing jaw</w:t>
            </w:r>
          </w:p>
          <w:p>
            <w:pPr>
              <w:spacing w:after="20"/>
            </w:pPr>
            <w:r>
              <w:rPr>
                <w:b w:val="0"/>
                <w:i w:val="0"/>
                <w:sz w:val="21"/>
              </w:rPr>
              <w:t>☐ Variant B is worse:  retained natural teeth or fixed restoration</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(removable denture in the opposing jaw):   at least ______   most likely ______   at most ______   successful in a hundred</w:t>
            </w:r>
          </w:p>
          <w:p>
            <w:pPr>
              <w:spacing w:after="20"/>
            </w:pPr>
            <w:r>
              <w:rPr>
                <w:b w:val="0"/>
                <w:i w:val="0"/>
                <w:sz w:val="21"/>
              </w:rPr>
              <w:t>Variant B (retained natural teeth or fixed restoration):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Do you think the type of antagonist itself matters, or rather the direction of the forces (for example a forced scissor bite on a resorbed upper jaw)?</w:t>
            </w:r>
          </w:p>
          <w:p>
            <w:pPr>
              <w:spacing w:after="20"/>
            </w:pPr>
            <w:r>
              <w:rPr>
                <w:b w:val="0"/>
                <w:i w:val="0"/>
                <w:sz w:val="21"/>
              </w:rPr>
              <w:t>☐ the type of antagonist   ☐ the direction of the forces   ☐ both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9. / 16   Shape and height of the lower ridge (Kaán classification)   [Lower jaw · A1]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grade the lower ridge in five classes: (1) preserved throughout; (2) preserved anteriorly, flat laterally; (3) flat throughout; (4) negative; (5) deepened negative. On the cast we also measure the ridge height.</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ridge preserved throughout (1)</w:t>
            </w:r>
          </w:p>
          <w:p>
            <w:pPr>
              <w:spacing w:after="20"/>
            </w:pPr>
            <w:r>
              <w:rPr>
                <w:b w:val="0"/>
                <w:i w:val="0"/>
                <w:sz w:val="21"/>
              </w:rPr>
              <w:t>☐ Variant B is worse:  deepened negative ridge (5)</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(ridge preserved throughout (1)):   at least ______   most likely ______   at most ______   successful in a hundred</w:t>
            </w:r>
          </w:p>
          <w:p>
            <w:pPr>
              <w:spacing w:after="20"/>
            </w:pPr>
            <w:r>
              <w:rPr>
                <w:b w:val="0"/>
                <w:i w:val="0"/>
                <w:sz w:val="21"/>
              </w:rPr>
              <w:t>Variant B (deepened negative ridge (5)):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Where is the limit?</w:t>
            </w:r>
          </w:p>
        </w:tc>
        <w:tc>
          <w:tcPr>
            <w:tcW w:type="dxa" w:w="7030"/>
          </w:tcPr>
          <w:p>
            <w:pPr>
              <w:spacing w:after="20"/>
            </w:pPr>
            <w:r/>
            <w:r>
              <w:rPr>
                <w:b w:val="0"/>
                <w:i w:val="0"/>
                <w:sz w:val="21"/>
              </w:rPr>
              <w:t>Below what height would you call the lower ridge resorbed? (mm)   ______________</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Between which two classes does the outlook worsen the most?</w:t>
            </w:r>
          </w:p>
          <w:p>
            <w:pPr>
              <w:spacing w:after="20"/>
            </w:pPr>
            <w:r>
              <w:rPr>
                <w:b w:val="0"/>
                <w:i w:val="0"/>
                <w:sz w:val="21"/>
              </w:rPr>
              <w:t>☐ between 1 and 2   ☐ between 2 and 3   ☐ between 3 and 4   ☐ between 4 and 5   ☐ roughly evenly</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Is there a real difference between a negative and a deepened negative ridge?</w:t>
            </w:r>
          </w:p>
          <w:p>
            <w:pPr>
              <w:spacing w:after="20"/>
            </w:pPr>
            <w:r>
              <w:rPr>
                <w:b w:val="0"/>
                <w:i w:val="0"/>
                <w:sz w:val="21"/>
              </w:rPr>
              <w:t>☐ yes   ☐ no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10. / 16   The buccinator pouch   [Lower jaw · A3]</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what the pouch does on mouth opening: it narrows; it widens; or its surface is lobulated.</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pouch that narrows on opening</w:t>
            </w:r>
          </w:p>
          <w:p>
            <w:pPr>
              <w:spacing w:after="20"/>
            </w:pPr>
            <w:r>
              <w:rPr>
                <w:b w:val="0"/>
                <w:i w:val="0"/>
                <w:sz w:val="21"/>
              </w:rPr>
              <w:t>☐ Variant B is worse:  pouch that widens on opening</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(pouch that narrows on opening):   at least ______   most likely ______   at most ______   successful in a hundred</w:t>
            </w:r>
          </w:p>
          <w:p>
            <w:pPr>
              <w:spacing w:after="20"/>
            </w:pPr>
            <w:r>
              <w:rPr>
                <w:b w:val="0"/>
                <w:i w:val="0"/>
                <w:sz w:val="21"/>
              </w:rPr>
              <w:t>Variant B (pouch that widens on opening):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the lobulated pouch?</w:t>
            </w:r>
          </w:p>
          <w:p>
            <w:pPr>
              <w:spacing w:after="20"/>
            </w:pPr>
            <w:r>
              <w:rPr>
                <w:b w:val="0"/>
                <w:i w:val="0"/>
                <w:sz w:val="21"/>
              </w:rPr>
              <w:t>☐ that is the best   ☐ in between   ☐ that is the worst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11. / 16   Torus mandibularis   [Lower jaw · A4]</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on both sides: none; small; large.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 torus</w:t>
            </w:r>
          </w:p>
          <w:p>
            <w:pPr>
              <w:spacing w:after="20"/>
            </w:pPr>
            <w:r>
              <w:rPr>
                <w:b w:val="0"/>
                <w:i w:val="0"/>
                <w:sz w:val="21"/>
              </w:rPr>
              <w:t>☐ Variant B is worse:  torus present (small or large)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(no torus):   at least ______   most likely ______   at most ______   successful in a hundred</w:t>
            </w:r>
          </w:p>
          <w:p>
            <w:pPr>
              <w:spacing w:after="20"/>
            </w:pPr>
            <w:r>
              <w:rPr>
                <w:b w:val="0"/>
                <w:i w:val="0"/>
                <w:sz w:val="21"/>
              </w:rPr>
              <w:t>Variant B (torus present (small or large)):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present: how much worse is a large torus than a small one?</w:t>
            </w:r>
          </w:p>
          <w:p>
            <w:pPr>
              <w:spacing w:after="20"/>
            </w:pPr>
            <w:r>
              <w:rPr>
                <w:b w:val="0"/>
                <w:i w:val="0"/>
                <w:sz w:val="21"/>
              </w:rPr>
              <w:t>☐ hardly   ☐ moderately   ☐ much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12. / 16   The lingual pouch during swallowing   [Lower jaw · A5]</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place a finger in the pouch and the patient swallows: the muscles press the finger against the jaw; they do not narrow the pouch; or they push the finger outwards.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the muscles press the finger against the jaw</w:t>
            </w:r>
          </w:p>
          <w:p>
            <w:pPr>
              <w:spacing w:after="20"/>
            </w:pPr>
            <w:r>
              <w:rPr>
                <w:b w:val="0"/>
                <w:i w:val="0"/>
                <w:sz w:val="21"/>
              </w:rPr>
              <w:t>☐ Variant B is worse:  the muscles push the finger outwards</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(the muscles press the finger against the jaw):   at least ______   most likely ______   at most ______   successful in a hundred</w:t>
            </w:r>
          </w:p>
          <w:p>
            <w:pPr>
              <w:spacing w:after="20"/>
            </w:pPr>
            <w:r>
              <w:rPr>
                <w:b w:val="0"/>
                <w:i w:val="0"/>
                <w:sz w:val="21"/>
              </w:rPr>
              <w:t>Variant B (the muscles push the finger outwards):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if the muscles do not narrow the pouch?</w:t>
            </w:r>
          </w:p>
          <w:p>
            <w:pPr>
              <w:spacing w:after="20"/>
            </w:pPr>
            <w:r>
              <w:rPr>
                <w:b w:val="0"/>
                <w:i w:val="0"/>
                <w:sz w:val="21"/>
              </w:rPr>
              <w:t>☐ that is closer to A   ☐ in between   ☐ that is closer to B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13. / 16   The retromolar pad (tuberculum alveolare mandibulae)   [Lower jaw · TUB]</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We look at four things: whether attached gingiva covers it; its shape (pear-shaped, small, fold-like); its inclination to the ridge; whether it moves on mouth opening.</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covered by attached gingiva, well shaped, immobile</w:t>
            </w:r>
          </w:p>
          <w:p>
            <w:pPr>
              <w:spacing w:after="20"/>
            </w:pPr>
            <w:r>
              <w:rPr>
                <w:b w:val="0"/>
                <w:i w:val="0"/>
                <w:sz w:val="21"/>
              </w:rPr>
              <w:t>☐ Variant B is worse:  uncovered, fold-like, mobile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(covered by attached gingiva, well shaped, immobile):   at least ______   most likely ______   at most ______   successful in a hundred</w:t>
            </w:r>
          </w:p>
          <w:p>
            <w:pPr>
              <w:spacing w:after="20"/>
            </w:pPr>
            <w:r>
              <w:rPr>
                <w:b w:val="0"/>
                <w:i w:val="0"/>
                <w:sz w:val="21"/>
              </w:rPr>
              <w:t>Variant B (uncovered, fold-like, mobile):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Which of the four matters most?</w:t>
            </w:r>
          </w:p>
          <w:p>
            <w:pPr>
              <w:spacing w:after="20"/>
            </w:pPr>
            <w:r>
              <w:rPr>
                <w:b w:val="0"/>
                <w:i w:val="0"/>
                <w:sz w:val="21"/>
              </w:rPr>
              <w:t>☐ the attached gingiva cover   ☐ its shape   ☐ its inclination   ☐ whether it moves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14. / 16   Sagittal relation of the jaws   [Lower jaw · A10]</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On the cast we measure whether the lower jaw sits further forward or further back relative to the upper jaw; essentially the Angle class.</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Angle Class I, normal relation</w:t>
            </w:r>
          </w:p>
          <w:p>
            <w:pPr>
              <w:spacing w:after="20"/>
            </w:pPr>
            <w:r>
              <w:rPr>
                <w:b w:val="0"/>
                <w:i w:val="0"/>
                <w:sz w:val="21"/>
              </w:rPr>
              <w:t>☐ Variant B is worse:  Angle Class II or III, deviating relation</w:t>
            </w:r>
          </w:p>
          <w:p>
            <w:pPr>
              <w:spacing w:after="20"/>
            </w:pPr>
            <w:r>
              <w:rPr>
                <w:b w:val="0"/>
                <w:i w:val="0"/>
                <w:sz w:val="21"/>
              </w:rPr>
              <w:t>☐ Neither: the middle is best, both extremes are worse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(Angle Class I, normal relation):   at least ______   most likely ______   at most ______   successful in a hundred</w:t>
            </w:r>
          </w:p>
          <w:p>
            <w:pPr>
              <w:spacing w:after="20"/>
            </w:pPr>
            <w:r>
              <w:rPr>
                <w:b w:val="0"/>
                <w:i w:val="0"/>
                <w:sz w:val="21"/>
              </w:rPr>
              <w:t>Variant B (Angle Class II or III, deviating relation):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a deviation is bad: which is worse?</w:t>
            </w:r>
          </w:p>
          <w:p>
            <w:pPr>
              <w:spacing w:after="20"/>
            </w:pPr>
            <w:r>
              <w:rPr>
                <w:b w:val="0"/>
                <w:i w:val="0"/>
                <w:sz w:val="21"/>
              </w:rPr>
              <w:t>☐ Angle Class II   ☐ Angle Class III   ☐ the same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15. / 16   The floor of the mouth   [Lower jaw · A11]</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not bulging; softly bulging; firm and bulging.</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softly bulging floor of the mouth</w:t>
            </w:r>
          </w:p>
          <w:p>
            <w:pPr>
              <w:spacing w:after="20"/>
            </w:pPr>
            <w:r>
              <w:rPr>
                <w:b w:val="0"/>
                <w:i w:val="0"/>
                <w:sz w:val="21"/>
              </w:rPr>
              <w:t>☐ Variant B is worse:  firm, bulging floor of the mouth</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(softly bulging floor of the mouth):   at least ______   most likely ______   at most ______   successful in a hundred</w:t>
            </w:r>
          </w:p>
          <w:p>
            <w:pPr>
              <w:spacing w:after="20"/>
            </w:pPr>
            <w:r>
              <w:rPr>
                <w:b w:val="0"/>
                <w:i w:val="0"/>
                <w:sz w:val="21"/>
              </w:rPr>
              <w:t>Variant B (firm, bulging floor of the mouth):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And the non-bulging floor of the mouth?</w:t>
            </w:r>
          </w:p>
          <w:p>
            <w:pPr>
              <w:spacing w:after="20"/>
            </w:pPr>
            <w:r>
              <w:rPr>
                <w:b w:val="0"/>
                <w:i w:val="0"/>
                <w:sz w:val="21"/>
              </w:rPr>
              <w:t>☐ that is closer to A   ☐ in between   ☐ that is closer to B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tbl>
      <w:tblPr>
        <w:tblStyle w:val="TableGrid"/>
        <w:tblW w:type="auto" w:w="0"/>
        <w:jc w:val="center"/>
        <w:tblLook w:firstColumn="1" w:firstRow="1" w:lastColumn="0" w:lastRow="0" w:noHBand="0" w:noVBand="1" w:val="04A0"/>
      </w:tblPr>
      <w:tblGrid>
        <w:gridCol w:w="4933"/>
        <w:gridCol w:w="4933"/>
      </w:tblGrid>
      <w:tr>
        <w:tc>
          <w:tcPr>
            <w:tcW w:type="dxa" w:w="7030"/>
            <w:gridSpan w:val="2"/>
            <w:shd w:val="clear" w:color="auto" w:fill="DCE8F7"/>
          </w:tcPr>
          <w:p>
            <w:pPr>
              <w:spacing w:after="20"/>
            </w:pPr>
            <w:r/>
            <w:r>
              <w:rPr>
                <w:b/>
                <w:i w:val="0"/>
                <w:sz w:val="23"/>
              </w:rPr>
              <w:t>16. / 16   Genial tubercles (spinae mentales)   [Lower jaw · A12]</w:t>
            </w:r>
          </w:p>
        </w:tc>
      </w:tr>
      <w:tr>
        <w:tc>
          <w:tcPr>
            <w:tcW w:type="dxa" w:w="2835"/>
            <w:shd w:val="clear" w:color="auto" w:fill="F2F2F0"/>
          </w:tcPr>
          <w:p>
            <w:pPr>
              <w:spacing w:after="20"/>
            </w:pPr>
            <w:r/>
            <w:r>
              <w:rPr>
                <w:b/>
                <w:i w:val="0"/>
                <w:sz w:val="20"/>
              </w:rPr>
              <w:t>How we record it in the study</w:t>
            </w:r>
          </w:p>
        </w:tc>
        <w:tc>
          <w:tcPr>
            <w:tcW w:type="dxa" w:w="7030"/>
          </w:tcPr>
          <w:p>
            <w:pPr>
              <w:spacing w:after="20"/>
            </w:pPr>
            <w:r/>
            <w:r>
              <w:rPr>
                <w:b w:val="0"/>
                <w:i w:val="0"/>
                <w:sz w:val="21"/>
              </w:rPr>
              <w:t>At the examination we note: not palpable; palpable; tender to pressure.</w:t>
            </w:r>
          </w:p>
        </w:tc>
      </w:tr>
      <w:tr>
        <w:tc>
          <w:tcPr>
            <w:tcW w:type="dxa" w:w="2835"/>
            <w:shd w:val="clear" w:color="auto" w:fill="F2F2F0"/>
          </w:tcPr>
          <w:p>
            <w:pPr>
              <w:spacing w:after="20"/>
            </w:pPr>
            <w:r/>
            <w:r>
              <w:rPr>
                <w:b/>
                <w:i w:val="0"/>
                <w:sz w:val="20"/>
              </w:rPr>
              <w:t>Which variant is worse for the success of the denture? *</w:t>
            </w:r>
          </w:p>
        </w:tc>
        <w:tc>
          <w:tcPr>
            <w:tcW w:type="dxa" w:w="7030"/>
          </w:tcPr>
          <w:p>
            <w:pPr>
              <w:spacing w:after="20"/>
            </w:pPr>
            <w:r/>
            <w:r>
              <w:rPr>
                <w:b w:val="0"/>
                <w:i w:val="0"/>
                <w:sz w:val="21"/>
              </w:rPr>
              <w:t>☐ Variant A is worse:  not palpable</w:t>
            </w:r>
          </w:p>
          <w:p>
            <w:pPr>
              <w:spacing w:after="20"/>
            </w:pPr>
            <w:r>
              <w:rPr>
                <w:b w:val="0"/>
                <w:i w:val="0"/>
                <w:sz w:val="21"/>
              </w:rPr>
              <w:t>☐ Variant B is worse:  palpable or tender to pressure</w:t>
            </w:r>
          </w:p>
          <w:p>
            <w:pPr>
              <w:spacing w:after="20"/>
            </w:pPr>
            <w:r>
              <w:rPr>
                <w:b w:val="0"/>
                <w:i w:val="0"/>
                <w:sz w:val="21"/>
              </w:rPr>
              <w:t>☐ No real difference     ☐ Cannot judge (not visible from the laboratory)</w:t>
            </w:r>
          </w:p>
        </w:tc>
      </w:tr>
      <w:tr>
        <w:tc>
          <w:tcPr>
            <w:tcW w:type="dxa" w:w="2835"/>
            <w:shd w:val="clear" w:color="auto" w:fill="F2F2F0"/>
          </w:tcPr>
          <w:p>
            <w:pPr>
              <w:spacing w:after="20"/>
            </w:pPr>
            <w:r/>
            <w:r>
              <w:rPr>
                <w:b/>
                <w:i w:val="0"/>
                <w:sz w:val="20"/>
              </w:rPr>
              <w:t>How sure are you that this is really the direction, and not the opposite? *</w:t>
            </w:r>
          </w:p>
        </w:tc>
        <w:tc>
          <w:tcPr>
            <w:tcW w:type="dxa" w:w="7030"/>
          </w:tcPr>
          <w:p>
            <w:pPr>
              <w:spacing w:after="20"/>
            </w:pPr>
            <w:r/>
            <w:r>
              <w:rPr>
                <w:b w:val="0"/>
                <w:i w:val="0"/>
                <w:sz w:val="21"/>
              </w:rPr>
              <w:t>50 %   ·   60 %   ·   70 %   ·   80 %   ·   90 %   ·   95 %   ·   99 %      (circle one)</w:t>
            </w:r>
          </w:p>
        </w:tc>
      </w:tr>
      <w:tr>
        <w:tc>
          <w:tcPr>
            <w:tcW w:type="dxa" w:w="2835"/>
            <w:shd w:val="clear" w:color="auto" w:fill="F2F2F0"/>
          </w:tcPr>
          <w:p>
            <w:pPr>
              <w:spacing w:after="20"/>
            </w:pPr>
            <w:r/>
            <w:r>
              <w:rPr>
                <w:b/>
                <w:i w:val="0"/>
                <w:sz w:val="20"/>
              </w:rPr>
              <w:t>A hundred patients: the most likely number and the limits</w:t>
            </w:r>
          </w:p>
        </w:tc>
        <w:tc>
          <w:tcPr>
            <w:tcW w:type="dxa" w:w="7030"/>
          </w:tcPr>
          <w:p>
            <w:pPr>
              <w:spacing w:after="20"/>
            </w:pPr>
            <w:r/>
            <w:r>
              <w:rPr>
                <w:b w:val="0"/>
                <w:i w:val="0"/>
                <w:sz w:val="21"/>
              </w:rPr>
              <w:t>Imagine 100 patients with one variant and 100 with the other, otherwise similar patients, dentures made with the same care. How many will have a successful denture? Enter the most likely number, and next to it a lower and an upper limit such that in nineteen out of twenty similar estimates the true proportion would fall within them.</w:t>
            </w:r>
          </w:p>
          <w:p>
            <w:pPr>
              <w:spacing w:after="20"/>
            </w:pPr>
            <w:r>
              <w:rPr>
                <w:b w:val="0"/>
                <w:i w:val="0"/>
                <w:sz w:val="21"/>
              </w:rPr>
            </w:r>
          </w:p>
          <w:p>
            <w:pPr>
              <w:spacing w:after="20"/>
            </w:pPr>
            <w:r>
              <w:rPr>
                <w:b w:val="0"/>
                <w:i w:val="0"/>
                <w:sz w:val="21"/>
              </w:rPr>
              <w:t>Variant A (not palpable):   at least ______   most likely ______   at most ______   successful in a hundred</w:t>
            </w:r>
          </w:p>
          <w:p>
            <w:pPr>
              <w:spacing w:after="20"/>
            </w:pPr>
            <w:r>
              <w:rPr>
                <w:b w:val="0"/>
                <w:i w:val="0"/>
                <w:sz w:val="21"/>
              </w:rPr>
              <w:t>Variant B (palpable or tender to pressure):   at least ______   most likely ______   at most ______   successful in a hundred</w:t>
            </w:r>
          </w:p>
          <w:p>
            <w:pPr>
              <w:spacing w:after="20"/>
            </w:pPr>
            <w:r>
              <w:rPr>
                <w:b w:val="0"/>
                <w:i w:val="0"/>
                <w:sz w:val="21"/>
              </w:rPr>
            </w:r>
          </w:p>
          <w:p>
            <w:pPr>
              <w:spacing w:after="20"/>
            </w:pPr>
            <w:r>
              <w:rPr>
                <w:b w:val="0"/>
                <w:i w:val="0"/>
                <w:sz w:val="21"/>
              </w:rPr>
              <w:t>If there is no meaningful difference: of 100 such patients, how many are successful with either variant? The most likely number and the limits are needed here too.</w:t>
            </w:r>
          </w:p>
          <w:p>
            <w:pPr>
              <w:spacing w:after="20"/>
            </w:pPr>
            <w:r>
              <w:rPr>
                <w:b w:val="0"/>
                <w:i w:val="0"/>
                <w:sz w:val="21"/>
              </w:rPr>
              <w:t>For both variants:   at least ______   most likely ______   at most ______   successful in a hundred</w:t>
            </w:r>
          </w:p>
          <w:p>
            <w:pPr>
              <w:spacing w:after="20"/>
            </w:pPr>
            <w:r>
              <w:rPr>
                <w:b w:val="0"/>
                <w:i w:val="0"/>
                <w:sz w:val="21"/>
              </w:rPr>
            </w:r>
          </w:p>
          <w:p>
            <w:pPr>
              <w:spacing w:after="20"/>
            </w:pPr>
            <w:r>
              <w:rPr>
                <w:b w:val="0"/>
                <w:i w:val="0"/>
                <w:sz w:val="21"/>
              </w:rPr>
              <w:t>☐ I cannot estimate the size (I only mark the direction)     When you choose “cannot judge”, no numbers are asked.</w:t>
            </w:r>
          </w:p>
        </w:tc>
      </w:tr>
      <w:tr>
        <w:tc>
          <w:tcPr>
            <w:tcW w:type="dxa" w:w="2835"/>
            <w:shd w:val="clear" w:color="auto" w:fill="F2F2F0"/>
          </w:tcPr>
          <w:p>
            <w:pPr>
              <w:spacing w:after="20"/>
            </w:pPr>
            <w:r/>
            <w:r>
              <w:rPr>
                <w:b/>
                <w:i w:val="0"/>
                <w:sz w:val="20"/>
              </w:rPr>
              <w:t>Details</w:t>
            </w:r>
          </w:p>
        </w:tc>
        <w:tc>
          <w:tcPr>
            <w:tcW w:type="dxa" w:w="7030"/>
          </w:tcPr>
          <w:p>
            <w:pPr>
              <w:spacing w:after="20"/>
            </w:pPr>
            <w:r/>
            <w:r>
              <w:rPr>
                <w:b w:val="0"/>
                <w:i w:val="0"/>
                <w:sz w:val="21"/>
              </w:rPr>
              <w:t>If palpable: how much worse is it when it is also tender to pressure?</w:t>
            </w:r>
          </w:p>
          <w:p>
            <w:pPr>
              <w:spacing w:after="20"/>
            </w:pPr>
            <w:r>
              <w:rPr>
                <w:b w:val="0"/>
                <w:i w:val="0"/>
                <w:sz w:val="21"/>
              </w:rPr>
              <w:t>☐ hardly   ☐ moderately   ☐ much   ☐ don't know</w:t>
            </w:r>
          </w:p>
        </w:tc>
      </w:tr>
      <w:tr>
        <w:tc>
          <w:tcPr>
            <w:tcW w:type="dxa" w:w="2835"/>
            <w:shd w:val="clear" w:color="auto" w:fill="F2F2F0"/>
          </w:tcPr>
          <w:p>
            <w:pPr>
              <w:spacing w:after="20"/>
            </w:pPr>
            <w:r/>
            <w:r>
              <w:rPr>
                <w:b/>
                <w:i w:val="0"/>
                <w:sz w:val="20"/>
              </w:rPr>
              <w:t>Comment (optional)</w:t>
            </w:r>
          </w:p>
        </w:tc>
        <w:tc>
          <w:tcPr>
            <w:tcW w:type="dxa" w:w="7030"/>
          </w:tcPr>
          <w:p>
            <w:pPr>
              <w:spacing w:after="20"/>
            </w:pPr>
            <w:r/>
            <w:r>
              <w:rPr>
                <w:b w:val="0"/>
                <w:i w:val="0"/>
                <w:sz w:val="21"/>
              </w:rPr>
              <w:t>______________________________________________________________</w:t>
            </w:r>
          </w:p>
        </w:tc>
      </w:tr>
    </w:tbl>
    <w:p>
      <w:pPr>
        <w:spacing w:after="40"/>
      </w:pPr>
    </w:p>
    <w:p>
      <w:r>
        <w:br w:type="page"/>
      </w:r>
    </w:p>
    <w:p>
      <w:pPr>
        <w:pStyle w:val="Heading1"/>
      </w:pPr>
      <w:r>
        <w:t>Finally: summary</w:t>
      </w:r>
    </w:p>
    <w:tbl>
      <w:tblPr>
        <w:tblStyle w:val="TableGrid"/>
        <w:tblW w:type="auto" w:w="0"/>
        <w:jc w:val="center"/>
        <w:tblLook w:firstColumn="1" w:firstRow="1" w:lastColumn="0" w:lastRow="0" w:noHBand="0" w:noVBand="1" w:val="04A0"/>
      </w:tblPr>
      <w:tblGrid>
        <w:gridCol w:w="4933"/>
        <w:gridCol w:w="4933"/>
      </w:tblGrid>
      <w:tr>
        <w:tc>
          <w:tcPr>
            <w:tcW w:type="dxa" w:w="2835"/>
            <w:shd w:val="clear" w:color="auto" w:fill="F2F2F0"/>
          </w:tcPr>
          <w:p>
            <w:pPr>
              <w:spacing w:after="20"/>
            </w:pPr>
            <w:r/>
            <w:r>
              <w:rPr>
                <w:b/>
                <w:i w:val="0"/>
                <w:sz w:val="20"/>
              </w:rPr>
              <w:t>The five most important</w:t>
            </w:r>
          </w:p>
        </w:tc>
        <w:tc>
          <w:tcPr>
            <w:tcW w:type="dxa" w:w="7030"/>
          </w:tcPr>
          <w:p>
            <w:pPr>
              <w:spacing w:after="20"/>
            </w:pPr>
            <w:r/>
            <w:r>
              <w:rPr>
                <w:b w:val="0"/>
                <w:i w:val="0"/>
                <w:sz w:val="21"/>
              </w:rPr>
              <w:t>Which five features matter most for the success of the denture? Start with the most important.</w:t>
            </w:r>
          </w:p>
          <w:p>
            <w:pPr>
              <w:spacing w:after="20"/>
            </w:pPr>
            <w:r>
              <w:rPr>
                <w:b w:val="0"/>
                <w:i w:val="0"/>
                <w:sz w:val="21"/>
              </w:rPr>
            </w:r>
          </w:p>
          <w:p>
            <w:pPr>
              <w:spacing w:after="20"/>
            </w:pPr>
            <w:r>
              <w:rPr>
                <w:b w:val="0"/>
                <w:i w:val="0"/>
                <w:sz w:val="21"/>
              </w:rPr>
              <w:t>1. ________   2. ________   3. ________   4. ________   5. ________</w:t>
            </w:r>
          </w:p>
          <w:p>
            <w:pPr>
              <w:spacing w:after="20"/>
            </w:pPr>
            <w:r>
              <w:rPr>
                <w:b w:val="0"/>
                <w:i w:val="0"/>
                <w:sz w:val="21"/>
              </w:rPr>
            </w:r>
          </w:p>
          <w:p>
            <w:pPr>
              <w:spacing w:after="20"/>
            </w:pPr>
            <w:r>
              <w:rPr>
                <w:b w:val="0"/>
                <w:i w:val="0"/>
                <w:sz w:val="21"/>
              </w:rPr>
              <w:t>F1 = Height of the upper ridge   F2 = Undercut areas of the upper jaw   F3 = Height of the palate   F4 = Shape of the upper ridge arch   F5 = Flabby ridge in the upper jaw   F6 = Position of the upper and lower ridge crests relative to each other   F7 = Torus palatinus   F8 = What opposes the upper denture (antagonist)   A1 = Shape and height of the lower ridge (Kaán classification)   A3 = The buccinator pouch   A4 = Torus mandibularis   A5 = The lingual pouch during swallowing   TUB = The retromolar pad (tuberculum alveolare mandibulae)   A10 = Sagittal relation of the jaws   A11 = The floor of the mouth   A12 = Genial tubercles (spinae mentales)</w:t>
            </w:r>
          </w:p>
        </w:tc>
      </w:tr>
      <w:tr>
        <w:tc>
          <w:tcPr>
            <w:tcW w:type="dxa" w:w="2835"/>
            <w:shd w:val="clear" w:color="auto" w:fill="F2F2F0"/>
          </w:tcPr>
          <w:p>
            <w:pPr>
              <w:spacing w:after="20"/>
            </w:pPr>
            <w:r/>
            <w:r>
              <w:rPr>
                <w:b/>
                <w:i w:val="0"/>
                <w:sz w:val="20"/>
              </w:rPr>
              <w:t>Worst pair</w:t>
            </w:r>
          </w:p>
        </w:tc>
        <w:tc>
          <w:tcPr>
            <w:tcW w:type="dxa" w:w="7030"/>
          </w:tcPr>
          <w:p>
            <w:pPr>
              <w:spacing w:after="20"/>
            </w:pPr>
            <w:r/>
            <w:r>
              <w:rPr>
                <w:b w:val="0"/>
                <w:i w:val="0"/>
                <w:sz w:val="21"/>
              </w:rPr>
              <w:t>Which two features together are the worst? Why? We mean a pair where the two together are worse than the sum of the two separately.</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Compensating feature</w:t>
            </w:r>
          </w:p>
        </w:tc>
        <w:tc>
          <w:tcPr>
            <w:tcW w:type="dxa" w:w="7030"/>
          </w:tcPr>
          <w:p>
            <w:pPr>
              <w:spacing w:after="20"/>
            </w:pPr>
            <w:r/>
            <w:r>
              <w:rPr>
                <w:b w:val="0"/>
                <w:i w:val="0"/>
                <w:sz w:val="21"/>
              </w:rPr>
              <w:t>Is there a feature that can compensate for another, unfavourable feature? How?</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What did we leave out?</w:t>
            </w:r>
          </w:p>
        </w:tc>
        <w:tc>
          <w:tcPr>
            <w:tcW w:type="dxa" w:w="7030"/>
          </w:tcPr>
          <w:p>
            <w:pPr>
              <w:spacing w:after="20"/>
            </w:pPr>
            <w:r/>
            <w:r>
              <w:rPr>
                <w:b w:val="0"/>
                <w:i w:val="0"/>
                <w:sz w:val="21"/>
              </w:rPr>
              <w:t>What did we leave out? Is there a feature we did not ask about but you consider important?</w:t>
            </w:r>
          </w:p>
          <w:p>
            <w:pPr>
              <w:spacing w:after="20"/>
            </w:pPr>
            <w:r>
              <w:rPr>
                <w:b w:val="0"/>
                <w:i w:val="0"/>
                <w:sz w:val="21"/>
              </w:rPr>
            </w:r>
          </w:p>
          <w:p>
            <w:pPr>
              <w:spacing w:after="20"/>
            </w:pPr>
            <w:r>
              <w:rPr>
                <w:b w:val="0"/>
                <w:i w:val="0"/>
                <w:sz w:val="21"/>
              </w:rPr>
              <w:t>______________________________________________________________</w:t>
            </w:r>
          </w:p>
        </w:tc>
      </w:tr>
      <w:tr>
        <w:tc>
          <w:tcPr>
            <w:tcW w:type="dxa" w:w="2835"/>
            <w:shd w:val="clear" w:color="auto" w:fill="F2F2F0"/>
          </w:tcPr>
          <w:p>
            <w:pPr>
              <w:spacing w:after="20"/>
            </w:pPr>
            <w:r/>
            <w:r>
              <w:rPr>
                <w:b/>
                <w:i w:val="0"/>
                <w:sz w:val="20"/>
              </w:rPr>
              <w:t>Overall, how confident are you in your answers today? *</w:t>
            </w:r>
          </w:p>
        </w:tc>
        <w:tc>
          <w:tcPr>
            <w:tcW w:type="dxa" w:w="7030"/>
          </w:tcPr>
          <w:p>
            <w:pPr>
              <w:spacing w:after="20"/>
            </w:pPr>
            <w:r/>
            <w:r>
              <w:rPr>
                <w:b w:val="0"/>
                <w:i w:val="0"/>
                <w:sz w:val="21"/>
              </w:rPr>
              <w:t>☐ 1 · very unsure     ☐ 2     ☐ 3     ☐ 4     ☐ 5 · very confident</w:t>
            </w:r>
          </w:p>
        </w:tc>
      </w:tr>
      <w:tr>
        <w:tc>
          <w:tcPr>
            <w:tcW w:type="dxa" w:w="2835"/>
            <w:shd w:val="clear" w:color="auto" w:fill="F2F2F0"/>
          </w:tcPr>
          <w:p>
            <w:pPr>
              <w:spacing w:after="20"/>
            </w:pPr>
            <w:r/>
            <w:r>
              <w:rPr>
                <w:b/>
                <w:i w:val="0"/>
                <w:sz w:val="20"/>
              </w:rPr>
              <w:t>Consent</w:t>
            </w:r>
          </w:p>
        </w:tc>
        <w:tc>
          <w:tcPr>
            <w:tcW w:type="dxa" w:w="7030"/>
          </w:tcPr>
          <w:p>
            <w:pPr>
              <w:spacing w:after="20"/>
            </w:pPr>
            <w:r/>
            <w:r>
              <w:rPr>
                <w:b w:val="0"/>
                <w:i w:val="0"/>
                <w:sz w:val="21"/>
              </w:rPr>
              <w:t>I agree that my answers may be used for scientific purposes, without my name, pooled with the answers of other colleagues.</w:t>
            </w:r>
          </w:p>
          <w:p>
            <w:pPr>
              <w:spacing w:after="20"/>
            </w:pPr>
            <w:r>
              <w:rPr>
                <w:b w:val="0"/>
                <w:i w:val="0"/>
                <w:sz w:val="21"/>
              </w:rPr>
            </w:r>
          </w:p>
          <w:p>
            <w:pPr>
              <w:spacing w:after="20"/>
            </w:pPr>
            <w:r>
              <w:rPr>
                <w:b w:val="0"/>
                <w:i w:val="0"/>
                <w:sz w:val="21"/>
              </w:rPr>
              <w:t>Date: ____________________     Signature: ____________________</w:t>
            </w:r>
          </w:p>
        </w:tc>
      </w:tr>
    </w:tbl>
    <w:p>
      <w:pPr>
        <w:spacing w:after="40"/>
      </w:pPr>
    </w:p>
    <w:sectPr w:rsidR="00FC693F" w:rsidRPr="0006063C" w:rsidSect="00034616">
      <w:headerReference w:type="default" r:id="rId9"/>
      <w:footerReference w:type="default" r:id="rId10"/>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Code: ________   ·   </w:t>
    </w:r>
    <w:r>
      <w:rPr>
        <w:color w:val="52514E"/>
        <w:sz w:val="17"/>
      </w:rPr>
      <w:fldChar w:fldCharType="begin"/>
      <w:instrText xml:space="preserve">PAGE</w:instrText>
      <w:fldChar w:fldCharType="end"/>
    </w:r>
    <w:r>
      <w:rPr>
        <w:color w:val="52514E"/>
        <w:sz w:val="17"/>
      </w:rPr>
      <w:t xml:space="preserve"> / </w:t>
    </w:r>
    <w:r>
      <w:rPr>
        <w:color w:val="52514E"/>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514E"/>
        <w:sz w:val="17"/>
      </w:rPr>
      <w:t>PREDICT · Questionnaire for experienced dentists · v1.2 (2026-09-06)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s="Calibri" w:eastAsia="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cs="Calibri" w:eastAsia="Calibri"/>
      <w:b/>
      <w:bCs/>
      <w:color w:val="1C5CA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cs="Calibri" w:eastAsia="Calibri"/>
      <w:b/>
      <w:bCs/>
      <w:color w:val="0B0B0B"/>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cs="Calibri" w:eastAsia="Calibri"/>
      <w:b/>
      <w:bCs/>
      <w:color w:val="0B0B0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