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dental technicians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from your work, even where it differs from what you were taught. If something cannot be judged from the cast, in the laboratory, mark that rather than guessing: that is valuable information too. Completing it takes about 35–45 minutes.</w:t>
      </w:r>
    </w:p>
    <w:p>
      <w:pPr>
        <w:pStyle w:val="Heading2"/>
      </w:pPr>
      <w:r>
        <w:t>What do we call a successful denture?</w:t>
      </w:r>
    </w:p>
    <w:p>
      <w:r>
        <w:rPr>
          <w:b/>
          <w:i w:val="0"/>
        </w:rPr>
        <w:t>A denture is successful if, three months after delivery, the patient has improved compared with the old denture jointly and clinically noticeably in the chewing test and the two quality-of-life questionnaires (OHIP, GOHAI), and has not meaningfully worsened in any of them. The three improvements are counted together: on average at least one clinically noticeable step, without deterioration; regular wear and the patient's satisfaction are reflected in it. This is measured on the patient; it is not always visible from the laboratory, so we ask for your estimate based on what you learn from the dentists' feedback and from the work that comes back.</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 about the direction?</w:t>
      </w:r>
      <w:r>
        <w:t xml:space="preserve"> We are not asking about the proportion of patients but how sure you are that this is really the direction, and not the opposite. 50 %: you cannot tell. 90 %: if you answered ten such questions this way, you would be right nine times. 99 %: almost certain.</w:t>
      </w:r>
    </w:p>
    <w:p>
      <w:pPr>
        <w:pStyle w:val="ListNumber"/>
        <w:spacing w:after="40"/>
      </w:pPr>
      <w:r>
        <w:rPr>
          <w:b/>
        </w:rPr>
        <w:t>A hundred patients.</w:t>
      </w:r>
      <w:r>
        <w:t xml:space="preserve"> If you made the dentures of 100 such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Where could the truth lie?</w:t>
      </w:r>
      <w:r>
        <w:t xml:space="preserve"> For both numbers also give a lower and an upper limit such that in nineteen out of twenty similar estimates the true proportion would fall within them. If you cannot estimate the size, tick the “cannot estimate” box; that is a valuable answer too.</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What you get for taking part</w:t>
      </w:r>
    </w:p>
    <w:p>
      <w:r>
        <w:rPr>
          <w:b w:val="0"/>
          <w:i w:val="0"/>
        </w:rPr>
        <w:t>Participation is voluntary and unpaid. What we can offer in return:</w:t>
      </w:r>
    </w:p>
    <w:p>
      <w:pPr>
        <w:pStyle w:val="ListNumber"/>
        <w:spacing w:after="40"/>
      </w:pPr>
      <w:r>
        <w:rPr>
          <w:b/>
        </w:rPr>
        <w:t>A comparison with your colleagues.</w:t>
      </w:r>
      <w:r>
        <w:t xml:space="preserve"> After you submit, and once at least 5 colleagues have answered, your answers page shows, feature by feature, how the other participants judged it: how many found one or the other variant worse, how sure they were, and how many patients in a hundred they expected to succeed. Colleagues' answers appear only pooled, without names.</w:t>
      </w:r>
    </w:p>
    <w:p>
      <w:pPr>
        <w:pStyle w:val="ListNumber"/>
        <w:spacing w:after="40"/>
      </w:pPr>
      <w:r>
        <w:rPr>
          <w:b/>
        </w:rPr>
        <w:t>The results.</w:t>
      </w:r>
      <w:r>
        <w:t xml:space="preserve"> After the survey closes we send every participant the summary of the pooled expert opinion and, when the patient data have been analysed, where the measurements confirmed experience and where they contradicted it. You will receive the publication when it appears.</w:t>
      </w:r>
    </w:p>
    <w:p>
      <w:pPr>
        <w:pStyle w:val="ListNumber"/>
        <w:spacing w:after="40"/>
      </w:pPr>
      <w:r>
        <w:rPr>
          <w:b/>
        </w:rPr>
        <w:t>Recognition.</w:t>
      </w:r>
      <w:r>
        <w:t xml:space="preserve"> If you wish, you are named among the participating experts in the acknowledgements of the publication; your answers remain anonymous regardless.</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Before you start: how do we put numbers on things we are not sure about?</w:t>
      </w:r>
    </w:p>
    <w:p>
      <w:r>
        <w:rPr>
          <w:b w:val="0"/>
          <w:i/>
          <w:color w:val="52514E"/>
        </w:rPr>
        <w:t>The questionnaire asks something unusual: numbers about things nobody knows exactly. This short preparation and three practice questions help make sure your numbers mean what you think. The practice answers are not evaluated; they only give you feedback.</w:t>
      </w:r>
    </w:p>
    <w:p>
      <w:pPr>
        <w:pStyle w:val="Heading2"/>
      </w:pPr>
      <w:r>
        <w:t>There are two kinds of uncertainty, and we ask about them separately</w:t>
      </w:r>
    </w:p>
    <w:p>
      <w:r>
        <w:rPr>
          <w:b w:val="0"/>
          <w:i w:val="0"/>
        </w:rPr>
        <w:t>One is the difference between patients: of a hundred patients, not everyone will have a successful denture even if their features are the same. This is what the “how many out of a hundred” number expresses. The other is the uncertainty of your own knowledge: you cannot know exactly whether that number is 60 or 75. This is what the lower and upper limits express. The two are not the same: one can be sure that a feature matters little and unsure about the exact proportion.</w:t>
      </w:r>
    </w:p>
    <w:p>
      <w:pPr>
        <w:pStyle w:val="Heading2"/>
      </w:pPr>
      <w:r>
        <w:t>What does a limit mean?</w:t>
      </w:r>
    </w:p>
    <w:p>
      <w:r>
        <w:rPr>
          <w:b w:val="0"/>
          <w:i w:val="0"/>
        </w:rPr>
        <w:t>Give the lower and upper limit so that in nineteen out of twenty similar estimates the truth falls between them. If the truth is only rarely between your limits, the limits are too narrow. Experience shows that most experts are too sure at first and give too narrow a band; it is worth making the limits a little wider than feels natural at first.</w:t>
      </w:r>
    </w:p>
    <w:p>
      <w:pPr>
        <w:pStyle w:val="Heading2"/>
      </w:pPr>
      <w:r>
        <w:t>What does “90 % sure about the direction” mean?</w:t>
      </w:r>
    </w:p>
    <w:p>
      <w:r>
        <w:rPr>
          <w:b w:val="0"/>
          <w:i w:val="0"/>
        </w:rPr>
        <w:t>Not that it is so in 90 % of patients. It means: if you said in ten such questions that this is the direction, you would be right nine times and wrong once. 50 % means you cannot tell which direction is true; 99 % means you would be very surprised if the opposite turned out to be the case.</w:t>
      </w:r>
    </w:p>
    <w:p>
      <w:pPr>
        <w:pStyle w:val="Heading2"/>
      </w:pPr>
      <w:r>
        <w:t>Worked example</w:t>
      </w:r>
    </w:p>
    <w:p>
      <w:pPr>
        <w:spacing w:after="120"/>
      </w:pPr>
      <w:r>
        <w:rPr>
          <w:b w:val="0"/>
          <w:i w:val="0"/>
        </w:rPr>
        <w:t>Feature: height of the upper ridge. A colleague thinks the low ridge is worse and is 90 % sure. Of a hundred patients with a high ridge, 85 will have a successful denture in her view; the true proportion could be at least 75 and at most 92. Of a hundred with a low ridge, 60; at least 45 and at most 72. The most likely numbers are thus 85 and 60, and the bands show how sure she is about each proportion.</w:t>
      </w:r>
    </w:p>
    <w:p>
      <w:pPr>
        <w:pStyle w:val="Heading2"/>
      </w:pPr>
      <w:r>
        <w:t>Three practice questions</w:t>
      </w:r>
    </w:p>
    <w:p>
      <w:r>
        <w:rPr>
          <w:b w:val="0"/>
          <w:i w:val="0"/>
        </w:rPr>
        <w:t>For each question give a most likely value and a lower and upper limit such that in nineteen out of twenty such questions the true value would fall between them. Do not look it up; the exercise is exactly about uncertain knowledge. Then check whether the truth was inside.</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1. How many kilometres is the road distance from Budapest to Vienna?</w:t>
            </w:r>
          </w:p>
        </w:tc>
        <w:tc>
          <w:tcPr>
            <w:tcW w:type="dxa" w:w="7030"/>
          </w:tcPr>
          <w:p>
            <w:pPr>
              <w:spacing w:after="20"/>
            </w:pPr>
            <w:r/>
            <w:r>
              <w:rPr>
                <w:b w:val="0"/>
                <w:i w:val="0"/>
                <w:sz w:val="21"/>
              </w:rPr>
              <w:t>at least ______   most likely ______   at most ______   km</w:t>
            </w:r>
          </w:p>
        </w:tc>
      </w:tr>
      <w:tr>
        <w:tc>
          <w:tcPr>
            <w:tcW w:type="dxa" w:w="2835"/>
            <w:shd w:val="clear" w:color="auto" w:fill="F2F2F0"/>
          </w:tcPr>
          <w:p>
            <w:pPr>
              <w:spacing w:after="20"/>
            </w:pPr>
            <w:r/>
            <w:r>
              <w:rPr>
                <w:b/>
                <w:i w:val="0"/>
                <w:sz w:val="20"/>
              </w:rPr>
              <w:t>2. How old was Ignaz Semmelweis when he died?</w:t>
            </w:r>
          </w:p>
        </w:tc>
        <w:tc>
          <w:tcPr>
            <w:tcW w:type="dxa" w:w="7030"/>
          </w:tcPr>
          <w:p>
            <w:pPr>
              <w:spacing w:after="20"/>
            </w:pPr>
            <w:r/>
            <w:r>
              <w:rPr>
                <w:b w:val="0"/>
                <w:i w:val="0"/>
                <w:sz w:val="21"/>
              </w:rPr>
              <w:t>at least ______   most likely ______   at most ______   years</w:t>
            </w:r>
          </w:p>
        </w:tc>
      </w:tr>
      <w:tr>
        <w:tc>
          <w:tcPr>
            <w:tcW w:type="dxa" w:w="2835"/>
            <w:shd w:val="clear" w:color="auto" w:fill="F2F2F0"/>
          </w:tcPr>
          <w:p>
            <w:pPr>
              <w:spacing w:after="20"/>
            </w:pPr>
            <w:r/>
            <w:r>
              <w:rPr>
                <w:b/>
                <w:i w:val="0"/>
                <w:sz w:val="20"/>
              </w:rPr>
              <w:t>3. Of a hundred people in Hungary, how many are 65 or older?</w:t>
            </w:r>
          </w:p>
        </w:tc>
        <w:tc>
          <w:tcPr>
            <w:tcW w:type="dxa" w:w="7030"/>
          </w:tcPr>
          <w:p>
            <w:pPr>
              <w:spacing w:after="20"/>
            </w:pPr>
            <w:r/>
            <w:r>
              <w:rPr>
                <w:b w:val="0"/>
                <w:i w:val="0"/>
                <w:sz w:val="21"/>
              </w:rPr>
              <w:t>at least ______   most likely ______   at most ______   in a hundred</w:t>
            </w:r>
          </w:p>
        </w:tc>
      </w:tr>
      <w:tr>
        <w:tc>
          <w:tcPr>
            <w:tcW w:type="dxa" w:w="2835"/>
            <w:shd w:val="clear" w:color="auto" w:fill="F2F2F0"/>
          </w:tcPr>
          <w:p>
            <w:pPr>
              <w:spacing w:after="20"/>
            </w:pPr>
            <w:r/>
            <w:r>
              <w:rPr>
                <w:b/>
                <w:i w:val="0"/>
                <w:sz w:val="20"/>
              </w:rPr>
              <w:t>Which river is longer, the Danube or the Rhine? And how sure are you?</w:t>
            </w:r>
          </w:p>
        </w:tc>
        <w:tc>
          <w:tcPr>
            <w:tcW w:type="dxa" w:w="7030"/>
          </w:tcPr>
          <w:p>
            <w:pPr>
              <w:spacing w:after="20"/>
            </w:pPr>
            <w:r/>
            <w:r>
              <w:rPr>
                <w:b w:val="0"/>
                <w:i w:val="0"/>
                <w:sz w:val="21"/>
              </w:rPr>
              <w:t>☐ the Danube   ☐ the Rhine</w:t>
            </w:r>
          </w:p>
          <w:p>
            <w:pPr>
              <w:spacing w:after="20"/>
            </w:pPr>
            <w:r>
              <w:rPr>
                <w:b w:val="0"/>
                <w:i w:val="0"/>
                <w:sz w:val="21"/>
              </w:rPr>
              <w:t>50 %   ·   60 %   ·   70 %   ·   80 %   ·   90 %   ·   95 %   ·   99 %      (circle one)</w:t>
            </w:r>
          </w:p>
        </w:tc>
      </w:tr>
    </w:tbl>
    <w:p>
      <w:pPr>
        <w:spacing w:after="40"/>
      </w:pPr>
    </w:p>
    <w:p>
      <w:pPr>
        <w:spacing w:after="120"/>
      </w:pPr>
      <w:r>
        <w:rPr>
          <w:b w:val="0"/>
          <w:i w:val="0"/>
          <w:color w:val="52514E"/>
          <w:sz w:val="18"/>
        </w:rPr>
        <w:t>The answers: 1. 243 km; 2. 47 years; 3. 21 in a hundred. The Danube is longer: about 2,850 km, the Rhine about 1,230 km. If you marked 90 %, you said you would be right nine times out of ten such questions. If 99 %, you were almost certain. That is fewer than the “nineteen out of twenty” rule would expect: your limits are probably too narrow. Give somewhat wider bands in the questionnaire.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qualify as a dental technician?</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Do you hold a master dental technician qualification?</w:t>
            </w:r>
          </w:p>
        </w:tc>
        <w:tc>
          <w:tcPr>
            <w:tcW w:type="dxa" w:w="7030"/>
          </w:tcPr>
          <w:p>
            <w:pPr>
              <w:spacing w:after="20"/>
            </w:pPr>
            <w:r/>
            <w:r>
              <w:rPr>
                <w:b w:val="0"/>
                <w:i w:val="0"/>
                <w:sz w:val="21"/>
              </w:rPr>
              <w:t>☐ yes     ☐ no</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dental technician trainees or students?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or clinic laboratory     ☐ private laboratory     ☐ both     ☐ elsewhere  ____________</w:t>
            </w:r>
          </w:p>
        </w:tc>
      </w:tr>
      <w:tr>
        <w:tc>
          <w:tcPr>
            <w:tcW w:type="dxa" w:w="2835"/>
            <w:shd w:val="clear" w:color="auto" w:fill="F2F2F0"/>
          </w:tcPr>
          <w:p>
            <w:pPr>
              <w:spacing w:after="20"/>
            </w:pPr>
            <w:r/>
            <w:r>
              <w:rPr>
                <w:b/>
                <w:i w:val="0"/>
                <w:sz w:val="20"/>
              </w:rPr>
              <w:t>How do you learn how a denture worked out? *</w:t>
            </w:r>
          </w:p>
        </w:tc>
        <w:tc>
          <w:tcPr>
            <w:tcW w:type="dxa" w:w="7030"/>
          </w:tcPr>
          <w:p>
            <w:pPr>
              <w:spacing w:after="20"/>
            </w:pPr>
            <w:r/>
            <w:r>
              <w:rPr>
                <w:b w:val="0"/>
                <w:i w:val="0"/>
                <w:sz w:val="21"/>
              </w:rPr>
              <w:t>☐ the dentist gives regular feedback     ☐ mainly from work that comes back for repair     ☐ I am in direct contact with the patients     ☐ from elsewhere</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complete dentures, how many will be successful?</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dentist's and the technician's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 feature for which you would advise the dentist from the outset to make an implant-retained overdenture rather than a conventional complete 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where the middle may be best, a middle scenario too. Mark the one with which, in your view, the denture starts with worse prospects. If a feature cannot be judged from the cast, in the laboratory, choose “cannot judge”. The “hundred patients” numbers and their limits refer to each variant; before submission the program flags numbers that contradict the marked direction.</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 (about 10 mm on the cast)</w:t>
            </w:r>
          </w:p>
          <w:p>
            <w:pPr>
              <w:spacing w:after="20"/>
            </w:pPr>
            <w:r>
              <w:rPr>
                <w:b w:val="0"/>
                <w:i w:val="0"/>
                <w:sz w:val="21"/>
              </w:rPr>
              <w:t>☐ Variant B is worse:  low, resorbed ridge (about 5 mm on the cast)</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well-preserved ridge (about 10 mm on the cast)):   at least ______   most likely ______   at most ______   successful in a hundred</w:t>
            </w:r>
          </w:p>
          <w:p>
            <w:pPr>
              <w:spacing w:after="20"/>
            </w:pPr>
            <w:r>
              <w:rPr>
                <w:b w:val="0"/>
                <w:i w:val="0"/>
                <w:sz w:val="21"/>
              </w:rPr>
              <w:t>Variant B (low, resorbed ridge (about 5 mm on the cast)):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hardly any undercut</w:t>
            </w:r>
          </w:p>
          <w:p>
            <w:pPr>
              <w:spacing w:after="20"/>
            </w:pPr>
            <w:r>
              <w:rPr>
                <w:b w:val="0"/>
                <w:i w:val="0"/>
                <w:sz w:val="21"/>
              </w:rPr>
              <w:t>☐ Variant B is worse:  large, pronounced undercut</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(little or hardly any undercut):   at least ______   most likely ______   at most ______   successful in a hundred</w:t>
            </w:r>
          </w:p>
          <w:p>
            <w:pPr>
              <w:spacing w:after="20"/>
            </w:pPr>
            <w:r>
              <w:rPr>
                <w:b w:val="0"/>
                <w:i w:val="0"/>
                <w:sz w:val="21"/>
              </w:rPr>
              <w:t>Middle variant (moderate undercut):   at least ______   most likely ______   at most ______   successful in a hundred</w:t>
            </w:r>
          </w:p>
          <w:p>
            <w:pPr>
              <w:spacing w:after="20"/>
            </w:pPr>
            <w:r>
              <w:rPr>
                <w:b w:val="0"/>
                <w:i w:val="0"/>
                <w:sz w:val="21"/>
              </w:rPr>
              <w:t>Variant B (large, pronounced undercut):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 (about 25 mm)</w:t>
            </w:r>
          </w:p>
          <w:p>
            <w:pPr>
              <w:spacing w:after="20"/>
            </w:pPr>
            <w:r>
              <w:rPr>
                <w:b w:val="0"/>
                <w:i w:val="0"/>
                <w:sz w:val="21"/>
              </w:rPr>
              <w:t>☐ Variant B is worse:  flat palate (about 17 mm)</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vaulted palate (about 25 mm)):   at least ______   most likely ______   at most ______   successful in a hundred</w:t>
            </w:r>
          </w:p>
          <w:p>
            <w:pPr>
              <w:spacing w:after="20"/>
            </w:pPr>
            <w:r>
              <w:rPr>
                <w:b w:val="0"/>
                <w:i w:val="0"/>
                <w:sz w:val="21"/>
              </w:rPr>
              <w:t>Variant B (flat palate (about 17 mm)):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Measured on the cast: the angle formed by the tuberosity, the canine point and the incisive papilla, on both sides, averaged over the two sides. A larger angle means a squarer, wider arch, a smaller one a tapering,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wide arch (about 140°)</w:t>
            </w:r>
          </w:p>
          <w:p>
            <w:pPr>
              <w:spacing w:after="20"/>
            </w:pPr>
            <w:r>
              <w:rPr>
                <w:b w:val="0"/>
                <w:i w:val="0"/>
                <w:sz w:val="21"/>
              </w:rPr>
              <w:t>☐ Variant B is worse:  tapering, V-shaped arch (about 125°)</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(square, wide arch (about 140°)):   at least ______   most likely ______   at most ______   successful in a hundred</w:t>
            </w:r>
          </w:p>
          <w:p>
            <w:pPr>
              <w:spacing w:after="20"/>
            </w:pPr>
            <w:r>
              <w:rPr>
                <w:b w:val="0"/>
                <w:i w:val="0"/>
                <w:sz w:val="21"/>
              </w:rPr>
              <w:t>Variant B (tapering, V-shaped arch (about 125°)):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flabby ridge):   at least ______   most likely ______   at most ______   successful in a hundred</w:t>
            </w:r>
          </w:p>
          <w:p>
            <w:pPr>
              <w:spacing w:after="20"/>
            </w:pPr>
            <w:r>
              <w:rPr>
                <w:b w:val="0"/>
                <w:i w:val="0"/>
                <w:sz w:val="21"/>
              </w:rPr>
              <w:t>Variant B (flabby ridge present):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ridge crests are above each other (deviation at most 5°)</w:t>
            </w:r>
          </w:p>
          <w:p>
            <w:pPr>
              <w:spacing w:after="20"/>
            </w:pPr>
            <w:r>
              <w:rPr>
                <w:b w:val="0"/>
                <w:i w:val="0"/>
                <w:sz w:val="21"/>
              </w:rPr>
              <w:t>☐ Variant B is worse:  large deviation (20° or more)</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two ridge crests are above each other (deviation at most 5°)):   at least ______   most likely ______   at most ______   successful in a hundred</w:t>
            </w:r>
          </w:p>
          <w:p>
            <w:pPr>
              <w:spacing w:after="20"/>
            </w:pPr>
            <w:r>
              <w:rPr>
                <w:b w:val="0"/>
                <w:i w:val="0"/>
                <w:sz w:val="21"/>
              </w:rPr>
              <w:t>Middle variant (moderate deviation (about 10°)):   at least ______   most likely ______   at most ______   successful in a hundred</w:t>
            </w:r>
          </w:p>
          <w:p>
            <w:pPr>
              <w:spacing w:after="20"/>
            </w:pPr>
            <w:r>
              <w:rPr>
                <w:b w:val="0"/>
                <w:i w:val="0"/>
                <w:sz w:val="21"/>
              </w:rPr>
              <w:t>Variant B (large deviation (20° or more)):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(flat or spindle-shaped)):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(removable denture in the opposing jaw):   at least ______   most likely ______   at most ______   successful in a hundred</w:t>
            </w:r>
          </w:p>
          <w:p>
            <w:pPr>
              <w:spacing w:after="20"/>
            </w:pPr>
            <w:r>
              <w:rPr>
                <w:b w:val="0"/>
                <w:i w:val="0"/>
                <w:sz w:val="21"/>
              </w:rPr>
              <w:t>Variant B (retained natural teeth or fixed restoration):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(ridge preserved throughout (1)):   at least ______   most likely ______   at most ______   successful in a hundred</w:t>
            </w:r>
          </w:p>
          <w:p>
            <w:pPr>
              <w:spacing w:after="20"/>
            </w:pPr>
            <w:r>
              <w:rPr>
                <w:b w:val="0"/>
                <w:i w:val="0"/>
                <w:sz w:val="21"/>
              </w:rPr>
              <w:t>Variant B (deepened negative ridge (5)):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(pouch that narrows on opening):   at least ______   most likely ______   at most ______   successful in a hundred</w:t>
            </w:r>
          </w:p>
          <w:p>
            <w:pPr>
              <w:spacing w:after="20"/>
            </w:pPr>
            <w:r>
              <w:rPr>
                <w:b w:val="0"/>
                <w:i w:val="0"/>
                <w:sz w:val="21"/>
              </w:rPr>
              <w:t>Variant B (pouch that widens on opening):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(small or large)):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muscles press the finger against the jaw):   at least ______   most likely ______   at most ______   successful in a hundred</w:t>
            </w:r>
          </w:p>
          <w:p>
            <w:pPr>
              <w:spacing w:after="20"/>
            </w:pPr>
            <w:r>
              <w:rPr>
                <w:b w:val="0"/>
                <w:i w:val="0"/>
                <w:sz w:val="21"/>
              </w:rPr>
              <w:t>Variant B (the muscles push the finger outwards):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not covered by firm gingiva, fold-like, mobile tuberculum</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(covered by attached gingiva, well shaped, immobile):   at least ______   most likely ______   at most ______   successful in a hundred</w:t>
            </w:r>
          </w:p>
          <w:p>
            <w:pPr>
              <w:spacing w:after="20"/>
            </w:pPr>
            <w:r>
              <w:rPr>
                <w:b w:val="0"/>
                <w:i w:val="0"/>
                <w:sz w:val="21"/>
              </w:rPr>
              <w:t>Variant B (not covered by firm gingiva, fold-like, mobile tuberculum):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(Angle Class I, normal relation):   at least ______   most likely ______   at most ______   successful in a hundred</w:t>
            </w:r>
          </w:p>
          <w:p>
            <w:pPr>
              <w:spacing w:after="20"/>
            </w:pPr>
            <w:r>
              <w:rPr>
                <w:b w:val="0"/>
                <w:i w:val="0"/>
                <w:sz w:val="21"/>
              </w:rPr>
              <w:t>Variant B (Angle Class II or III, deviating relation):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(softly bulging floor of the mouth):   at least ______   most likely ______   at most ______   successful in a hundred</w:t>
            </w:r>
          </w:p>
          <w:p>
            <w:pPr>
              <w:spacing w:after="20"/>
            </w:pPr>
            <w:r>
              <w:rPr>
                <w:b w:val="0"/>
                <w:i w:val="0"/>
                <w:sz w:val="21"/>
              </w:rPr>
              <w:t>Variant B (firm, bulging floor of the mouth):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(not palpable):   at least ______   most likely ______   at most ______   successful in a hundred</w:t>
            </w:r>
          </w:p>
          <w:p>
            <w:pPr>
              <w:spacing w:after="20"/>
            </w:pPr>
            <w:r>
              <w:rPr>
                <w:b w:val="0"/>
                <w:i w:val="0"/>
                <w:sz w:val="21"/>
              </w:rPr>
              <w:t>Variant B (palpable or tender to pressure):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Upper jaw</w:t>
            </w:r>
          </w:p>
        </w:tc>
        <w:tc>
          <w:tcPr>
            <w:tcW w:type="dxa" w:w="7030"/>
          </w:tcPr>
          <w:p>
            <w:pPr>
              <w:spacing w:after="20"/>
            </w:pPr>
            <w:r/>
            <w:r>
              <w:rPr>
                <w:b w:val="0"/>
                <w:i w:val="0"/>
                <w:sz w:val="21"/>
              </w:rPr>
              <w:t>Upper jaw: which three features matter most? Start with the most important.</w:t>
            </w:r>
          </w:p>
          <w:p>
            <w:pPr>
              <w:spacing w:after="20"/>
            </w:pPr>
            <w:r>
              <w:rPr>
                <w:b w:val="0"/>
                <w:i w:val="0"/>
                <w:sz w:val="21"/>
              </w:rPr>
            </w:r>
          </w:p>
          <w:p>
            <w:pPr>
              <w:spacing w:after="20"/>
            </w:pPr>
            <w:r>
              <w:rPr>
                <w:b w:val="0"/>
                <w:i w:val="0"/>
                <w:sz w:val="21"/>
              </w:rPr>
              <w:t>1. ________   2. ________   3.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w:t>
            </w:r>
          </w:p>
        </w:tc>
      </w:tr>
      <w:tr>
        <w:tc>
          <w:tcPr>
            <w:tcW w:type="dxa" w:w="2835"/>
            <w:shd w:val="clear" w:color="auto" w:fill="F2F2F0"/>
          </w:tcPr>
          <w:p>
            <w:pPr>
              <w:spacing w:after="20"/>
            </w:pPr>
            <w:r/>
            <w:r>
              <w:rPr>
                <w:b/>
                <w:i w:val="0"/>
                <w:sz w:val="20"/>
              </w:rPr>
              <w:t>Lower jaw</w:t>
            </w:r>
          </w:p>
        </w:tc>
        <w:tc>
          <w:tcPr>
            <w:tcW w:type="dxa" w:w="7030"/>
          </w:tcPr>
          <w:p>
            <w:pPr>
              <w:spacing w:after="20"/>
            </w:pPr>
            <w:r/>
            <w:r>
              <w:rPr>
                <w:b w:val="0"/>
                <w:i w:val="0"/>
                <w:sz w:val="21"/>
              </w:rPr>
              <w:t>Lower jaw: which three features matter most? Start with the most important.</w:t>
            </w:r>
          </w:p>
          <w:p>
            <w:pPr>
              <w:spacing w:after="20"/>
            </w:pPr>
            <w:r>
              <w:rPr>
                <w:b w:val="0"/>
                <w:i w:val="0"/>
                <w:sz w:val="21"/>
              </w:rPr>
            </w:r>
          </w:p>
          <w:p>
            <w:pPr>
              <w:spacing w:after="20"/>
            </w:pPr>
            <w:r>
              <w:rPr>
                <w:b w:val="0"/>
                <w:i w:val="0"/>
                <w:sz w:val="21"/>
              </w:rPr>
              <w:t>1. ________   2. ________   3. ________</w:t>
            </w:r>
          </w:p>
          <w:p>
            <w:pPr>
              <w:spacing w:after="20"/>
            </w:pPr>
            <w:r>
              <w:rPr>
                <w:b w:val="0"/>
                <w:i w:val="0"/>
                <w:sz w:val="21"/>
              </w:rPr>
            </w:r>
          </w:p>
          <w:p>
            <w:pPr>
              <w:spacing w:after="20"/>
            </w:pPr>
            <w:r>
              <w:rPr>
                <w:b w:val="0"/>
                <w:i w:val="0"/>
                <w:sz w:val="21"/>
              </w:rPr>
              <w:t>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Acknowledgement</w:t>
            </w:r>
          </w:p>
        </w:tc>
        <w:tc>
          <w:tcPr>
            <w:tcW w:type="dxa" w:w="7030"/>
          </w:tcPr>
          <w:p>
            <w:pPr>
              <w:spacing w:after="20"/>
            </w:pPr>
            <w:r/>
            <w:r>
              <w:rPr>
                <w:b w:val="0"/>
                <w:i w:val="0"/>
                <w:sz w:val="21"/>
              </w:rPr>
              <w:t>☐ I may be named among the participating experts in the acknowledgements of the publication (my answers remain anonymous).</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