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1D33" w14:textId="77777777" w:rsidR="00B175C5" w:rsidRDefault="00000000">
      <w:pPr>
        <w:pStyle w:val="Kicker"/>
        <w:spacing w:before="800"/>
        <w:jc w:val="center"/>
      </w:pPr>
      <w:r>
        <w:t>INTERNAL ARCHITECTURE PRIMER · PRE-READ FOR SESSION 2</w:t>
      </w:r>
    </w:p>
    <w:p w14:paraId="5F333705" w14:textId="77777777" w:rsidR="00B175C5" w:rsidRDefault="00000000">
      <w:pPr>
        <w:pStyle w:val="Ttulo"/>
        <w:jc w:val="center"/>
      </w:pPr>
      <w:r>
        <w:t>Understanding Agentic Systems</w:t>
      </w:r>
    </w:p>
    <w:p w14:paraId="4AD2A0A5" w14:textId="77777777" w:rsidR="00B175C5" w:rsidRDefault="00000000">
      <w:pPr>
        <w:pStyle w:val="Subttulo"/>
        <w:jc w:val="center"/>
      </w:pPr>
      <w:r>
        <w:t>Gu OS Agentic Architecture Primer</w:t>
      </w:r>
    </w:p>
    <w:p w14:paraId="0D69AE04" w14:textId="77777777" w:rsidR="00B175C5" w:rsidRDefault="00000000">
      <w:pPr>
        <w:spacing w:before="280" w:after="400"/>
        <w:jc w:val="center"/>
      </w:pPr>
      <w:r>
        <w:rPr>
          <w:b/>
          <w:color w:val="6C36D9"/>
          <w:sz w:val="24"/>
        </w:rPr>
        <w:t>Humans lead. Gu gets work done.</w:t>
      </w:r>
    </w:p>
    <w:tbl>
      <w:tblPr>
        <w:tblW w:w="0" w:type="auto"/>
        <w:jc w:val="center"/>
        <w:tblLayout w:type="fixed"/>
        <w:tblLook w:val="04A0" w:firstRow="1" w:lastRow="0" w:firstColumn="1" w:lastColumn="0" w:noHBand="0" w:noVBand="1"/>
      </w:tblPr>
      <w:tblGrid>
        <w:gridCol w:w="9720"/>
      </w:tblGrid>
      <w:tr w:rsidR="00B175C5" w14:paraId="46978353" w14:textId="77777777">
        <w:trPr>
          <w:cantSplit/>
          <w:jc w:val="center"/>
        </w:trPr>
        <w:tc>
          <w:tcPr>
            <w:tcW w:w="9720" w:type="dxa"/>
            <w:shd w:val="clear" w:color="auto" w:fill="F2ECFF"/>
            <w:tcMar>
              <w:top w:w="140" w:type="dxa"/>
              <w:left w:w="160" w:type="dxa"/>
              <w:bottom w:w="140" w:type="dxa"/>
              <w:right w:w="160" w:type="dxa"/>
            </w:tcMar>
          </w:tcPr>
          <w:p w14:paraId="2A457B4A" w14:textId="77777777" w:rsidR="00B175C5" w:rsidRDefault="00000000">
            <w:pPr>
              <w:pStyle w:val="Callout"/>
            </w:pPr>
            <w:r>
              <w:t>A general-to-specific learning path: modern agentic systems first, durable business responsibility second, and Gu OS’s native architecture mental model third.</w:t>
            </w:r>
          </w:p>
        </w:tc>
      </w:tr>
    </w:tbl>
    <w:p w14:paraId="3D95DEE5" w14:textId="77777777" w:rsidR="00B175C5" w:rsidRDefault="00B175C5">
      <w:pPr>
        <w:spacing w:after="0"/>
      </w:pPr>
    </w:p>
    <w:p w14:paraId="3994C591" w14:textId="77777777" w:rsidR="00B175C5" w:rsidRDefault="00000000">
      <w:pPr>
        <w:jc w:val="center"/>
      </w:pPr>
      <w:r>
        <w:rPr>
          <w:i/>
          <w:color w:val="5B6170"/>
          <w:sz w:val="17"/>
        </w:rPr>
        <w:t>v0.4 · 8 September 2026 · Founders · Product · Design · Engineering</w:t>
      </w:r>
    </w:p>
    <w:p w14:paraId="1B6C255E" w14:textId="77777777" w:rsidR="00B175C5" w:rsidRDefault="00000000">
      <w:pPr>
        <w:jc w:val="center"/>
      </w:pPr>
      <w:r>
        <w:rPr>
          <w:color w:val="5B6170"/>
          <w:sz w:val="15"/>
        </w:rPr>
        <w:t>janotowers/Gu-OS · main @ 5a6fbb05117042e1f7c47c911e0e2bc14d068340 · verified 8 September 2026</w:t>
      </w:r>
    </w:p>
    <w:p w14:paraId="1EE24AE3" w14:textId="77777777" w:rsidR="00B175C5" w:rsidRDefault="00000000">
      <w:r>
        <w:br w:type="page"/>
      </w:r>
    </w:p>
    <w:p w14:paraId="6A5FA1BB" w14:textId="77777777" w:rsidR="00B175C5" w:rsidRDefault="00000000">
      <w:pPr>
        <w:pStyle w:val="Ttulo1"/>
      </w:pPr>
      <w:r>
        <w:lastRenderedPageBreak/>
        <w:t>How to use this Primer</w:t>
      </w:r>
    </w:p>
    <w:p w14:paraId="71CC76C5" w14:textId="77777777" w:rsidR="00B175C5" w:rsidRDefault="00000000">
      <w:r>
        <w:t>This Primer is a communication layer, not a source of product or architecture authority. It uses external systems and research as reference lenses. An external concept becomes Gu OS architecture only after it is reconciled into the Product PRD, Doctrine, an accepted ADR or a canonical architecture source.</w:t>
      </w:r>
    </w:p>
    <w:tbl>
      <w:tblPr>
        <w:tblStyle w:val="Tablaconcuadrcula"/>
        <w:tblW w:w="0" w:type="auto"/>
        <w:jc w:val="center"/>
        <w:tblLayout w:type="fixed"/>
        <w:tblLook w:val="04A0" w:firstRow="1" w:lastRow="0" w:firstColumn="1" w:lastColumn="0" w:noHBand="0" w:noVBand="1"/>
      </w:tblPr>
      <w:tblGrid>
        <w:gridCol w:w="2693"/>
        <w:gridCol w:w="7026"/>
      </w:tblGrid>
      <w:tr w:rsidR="00B175C5" w14:paraId="6F4B51B2" w14:textId="77777777">
        <w:trPr>
          <w:cantSplit/>
          <w:tblHeader/>
          <w:jc w:val="center"/>
        </w:trPr>
        <w:tc>
          <w:tcPr>
            <w:tcW w:w="2693" w:type="dxa"/>
            <w:shd w:val="clear" w:color="auto" w:fill="21143D"/>
            <w:tcMar>
              <w:top w:w="90" w:type="dxa"/>
              <w:left w:w="120" w:type="dxa"/>
              <w:bottom w:w="90" w:type="dxa"/>
              <w:right w:w="120" w:type="dxa"/>
            </w:tcMar>
            <w:vAlign w:val="center"/>
          </w:tcPr>
          <w:p w14:paraId="4BF55CBA" w14:textId="77777777" w:rsidR="00B175C5" w:rsidRDefault="00000000">
            <w:r>
              <w:rPr>
                <w:b/>
                <w:color w:val="FFFFFF"/>
                <w:sz w:val="16"/>
              </w:rPr>
              <w:t>Question</w:t>
            </w:r>
          </w:p>
        </w:tc>
        <w:tc>
          <w:tcPr>
            <w:tcW w:w="7026" w:type="dxa"/>
            <w:shd w:val="clear" w:color="auto" w:fill="21143D"/>
            <w:tcMar>
              <w:top w:w="90" w:type="dxa"/>
              <w:left w:w="120" w:type="dxa"/>
              <w:bottom w:w="90" w:type="dxa"/>
              <w:right w:w="120" w:type="dxa"/>
            </w:tcMar>
            <w:vAlign w:val="center"/>
          </w:tcPr>
          <w:p w14:paraId="1EF31A79" w14:textId="77777777" w:rsidR="00B175C5" w:rsidRDefault="00000000">
            <w:r>
              <w:rPr>
                <w:b/>
                <w:color w:val="FFFFFF"/>
                <w:sz w:val="16"/>
              </w:rPr>
              <w:t>Governing source</w:t>
            </w:r>
          </w:p>
        </w:tc>
      </w:tr>
      <w:tr w:rsidR="00B175C5" w14:paraId="2ACB246B" w14:textId="77777777">
        <w:trPr>
          <w:cantSplit/>
          <w:jc w:val="center"/>
        </w:trPr>
        <w:tc>
          <w:tcPr>
            <w:tcW w:w="2693" w:type="dxa"/>
            <w:tcMar>
              <w:top w:w="90" w:type="dxa"/>
              <w:left w:w="120" w:type="dxa"/>
              <w:bottom w:w="90" w:type="dxa"/>
              <w:right w:w="120" w:type="dxa"/>
            </w:tcMar>
            <w:vAlign w:val="center"/>
          </w:tcPr>
          <w:p w14:paraId="378A0D47" w14:textId="77777777" w:rsidR="00B175C5" w:rsidRDefault="00000000">
            <w:pPr>
              <w:spacing w:after="0"/>
            </w:pPr>
            <w:r>
              <w:rPr>
                <w:sz w:val="15"/>
              </w:rPr>
              <w:t>Product intent</w:t>
            </w:r>
          </w:p>
        </w:tc>
        <w:tc>
          <w:tcPr>
            <w:tcW w:w="7026" w:type="dxa"/>
            <w:tcMar>
              <w:top w:w="90" w:type="dxa"/>
              <w:left w:w="120" w:type="dxa"/>
              <w:bottom w:w="90" w:type="dxa"/>
              <w:right w:w="120" w:type="dxa"/>
            </w:tcMar>
            <w:vAlign w:val="center"/>
          </w:tcPr>
          <w:p w14:paraId="462C411F" w14:textId="77777777" w:rsidR="00B175C5" w:rsidRDefault="00000000">
            <w:pPr>
              <w:spacing w:after="0"/>
            </w:pPr>
            <w:r>
              <w:rPr>
                <w:sz w:val="15"/>
              </w:rPr>
              <w:t>docs/product/PRD.md</w:t>
            </w:r>
          </w:p>
        </w:tc>
      </w:tr>
      <w:tr w:rsidR="00B175C5" w14:paraId="299DDE9E" w14:textId="77777777">
        <w:trPr>
          <w:cantSplit/>
          <w:jc w:val="center"/>
        </w:trPr>
        <w:tc>
          <w:tcPr>
            <w:tcW w:w="2693" w:type="dxa"/>
            <w:shd w:val="clear" w:color="auto" w:fill="F5F6F8"/>
            <w:tcMar>
              <w:top w:w="90" w:type="dxa"/>
              <w:left w:w="120" w:type="dxa"/>
              <w:bottom w:w="90" w:type="dxa"/>
              <w:right w:w="120" w:type="dxa"/>
            </w:tcMar>
            <w:vAlign w:val="center"/>
          </w:tcPr>
          <w:p w14:paraId="4E40F4C3" w14:textId="77777777" w:rsidR="00B175C5" w:rsidRDefault="00000000">
            <w:pPr>
              <w:spacing w:after="0"/>
            </w:pPr>
            <w:r>
              <w:rPr>
                <w:sz w:val="15"/>
              </w:rPr>
              <w:t>Recurring design rules</w:t>
            </w:r>
          </w:p>
        </w:tc>
        <w:tc>
          <w:tcPr>
            <w:tcW w:w="7026" w:type="dxa"/>
            <w:shd w:val="clear" w:color="auto" w:fill="F5F6F8"/>
            <w:tcMar>
              <w:top w:w="90" w:type="dxa"/>
              <w:left w:w="120" w:type="dxa"/>
              <w:bottom w:w="90" w:type="dxa"/>
              <w:right w:w="120" w:type="dxa"/>
            </w:tcMar>
            <w:vAlign w:val="center"/>
          </w:tcPr>
          <w:p w14:paraId="2CFAB927" w14:textId="77777777" w:rsidR="00B175C5" w:rsidRDefault="00000000">
            <w:pPr>
              <w:spacing w:after="0"/>
            </w:pPr>
            <w:r>
              <w:rPr>
                <w:sz w:val="15"/>
              </w:rPr>
              <w:t>docs/principles/gu-os-principles-and-design-doctrine.md</w:t>
            </w:r>
          </w:p>
        </w:tc>
      </w:tr>
      <w:tr w:rsidR="00B175C5" w14:paraId="0FFF37EF" w14:textId="77777777">
        <w:trPr>
          <w:cantSplit/>
          <w:jc w:val="center"/>
        </w:trPr>
        <w:tc>
          <w:tcPr>
            <w:tcW w:w="2693" w:type="dxa"/>
            <w:tcMar>
              <w:top w:w="90" w:type="dxa"/>
              <w:left w:w="120" w:type="dxa"/>
              <w:bottom w:w="90" w:type="dxa"/>
              <w:right w:w="120" w:type="dxa"/>
            </w:tcMar>
            <w:vAlign w:val="center"/>
          </w:tcPr>
          <w:p w14:paraId="287217E2" w14:textId="77777777" w:rsidR="00B175C5" w:rsidRDefault="00000000">
            <w:pPr>
              <w:spacing w:after="0"/>
            </w:pPr>
            <w:r>
              <w:rPr>
                <w:sz w:val="15"/>
              </w:rPr>
              <w:t>Implemented reality</w:t>
            </w:r>
          </w:p>
        </w:tc>
        <w:tc>
          <w:tcPr>
            <w:tcW w:w="7026" w:type="dxa"/>
            <w:tcMar>
              <w:top w:w="90" w:type="dxa"/>
              <w:left w:w="120" w:type="dxa"/>
              <w:bottom w:w="90" w:type="dxa"/>
              <w:right w:w="120" w:type="dxa"/>
            </w:tcMar>
            <w:vAlign w:val="center"/>
          </w:tcPr>
          <w:p w14:paraId="3C0B13B1" w14:textId="77777777" w:rsidR="00B175C5" w:rsidRDefault="00000000">
            <w:pPr>
              <w:spacing w:after="0"/>
            </w:pPr>
            <w:r>
              <w:rPr>
                <w:sz w:val="15"/>
              </w:rPr>
              <w:t>Current code, migrations/config and docs/architecture.md</w:t>
            </w:r>
          </w:p>
        </w:tc>
      </w:tr>
      <w:tr w:rsidR="00B175C5" w14:paraId="4AE62624" w14:textId="77777777">
        <w:trPr>
          <w:cantSplit/>
          <w:jc w:val="center"/>
        </w:trPr>
        <w:tc>
          <w:tcPr>
            <w:tcW w:w="2693" w:type="dxa"/>
            <w:shd w:val="clear" w:color="auto" w:fill="F5F6F8"/>
            <w:tcMar>
              <w:top w:w="90" w:type="dxa"/>
              <w:left w:w="120" w:type="dxa"/>
              <w:bottom w:w="90" w:type="dxa"/>
              <w:right w:w="120" w:type="dxa"/>
            </w:tcMar>
            <w:vAlign w:val="center"/>
          </w:tcPr>
          <w:p w14:paraId="4D117C01" w14:textId="77777777" w:rsidR="00B175C5" w:rsidRDefault="00000000">
            <w:pPr>
              <w:spacing w:after="0"/>
            </w:pPr>
            <w:r>
              <w:rPr>
                <w:sz w:val="15"/>
              </w:rPr>
              <w:t>Integrated architecture</w:t>
            </w:r>
          </w:p>
        </w:tc>
        <w:tc>
          <w:tcPr>
            <w:tcW w:w="7026" w:type="dxa"/>
            <w:shd w:val="clear" w:color="auto" w:fill="F5F6F8"/>
            <w:tcMar>
              <w:top w:w="90" w:type="dxa"/>
              <w:left w:w="120" w:type="dxa"/>
              <w:bottom w:w="90" w:type="dxa"/>
              <w:right w:w="120" w:type="dxa"/>
            </w:tcMar>
            <w:vAlign w:val="center"/>
          </w:tcPr>
          <w:p w14:paraId="32CF0456" w14:textId="77777777" w:rsidR="00B175C5" w:rsidRDefault="00000000">
            <w:pPr>
              <w:spacing w:after="0"/>
            </w:pPr>
            <w:r>
              <w:rPr>
                <w:sz w:val="15"/>
              </w:rPr>
              <w:t>docs/manuals/architecture-manual.md plus topic sources and accepted ADRs</w:t>
            </w:r>
          </w:p>
        </w:tc>
      </w:tr>
      <w:tr w:rsidR="00B175C5" w14:paraId="31CDDB7C" w14:textId="77777777">
        <w:trPr>
          <w:cantSplit/>
          <w:jc w:val="center"/>
        </w:trPr>
        <w:tc>
          <w:tcPr>
            <w:tcW w:w="2693" w:type="dxa"/>
            <w:tcMar>
              <w:top w:w="90" w:type="dxa"/>
              <w:left w:w="120" w:type="dxa"/>
              <w:bottom w:w="90" w:type="dxa"/>
              <w:right w:w="120" w:type="dxa"/>
            </w:tcMar>
            <w:vAlign w:val="center"/>
          </w:tcPr>
          <w:p w14:paraId="7A52172E" w14:textId="77777777" w:rsidR="00B175C5" w:rsidRDefault="00000000">
            <w:pPr>
              <w:spacing w:after="0"/>
            </w:pPr>
            <w:r>
              <w:rPr>
                <w:sz w:val="15"/>
              </w:rPr>
              <w:t>Product sequence</w:t>
            </w:r>
          </w:p>
        </w:tc>
        <w:tc>
          <w:tcPr>
            <w:tcW w:w="7026" w:type="dxa"/>
            <w:tcMar>
              <w:top w:w="90" w:type="dxa"/>
              <w:left w:w="120" w:type="dxa"/>
              <w:bottom w:w="90" w:type="dxa"/>
              <w:right w:w="120" w:type="dxa"/>
            </w:tcMar>
            <w:vAlign w:val="center"/>
          </w:tcPr>
          <w:p w14:paraId="3A503353" w14:textId="77777777" w:rsidR="00B175C5" w:rsidRDefault="00000000">
            <w:pPr>
              <w:spacing w:after="0"/>
            </w:pPr>
            <w:r>
              <w:rPr>
                <w:sz w:val="15"/>
              </w:rPr>
              <w:t>docs/roadmap/gu-os-evolution-roadmap.md</w:t>
            </w:r>
          </w:p>
        </w:tc>
      </w:tr>
    </w:tbl>
    <w:p w14:paraId="4169DFD7" w14:textId="77777777" w:rsidR="00B175C5" w:rsidRDefault="00B175C5">
      <w:pPr>
        <w:spacing w:after="0"/>
      </w:pPr>
    </w:p>
    <w:tbl>
      <w:tblPr>
        <w:tblW w:w="0" w:type="auto"/>
        <w:jc w:val="center"/>
        <w:tblLayout w:type="fixed"/>
        <w:tblLook w:val="04A0" w:firstRow="1" w:lastRow="0" w:firstColumn="1" w:lastColumn="0" w:noHBand="0" w:noVBand="1"/>
      </w:tblPr>
      <w:tblGrid>
        <w:gridCol w:w="9720"/>
      </w:tblGrid>
      <w:tr w:rsidR="00B175C5" w14:paraId="118E9CF4" w14:textId="77777777">
        <w:trPr>
          <w:cantSplit/>
          <w:jc w:val="center"/>
        </w:trPr>
        <w:tc>
          <w:tcPr>
            <w:tcW w:w="9720" w:type="dxa"/>
            <w:shd w:val="clear" w:color="auto" w:fill="F2ECFF"/>
            <w:tcMar>
              <w:top w:w="140" w:type="dxa"/>
              <w:left w:w="160" w:type="dxa"/>
              <w:bottom w:w="140" w:type="dxa"/>
              <w:right w:w="160" w:type="dxa"/>
            </w:tcMar>
          </w:tcPr>
          <w:p w14:paraId="15BD1300" w14:textId="77777777" w:rsidR="00B175C5" w:rsidRDefault="00000000">
            <w:pPr>
              <w:pStyle w:val="Callout"/>
            </w:pPr>
            <w:r>
              <w:t>The purpose is not to memorize every component. It is to develop a reliable way to reason about agentic systems and then apply that reasoning to Gu OS.</w:t>
            </w:r>
          </w:p>
        </w:tc>
      </w:tr>
    </w:tbl>
    <w:p w14:paraId="2727E7BA" w14:textId="77777777" w:rsidR="00B175C5" w:rsidRDefault="00B175C5">
      <w:pPr>
        <w:spacing w:after="0"/>
      </w:pPr>
    </w:p>
    <w:p w14:paraId="40F18F0E" w14:textId="77777777" w:rsidR="00B175C5" w:rsidRDefault="00000000">
      <w:r>
        <w:br w:type="page"/>
      </w:r>
    </w:p>
    <w:p w14:paraId="0E09E6AD" w14:textId="77777777" w:rsidR="00B175C5" w:rsidRDefault="00000000">
      <w:pPr>
        <w:pStyle w:val="Kicker"/>
      </w:pPr>
      <w:r>
        <w:lastRenderedPageBreak/>
        <w:t>PART I</w:t>
      </w:r>
    </w:p>
    <w:p w14:paraId="2CE3457A" w14:textId="77777777" w:rsidR="00B175C5" w:rsidRDefault="00000000">
      <w:pPr>
        <w:pStyle w:val="Ttulo"/>
        <w:spacing w:before="520"/>
      </w:pPr>
      <w:r>
        <w:t>How to think about a modern agentic system</w:t>
      </w:r>
    </w:p>
    <w:p w14:paraId="25ED2FDD" w14:textId="77777777" w:rsidR="00B175C5" w:rsidRDefault="00000000">
      <w:pPr>
        <w:pStyle w:val="Subttulo"/>
        <w:spacing w:after="480"/>
      </w:pPr>
      <w:r>
        <w:t>Begin with the smallest useful concepts before mapping them to Gu OS.</w:t>
      </w:r>
    </w:p>
    <w:p w14:paraId="17520342" w14:textId="77777777" w:rsidR="00B175C5" w:rsidRDefault="00000000">
      <w:pPr>
        <w:pStyle w:val="Ttulo1"/>
      </w:pPr>
      <w:r>
        <w:t>0. Concepts needed before reading an architecture</w:t>
      </w:r>
    </w:p>
    <w:tbl>
      <w:tblPr>
        <w:tblStyle w:val="Tablaconcuadrcula"/>
        <w:tblW w:w="0" w:type="auto"/>
        <w:jc w:val="center"/>
        <w:tblLayout w:type="fixed"/>
        <w:tblLook w:val="04A0" w:firstRow="1" w:lastRow="0" w:firstColumn="1" w:lastColumn="0" w:noHBand="0" w:noVBand="1"/>
      </w:tblPr>
      <w:tblGrid>
        <w:gridCol w:w="2046"/>
        <w:gridCol w:w="7673"/>
      </w:tblGrid>
      <w:tr w:rsidR="00B175C5" w14:paraId="348B8DF0" w14:textId="77777777">
        <w:trPr>
          <w:cantSplit/>
          <w:tblHeader/>
          <w:jc w:val="center"/>
        </w:trPr>
        <w:tc>
          <w:tcPr>
            <w:tcW w:w="2046" w:type="dxa"/>
            <w:shd w:val="clear" w:color="auto" w:fill="21143D"/>
            <w:tcMar>
              <w:top w:w="90" w:type="dxa"/>
              <w:left w:w="120" w:type="dxa"/>
              <w:bottom w:w="90" w:type="dxa"/>
              <w:right w:w="120" w:type="dxa"/>
            </w:tcMar>
            <w:vAlign w:val="center"/>
          </w:tcPr>
          <w:p w14:paraId="4053C9E0" w14:textId="77777777" w:rsidR="00B175C5" w:rsidRDefault="00000000">
            <w:r>
              <w:rPr>
                <w:b/>
                <w:color w:val="FFFFFF"/>
                <w:sz w:val="16"/>
              </w:rPr>
              <w:t>Concept</w:t>
            </w:r>
          </w:p>
        </w:tc>
        <w:tc>
          <w:tcPr>
            <w:tcW w:w="7673" w:type="dxa"/>
            <w:shd w:val="clear" w:color="auto" w:fill="21143D"/>
            <w:tcMar>
              <w:top w:w="90" w:type="dxa"/>
              <w:left w:w="120" w:type="dxa"/>
              <w:bottom w:w="90" w:type="dxa"/>
              <w:right w:w="120" w:type="dxa"/>
            </w:tcMar>
            <w:vAlign w:val="center"/>
          </w:tcPr>
          <w:p w14:paraId="69747A7A" w14:textId="77777777" w:rsidR="00B175C5" w:rsidRDefault="00000000">
            <w:r>
              <w:rPr>
                <w:b/>
                <w:color w:val="FFFFFF"/>
                <w:sz w:val="16"/>
              </w:rPr>
              <w:t>Working meaning</w:t>
            </w:r>
          </w:p>
        </w:tc>
      </w:tr>
      <w:tr w:rsidR="00B175C5" w14:paraId="67FD4E27" w14:textId="77777777">
        <w:trPr>
          <w:cantSplit/>
          <w:jc w:val="center"/>
        </w:trPr>
        <w:tc>
          <w:tcPr>
            <w:tcW w:w="2046" w:type="dxa"/>
            <w:tcMar>
              <w:top w:w="90" w:type="dxa"/>
              <w:left w:w="120" w:type="dxa"/>
              <w:bottom w:w="90" w:type="dxa"/>
              <w:right w:w="120" w:type="dxa"/>
            </w:tcMar>
            <w:vAlign w:val="center"/>
          </w:tcPr>
          <w:p w14:paraId="68D0EE13" w14:textId="77777777" w:rsidR="00B175C5" w:rsidRDefault="00000000">
            <w:pPr>
              <w:spacing w:after="0"/>
            </w:pPr>
            <w:r>
              <w:rPr>
                <w:sz w:val="15"/>
              </w:rPr>
              <w:t>Model</w:t>
            </w:r>
          </w:p>
        </w:tc>
        <w:tc>
          <w:tcPr>
            <w:tcW w:w="7673" w:type="dxa"/>
            <w:tcMar>
              <w:top w:w="90" w:type="dxa"/>
              <w:left w:w="120" w:type="dxa"/>
              <w:bottom w:w="90" w:type="dxa"/>
              <w:right w:w="120" w:type="dxa"/>
            </w:tcMar>
            <w:vAlign w:val="center"/>
          </w:tcPr>
          <w:p w14:paraId="324A5074" w14:textId="77777777" w:rsidR="00B175C5" w:rsidRDefault="00000000">
            <w:pPr>
              <w:spacing w:after="0"/>
            </w:pPr>
            <w:r>
              <w:rPr>
                <w:sz w:val="15"/>
              </w:rPr>
              <w:t>A probabilistic reasoning engine. It interprets, generates and selects; it does not inherently own state, authority or truth.</w:t>
            </w:r>
          </w:p>
        </w:tc>
      </w:tr>
      <w:tr w:rsidR="00B175C5" w14:paraId="0501E589" w14:textId="77777777">
        <w:trPr>
          <w:cantSplit/>
          <w:jc w:val="center"/>
        </w:trPr>
        <w:tc>
          <w:tcPr>
            <w:tcW w:w="2046" w:type="dxa"/>
            <w:shd w:val="clear" w:color="auto" w:fill="F5F6F8"/>
            <w:tcMar>
              <w:top w:w="90" w:type="dxa"/>
              <w:left w:w="120" w:type="dxa"/>
              <w:bottom w:w="90" w:type="dxa"/>
              <w:right w:w="120" w:type="dxa"/>
            </w:tcMar>
            <w:vAlign w:val="center"/>
          </w:tcPr>
          <w:p w14:paraId="7BAC0A1A" w14:textId="77777777" w:rsidR="00B175C5" w:rsidRDefault="00000000">
            <w:pPr>
              <w:spacing w:after="0"/>
            </w:pPr>
            <w:r>
              <w:rPr>
                <w:sz w:val="15"/>
              </w:rPr>
              <w:t>Agent loop</w:t>
            </w:r>
          </w:p>
        </w:tc>
        <w:tc>
          <w:tcPr>
            <w:tcW w:w="7673" w:type="dxa"/>
            <w:shd w:val="clear" w:color="auto" w:fill="F5F6F8"/>
            <w:tcMar>
              <w:top w:w="90" w:type="dxa"/>
              <w:left w:w="120" w:type="dxa"/>
              <w:bottom w:w="90" w:type="dxa"/>
              <w:right w:w="120" w:type="dxa"/>
            </w:tcMar>
            <w:vAlign w:val="center"/>
          </w:tcPr>
          <w:p w14:paraId="120C82C8" w14:textId="77777777" w:rsidR="00B175C5" w:rsidRDefault="00000000">
            <w:pPr>
              <w:spacing w:after="0"/>
            </w:pPr>
            <w:r>
              <w:rPr>
                <w:sz w:val="15"/>
              </w:rPr>
              <w:t>A repeated cycle in which a model observes context, decides, invokes capabilities and interprets results.</w:t>
            </w:r>
          </w:p>
        </w:tc>
      </w:tr>
      <w:tr w:rsidR="00B175C5" w14:paraId="16A4C8A5" w14:textId="77777777">
        <w:trPr>
          <w:cantSplit/>
          <w:jc w:val="center"/>
        </w:trPr>
        <w:tc>
          <w:tcPr>
            <w:tcW w:w="2046" w:type="dxa"/>
            <w:tcMar>
              <w:top w:w="90" w:type="dxa"/>
              <w:left w:w="120" w:type="dxa"/>
              <w:bottom w:w="90" w:type="dxa"/>
              <w:right w:w="120" w:type="dxa"/>
            </w:tcMar>
            <w:vAlign w:val="center"/>
          </w:tcPr>
          <w:p w14:paraId="34CF790F" w14:textId="77777777" w:rsidR="00B175C5" w:rsidRDefault="00000000">
            <w:pPr>
              <w:spacing w:after="0"/>
            </w:pPr>
            <w:r>
              <w:rPr>
                <w:sz w:val="15"/>
              </w:rPr>
              <w:t>Harness</w:t>
            </w:r>
          </w:p>
        </w:tc>
        <w:tc>
          <w:tcPr>
            <w:tcW w:w="7673" w:type="dxa"/>
            <w:tcMar>
              <w:top w:w="90" w:type="dxa"/>
              <w:left w:w="120" w:type="dxa"/>
              <w:bottom w:w="90" w:type="dxa"/>
              <w:right w:w="120" w:type="dxa"/>
            </w:tcMar>
            <w:vAlign w:val="center"/>
          </w:tcPr>
          <w:p w14:paraId="16640872" w14:textId="77777777" w:rsidR="00B175C5" w:rsidRDefault="00000000">
            <w:pPr>
              <w:spacing w:after="0"/>
            </w:pPr>
            <w:r>
              <w:rPr>
                <w:sz w:val="15"/>
              </w:rPr>
              <w:t>The environment around a model that manages context, tools, permissions, memory, execution and loop control.</w:t>
            </w:r>
          </w:p>
        </w:tc>
      </w:tr>
      <w:tr w:rsidR="00B175C5" w14:paraId="03022056" w14:textId="77777777">
        <w:trPr>
          <w:cantSplit/>
          <w:jc w:val="center"/>
        </w:trPr>
        <w:tc>
          <w:tcPr>
            <w:tcW w:w="2046" w:type="dxa"/>
            <w:shd w:val="clear" w:color="auto" w:fill="F5F6F8"/>
            <w:tcMar>
              <w:top w:w="90" w:type="dxa"/>
              <w:left w:w="120" w:type="dxa"/>
              <w:bottom w:w="90" w:type="dxa"/>
              <w:right w:w="120" w:type="dxa"/>
            </w:tcMar>
            <w:vAlign w:val="center"/>
          </w:tcPr>
          <w:p w14:paraId="4AB22381" w14:textId="77777777" w:rsidR="00B175C5" w:rsidRDefault="00000000">
            <w:pPr>
              <w:spacing w:after="0"/>
            </w:pPr>
            <w:r>
              <w:rPr>
                <w:sz w:val="15"/>
              </w:rPr>
              <w:t>Agentic system</w:t>
            </w:r>
          </w:p>
        </w:tc>
        <w:tc>
          <w:tcPr>
            <w:tcW w:w="7673" w:type="dxa"/>
            <w:shd w:val="clear" w:color="auto" w:fill="F5F6F8"/>
            <w:tcMar>
              <w:top w:w="90" w:type="dxa"/>
              <w:left w:w="120" w:type="dxa"/>
              <w:bottom w:w="90" w:type="dxa"/>
              <w:right w:w="120" w:type="dxa"/>
            </w:tcMar>
            <w:vAlign w:val="center"/>
          </w:tcPr>
          <w:p w14:paraId="2F08E33B" w14:textId="77777777" w:rsidR="00B175C5" w:rsidRDefault="00000000">
            <w:pPr>
              <w:spacing w:after="0"/>
            </w:pPr>
            <w:r>
              <w:rPr>
                <w:sz w:val="15"/>
              </w:rPr>
              <w:t>The complete socio-technical system: models, harness, durable state, capabilities, governance, humans, data, interfaces and outcomes.</w:t>
            </w:r>
          </w:p>
        </w:tc>
      </w:tr>
      <w:tr w:rsidR="00B175C5" w14:paraId="30C79678" w14:textId="77777777">
        <w:trPr>
          <w:cantSplit/>
          <w:jc w:val="center"/>
        </w:trPr>
        <w:tc>
          <w:tcPr>
            <w:tcW w:w="2046" w:type="dxa"/>
            <w:tcMar>
              <w:top w:w="90" w:type="dxa"/>
              <w:left w:w="120" w:type="dxa"/>
              <w:bottom w:w="90" w:type="dxa"/>
              <w:right w:w="120" w:type="dxa"/>
            </w:tcMar>
            <w:vAlign w:val="center"/>
          </w:tcPr>
          <w:p w14:paraId="039F24D0" w14:textId="77777777" w:rsidR="00B175C5" w:rsidRDefault="00000000">
            <w:pPr>
              <w:spacing w:after="0"/>
            </w:pPr>
            <w:r>
              <w:rPr>
                <w:sz w:val="15"/>
              </w:rPr>
              <w:t>Operating system</w:t>
            </w:r>
          </w:p>
        </w:tc>
        <w:tc>
          <w:tcPr>
            <w:tcW w:w="7673" w:type="dxa"/>
            <w:tcMar>
              <w:top w:w="90" w:type="dxa"/>
              <w:left w:w="120" w:type="dxa"/>
              <w:bottom w:w="90" w:type="dxa"/>
              <w:right w:w="120" w:type="dxa"/>
            </w:tcMar>
            <w:vAlign w:val="center"/>
          </w:tcPr>
          <w:p w14:paraId="0B54016E" w14:textId="77777777" w:rsidR="00B175C5" w:rsidRDefault="00000000">
            <w:pPr>
              <w:spacing w:after="0"/>
            </w:pPr>
            <w:r>
              <w:rPr>
                <w:sz w:val="15"/>
              </w:rPr>
              <w:t>Here: a vertical operating environment for delegable business work—not a desktop/kernel analogy and not a generic agent builder.</w:t>
            </w:r>
          </w:p>
        </w:tc>
      </w:tr>
    </w:tbl>
    <w:p w14:paraId="73E4490B" w14:textId="77777777" w:rsidR="00B175C5" w:rsidRDefault="00B175C5">
      <w:pPr>
        <w:spacing w:after="0"/>
      </w:pPr>
    </w:p>
    <w:p w14:paraId="17D320F0" w14:textId="77777777" w:rsidR="00B175C5" w:rsidRDefault="00000000">
      <w:pPr>
        <w:pStyle w:val="Ttulo1"/>
      </w:pPr>
      <w:r>
        <w:t>1. Model, harness and system are not synonyms</w:t>
      </w:r>
    </w:p>
    <w:tbl>
      <w:tblPr>
        <w:tblStyle w:val="Tablaconcuadrcula"/>
        <w:tblW w:w="0" w:type="auto"/>
        <w:jc w:val="center"/>
        <w:tblLayout w:type="fixed"/>
        <w:tblLook w:val="04A0" w:firstRow="1" w:lastRow="0" w:firstColumn="1" w:lastColumn="0" w:noHBand="0" w:noVBand="1"/>
      </w:tblPr>
      <w:tblGrid>
        <w:gridCol w:w="2777"/>
        <w:gridCol w:w="3471"/>
        <w:gridCol w:w="3471"/>
      </w:tblGrid>
      <w:tr w:rsidR="00B175C5" w14:paraId="4C817730" w14:textId="77777777">
        <w:trPr>
          <w:cantSplit/>
          <w:tblHeader/>
          <w:jc w:val="center"/>
        </w:trPr>
        <w:tc>
          <w:tcPr>
            <w:tcW w:w="2777" w:type="dxa"/>
            <w:shd w:val="clear" w:color="auto" w:fill="21143D"/>
            <w:tcMar>
              <w:top w:w="90" w:type="dxa"/>
              <w:left w:w="120" w:type="dxa"/>
              <w:bottom w:w="90" w:type="dxa"/>
              <w:right w:w="120" w:type="dxa"/>
            </w:tcMar>
            <w:vAlign w:val="center"/>
          </w:tcPr>
          <w:p w14:paraId="19A34712" w14:textId="77777777" w:rsidR="00B175C5" w:rsidRDefault="00000000">
            <w:r>
              <w:rPr>
                <w:b/>
                <w:color w:val="FFFFFF"/>
                <w:sz w:val="16"/>
              </w:rPr>
              <w:t>Model can…</w:t>
            </w:r>
          </w:p>
        </w:tc>
        <w:tc>
          <w:tcPr>
            <w:tcW w:w="3471" w:type="dxa"/>
            <w:shd w:val="clear" w:color="auto" w:fill="21143D"/>
            <w:tcMar>
              <w:top w:w="90" w:type="dxa"/>
              <w:left w:w="120" w:type="dxa"/>
              <w:bottom w:w="90" w:type="dxa"/>
              <w:right w:w="120" w:type="dxa"/>
            </w:tcMar>
            <w:vAlign w:val="center"/>
          </w:tcPr>
          <w:p w14:paraId="27EA33A4" w14:textId="77777777" w:rsidR="00B175C5" w:rsidRDefault="00000000">
            <w:r>
              <w:rPr>
                <w:b/>
                <w:color w:val="FFFFFF"/>
                <w:sz w:val="16"/>
              </w:rPr>
              <w:t>Harness supplies…</w:t>
            </w:r>
          </w:p>
        </w:tc>
        <w:tc>
          <w:tcPr>
            <w:tcW w:w="3471" w:type="dxa"/>
            <w:shd w:val="clear" w:color="auto" w:fill="21143D"/>
            <w:tcMar>
              <w:top w:w="90" w:type="dxa"/>
              <w:left w:w="120" w:type="dxa"/>
              <w:bottom w:w="90" w:type="dxa"/>
              <w:right w:w="120" w:type="dxa"/>
            </w:tcMar>
            <w:vAlign w:val="center"/>
          </w:tcPr>
          <w:p w14:paraId="5ECBD399" w14:textId="77777777" w:rsidR="00B175C5" w:rsidRDefault="00000000">
            <w:r>
              <w:rPr>
                <w:b/>
                <w:color w:val="FFFFFF"/>
                <w:sz w:val="16"/>
              </w:rPr>
              <w:t>Business system must additionally own…</w:t>
            </w:r>
          </w:p>
        </w:tc>
      </w:tr>
      <w:tr w:rsidR="00B175C5" w14:paraId="546F570B" w14:textId="77777777">
        <w:trPr>
          <w:cantSplit/>
          <w:jc w:val="center"/>
        </w:trPr>
        <w:tc>
          <w:tcPr>
            <w:tcW w:w="2777" w:type="dxa"/>
            <w:tcMar>
              <w:top w:w="90" w:type="dxa"/>
              <w:left w:w="120" w:type="dxa"/>
              <w:bottom w:w="90" w:type="dxa"/>
              <w:right w:w="120" w:type="dxa"/>
            </w:tcMar>
            <w:vAlign w:val="center"/>
          </w:tcPr>
          <w:p w14:paraId="1DC647C7" w14:textId="77777777" w:rsidR="00B175C5" w:rsidRDefault="00000000">
            <w:pPr>
              <w:spacing w:after="0"/>
            </w:pPr>
            <w:r>
              <w:rPr>
                <w:sz w:val="15"/>
              </w:rPr>
              <w:t>Interpret language; reason; synthesize; propose.</w:t>
            </w:r>
          </w:p>
        </w:tc>
        <w:tc>
          <w:tcPr>
            <w:tcW w:w="3471" w:type="dxa"/>
            <w:tcMar>
              <w:top w:w="90" w:type="dxa"/>
              <w:left w:w="120" w:type="dxa"/>
              <w:bottom w:w="90" w:type="dxa"/>
              <w:right w:w="120" w:type="dxa"/>
            </w:tcMar>
            <w:vAlign w:val="center"/>
          </w:tcPr>
          <w:p w14:paraId="5ABC60E1" w14:textId="77777777" w:rsidR="00B175C5" w:rsidRDefault="00000000">
            <w:pPr>
              <w:spacing w:after="0"/>
            </w:pPr>
            <w:r>
              <w:rPr>
                <w:sz w:val="15"/>
              </w:rPr>
              <w:t>Context assembly; tool invocation; iteration; memory access; execution environment; permissions.</w:t>
            </w:r>
          </w:p>
        </w:tc>
        <w:tc>
          <w:tcPr>
            <w:tcW w:w="3471" w:type="dxa"/>
            <w:tcMar>
              <w:top w:w="90" w:type="dxa"/>
              <w:left w:w="120" w:type="dxa"/>
              <w:bottom w:w="90" w:type="dxa"/>
              <w:right w:w="120" w:type="dxa"/>
            </w:tcMar>
            <w:vAlign w:val="center"/>
          </w:tcPr>
          <w:p w14:paraId="07DD6B70" w14:textId="77777777" w:rsidR="00B175C5" w:rsidRDefault="00000000">
            <w:pPr>
              <w:spacing w:after="0"/>
            </w:pPr>
            <w:r>
              <w:rPr>
                <w:sz w:val="15"/>
              </w:rPr>
              <w:t>Business truth; durable responsibility; human roles; evidence; domain semantics; integration boundaries; outcome accountability.</w:t>
            </w:r>
          </w:p>
        </w:tc>
      </w:tr>
    </w:tbl>
    <w:p w14:paraId="4E6B130B" w14:textId="77777777" w:rsidR="00B175C5" w:rsidRDefault="00B175C5">
      <w:pPr>
        <w:spacing w:after="0"/>
      </w:pPr>
    </w:p>
    <w:tbl>
      <w:tblPr>
        <w:tblW w:w="0" w:type="auto"/>
        <w:jc w:val="center"/>
        <w:tblLayout w:type="fixed"/>
        <w:tblLook w:val="04A0" w:firstRow="1" w:lastRow="0" w:firstColumn="1" w:lastColumn="0" w:noHBand="0" w:noVBand="1"/>
      </w:tblPr>
      <w:tblGrid>
        <w:gridCol w:w="9720"/>
      </w:tblGrid>
      <w:tr w:rsidR="00B175C5" w14:paraId="61CB9844" w14:textId="77777777">
        <w:trPr>
          <w:cantSplit/>
          <w:jc w:val="center"/>
        </w:trPr>
        <w:tc>
          <w:tcPr>
            <w:tcW w:w="9720" w:type="dxa"/>
            <w:shd w:val="clear" w:color="auto" w:fill="F2ECFF"/>
            <w:tcMar>
              <w:top w:w="140" w:type="dxa"/>
              <w:left w:w="160" w:type="dxa"/>
              <w:bottom w:w="140" w:type="dxa"/>
              <w:right w:w="160" w:type="dxa"/>
            </w:tcMar>
          </w:tcPr>
          <w:p w14:paraId="7CC662DC" w14:textId="77777777" w:rsidR="00B175C5" w:rsidRDefault="00000000">
            <w:pPr>
              <w:pStyle w:val="Callout"/>
            </w:pPr>
            <w:r>
              <w:t>A stronger model expands possible judgment. It does not automatically solve authority, provenance, durable state or real-world verification.</w:t>
            </w:r>
          </w:p>
        </w:tc>
      </w:tr>
    </w:tbl>
    <w:p w14:paraId="5A9D5CC4" w14:textId="77777777" w:rsidR="00B175C5" w:rsidRDefault="00B175C5">
      <w:pPr>
        <w:spacing w:after="0"/>
      </w:pPr>
    </w:p>
    <w:p w14:paraId="61FCB2E7" w14:textId="77777777" w:rsidR="00B175C5" w:rsidRDefault="00000000">
      <w:pPr>
        <w:pStyle w:val="Ttulo1"/>
      </w:pPr>
      <w:r>
        <w:t>2. Seven common harness responsibilities — a reference lens</w:t>
      </w:r>
    </w:p>
    <w:tbl>
      <w:tblPr>
        <w:tblStyle w:val="Tablaconcuadrcula"/>
        <w:tblW w:w="0" w:type="auto"/>
        <w:jc w:val="center"/>
        <w:tblLayout w:type="fixed"/>
        <w:tblLook w:val="04A0" w:firstRow="1" w:lastRow="0" w:firstColumn="1" w:lastColumn="0" w:noHBand="0" w:noVBand="1"/>
      </w:tblPr>
      <w:tblGrid>
        <w:gridCol w:w="2640"/>
        <w:gridCol w:w="7080"/>
      </w:tblGrid>
      <w:tr w:rsidR="00B175C5" w14:paraId="0F440254" w14:textId="77777777">
        <w:trPr>
          <w:cantSplit/>
          <w:tblHeader/>
          <w:jc w:val="center"/>
        </w:trPr>
        <w:tc>
          <w:tcPr>
            <w:tcW w:w="2640" w:type="dxa"/>
            <w:shd w:val="clear" w:color="auto" w:fill="21143D"/>
            <w:tcMar>
              <w:top w:w="90" w:type="dxa"/>
              <w:left w:w="120" w:type="dxa"/>
              <w:bottom w:w="90" w:type="dxa"/>
              <w:right w:w="120" w:type="dxa"/>
            </w:tcMar>
            <w:vAlign w:val="center"/>
          </w:tcPr>
          <w:p w14:paraId="366830BE" w14:textId="77777777" w:rsidR="00B175C5" w:rsidRDefault="00000000">
            <w:r>
              <w:rPr>
                <w:b/>
                <w:color w:val="FFFFFF"/>
                <w:sz w:val="16"/>
              </w:rPr>
              <w:t>Responsibility</w:t>
            </w:r>
          </w:p>
        </w:tc>
        <w:tc>
          <w:tcPr>
            <w:tcW w:w="7080" w:type="dxa"/>
            <w:shd w:val="clear" w:color="auto" w:fill="21143D"/>
            <w:tcMar>
              <w:top w:w="90" w:type="dxa"/>
              <w:left w:w="120" w:type="dxa"/>
              <w:bottom w:w="90" w:type="dxa"/>
              <w:right w:w="120" w:type="dxa"/>
            </w:tcMar>
            <w:vAlign w:val="center"/>
          </w:tcPr>
          <w:p w14:paraId="5622C748" w14:textId="77777777" w:rsidR="00B175C5" w:rsidRDefault="00000000">
            <w:r>
              <w:rPr>
                <w:b/>
                <w:color w:val="FFFFFF"/>
                <w:sz w:val="16"/>
              </w:rPr>
              <w:t>Question</w:t>
            </w:r>
          </w:p>
        </w:tc>
      </w:tr>
      <w:tr w:rsidR="00B175C5" w14:paraId="784DF2E4" w14:textId="77777777">
        <w:trPr>
          <w:cantSplit/>
          <w:jc w:val="center"/>
        </w:trPr>
        <w:tc>
          <w:tcPr>
            <w:tcW w:w="2640" w:type="dxa"/>
            <w:tcMar>
              <w:top w:w="90" w:type="dxa"/>
              <w:left w:w="120" w:type="dxa"/>
              <w:bottom w:w="90" w:type="dxa"/>
              <w:right w:w="120" w:type="dxa"/>
            </w:tcMar>
            <w:vAlign w:val="center"/>
          </w:tcPr>
          <w:p w14:paraId="3F1A1CF1" w14:textId="77777777" w:rsidR="00B175C5" w:rsidRDefault="00000000">
            <w:pPr>
              <w:spacing w:after="0"/>
            </w:pPr>
            <w:r>
              <w:rPr>
                <w:sz w:val="15"/>
              </w:rPr>
              <w:t>Context engineering</w:t>
            </w:r>
          </w:p>
        </w:tc>
        <w:tc>
          <w:tcPr>
            <w:tcW w:w="7080" w:type="dxa"/>
            <w:tcMar>
              <w:top w:w="90" w:type="dxa"/>
              <w:left w:w="120" w:type="dxa"/>
              <w:bottom w:w="90" w:type="dxa"/>
              <w:right w:w="120" w:type="dxa"/>
            </w:tcMar>
            <w:vAlign w:val="center"/>
          </w:tcPr>
          <w:p w14:paraId="67D52DE1" w14:textId="77777777" w:rsidR="00B175C5" w:rsidRDefault="00000000">
            <w:pPr>
              <w:spacing w:after="0"/>
            </w:pPr>
            <w:r>
              <w:rPr>
                <w:sz w:val="15"/>
              </w:rPr>
              <w:t>What information should the model see now?</w:t>
            </w:r>
          </w:p>
        </w:tc>
      </w:tr>
      <w:tr w:rsidR="00B175C5" w14:paraId="450C16DE" w14:textId="77777777">
        <w:trPr>
          <w:cantSplit/>
          <w:jc w:val="center"/>
        </w:trPr>
        <w:tc>
          <w:tcPr>
            <w:tcW w:w="2640" w:type="dxa"/>
            <w:shd w:val="clear" w:color="auto" w:fill="F5F6F8"/>
            <w:tcMar>
              <w:top w:w="90" w:type="dxa"/>
              <w:left w:w="120" w:type="dxa"/>
              <w:bottom w:w="90" w:type="dxa"/>
              <w:right w:w="120" w:type="dxa"/>
            </w:tcMar>
            <w:vAlign w:val="center"/>
          </w:tcPr>
          <w:p w14:paraId="616C1315" w14:textId="77777777" w:rsidR="00B175C5" w:rsidRDefault="00000000">
            <w:pPr>
              <w:spacing w:after="0"/>
            </w:pPr>
            <w:r>
              <w:rPr>
                <w:sz w:val="15"/>
              </w:rPr>
              <w:t>Memory</w:t>
            </w:r>
          </w:p>
        </w:tc>
        <w:tc>
          <w:tcPr>
            <w:tcW w:w="7080" w:type="dxa"/>
            <w:shd w:val="clear" w:color="auto" w:fill="F5F6F8"/>
            <w:tcMar>
              <w:top w:w="90" w:type="dxa"/>
              <w:left w:w="120" w:type="dxa"/>
              <w:bottom w:w="90" w:type="dxa"/>
              <w:right w:w="120" w:type="dxa"/>
            </w:tcMar>
            <w:vAlign w:val="center"/>
          </w:tcPr>
          <w:p w14:paraId="0A24E905" w14:textId="77777777" w:rsidR="00B175C5" w:rsidRDefault="00000000">
            <w:pPr>
              <w:spacing w:after="0"/>
            </w:pPr>
            <w:r>
              <w:rPr>
                <w:sz w:val="15"/>
              </w:rPr>
              <w:t>What should persist and how should it be retrieved?</w:t>
            </w:r>
          </w:p>
        </w:tc>
      </w:tr>
      <w:tr w:rsidR="00B175C5" w14:paraId="6D8B595C" w14:textId="77777777">
        <w:trPr>
          <w:cantSplit/>
          <w:jc w:val="center"/>
        </w:trPr>
        <w:tc>
          <w:tcPr>
            <w:tcW w:w="2640" w:type="dxa"/>
            <w:tcMar>
              <w:top w:w="90" w:type="dxa"/>
              <w:left w:w="120" w:type="dxa"/>
              <w:bottom w:w="90" w:type="dxa"/>
              <w:right w:w="120" w:type="dxa"/>
            </w:tcMar>
            <w:vAlign w:val="center"/>
          </w:tcPr>
          <w:p w14:paraId="7BD6295F" w14:textId="77777777" w:rsidR="00B175C5" w:rsidRDefault="00000000">
            <w:pPr>
              <w:spacing w:after="0"/>
            </w:pPr>
            <w:r>
              <w:rPr>
                <w:sz w:val="15"/>
              </w:rPr>
              <w:t>Tool use</w:t>
            </w:r>
          </w:p>
        </w:tc>
        <w:tc>
          <w:tcPr>
            <w:tcW w:w="7080" w:type="dxa"/>
            <w:tcMar>
              <w:top w:w="90" w:type="dxa"/>
              <w:left w:w="120" w:type="dxa"/>
              <w:bottom w:w="90" w:type="dxa"/>
              <w:right w:w="120" w:type="dxa"/>
            </w:tcMar>
            <w:vAlign w:val="center"/>
          </w:tcPr>
          <w:p w14:paraId="61FE22D6" w14:textId="77777777" w:rsidR="00B175C5" w:rsidRDefault="00000000">
            <w:pPr>
              <w:spacing w:after="0"/>
            </w:pPr>
            <w:r>
              <w:rPr>
                <w:sz w:val="15"/>
              </w:rPr>
              <w:t>What can the system read or do?</w:t>
            </w:r>
          </w:p>
        </w:tc>
      </w:tr>
      <w:tr w:rsidR="00B175C5" w14:paraId="04C974C9" w14:textId="77777777">
        <w:trPr>
          <w:cantSplit/>
          <w:jc w:val="center"/>
        </w:trPr>
        <w:tc>
          <w:tcPr>
            <w:tcW w:w="2640" w:type="dxa"/>
            <w:shd w:val="clear" w:color="auto" w:fill="F5F6F8"/>
            <w:tcMar>
              <w:top w:w="90" w:type="dxa"/>
              <w:left w:w="120" w:type="dxa"/>
              <w:bottom w:w="90" w:type="dxa"/>
              <w:right w:w="120" w:type="dxa"/>
            </w:tcMar>
            <w:vAlign w:val="center"/>
          </w:tcPr>
          <w:p w14:paraId="15F014A9" w14:textId="77777777" w:rsidR="00B175C5" w:rsidRDefault="00000000">
            <w:pPr>
              <w:spacing w:after="0"/>
            </w:pPr>
            <w:r>
              <w:rPr>
                <w:sz w:val="15"/>
              </w:rPr>
              <w:lastRenderedPageBreak/>
              <w:t>Loop control</w:t>
            </w:r>
          </w:p>
        </w:tc>
        <w:tc>
          <w:tcPr>
            <w:tcW w:w="7080" w:type="dxa"/>
            <w:shd w:val="clear" w:color="auto" w:fill="F5F6F8"/>
            <w:tcMar>
              <w:top w:w="90" w:type="dxa"/>
              <w:left w:w="120" w:type="dxa"/>
              <w:bottom w:w="90" w:type="dxa"/>
              <w:right w:w="120" w:type="dxa"/>
            </w:tcMar>
            <w:vAlign w:val="center"/>
          </w:tcPr>
          <w:p w14:paraId="36556326" w14:textId="77777777" w:rsidR="00B175C5" w:rsidRDefault="00000000">
            <w:pPr>
              <w:spacing w:after="0"/>
            </w:pPr>
            <w:r>
              <w:rPr>
                <w:sz w:val="15"/>
              </w:rPr>
              <w:t>When should it continue, stop, retry, wait or ask?</w:t>
            </w:r>
          </w:p>
        </w:tc>
      </w:tr>
      <w:tr w:rsidR="00B175C5" w14:paraId="6406BB4F" w14:textId="77777777">
        <w:trPr>
          <w:cantSplit/>
          <w:jc w:val="center"/>
        </w:trPr>
        <w:tc>
          <w:tcPr>
            <w:tcW w:w="2640" w:type="dxa"/>
            <w:tcMar>
              <w:top w:w="90" w:type="dxa"/>
              <w:left w:w="120" w:type="dxa"/>
              <w:bottom w:w="90" w:type="dxa"/>
              <w:right w:w="120" w:type="dxa"/>
            </w:tcMar>
            <w:vAlign w:val="center"/>
          </w:tcPr>
          <w:p w14:paraId="3F91FD8A" w14:textId="77777777" w:rsidR="00B175C5" w:rsidRDefault="00000000">
            <w:pPr>
              <w:spacing w:after="0"/>
            </w:pPr>
            <w:r>
              <w:rPr>
                <w:sz w:val="15"/>
              </w:rPr>
              <w:t>Planning/decomposition</w:t>
            </w:r>
          </w:p>
        </w:tc>
        <w:tc>
          <w:tcPr>
            <w:tcW w:w="7080" w:type="dxa"/>
            <w:tcMar>
              <w:top w:w="90" w:type="dxa"/>
              <w:left w:w="120" w:type="dxa"/>
              <w:bottom w:w="90" w:type="dxa"/>
              <w:right w:w="120" w:type="dxa"/>
            </w:tcMar>
            <w:vAlign w:val="center"/>
          </w:tcPr>
          <w:p w14:paraId="5EB86BA6" w14:textId="77777777" w:rsidR="00B175C5" w:rsidRDefault="00000000">
            <w:pPr>
              <w:spacing w:after="0"/>
            </w:pPr>
            <w:r>
              <w:rPr>
                <w:sz w:val="15"/>
              </w:rPr>
              <w:t>How is a larger objective converted into bounded work?</w:t>
            </w:r>
          </w:p>
        </w:tc>
      </w:tr>
      <w:tr w:rsidR="00B175C5" w14:paraId="4760FDDC" w14:textId="77777777">
        <w:trPr>
          <w:cantSplit/>
          <w:jc w:val="center"/>
        </w:trPr>
        <w:tc>
          <w:tcPr>
            <w:tcW w:w="2640" w:type="dxa"/>
            <w:shd w:val="clear" w:color="auto" w:fill="F5F6F8"/>
            <w:tcMar>
              <w:top w:w="90" w:type="dxa"/>
              <w:left w:w="120" w:type="dxa"/>
              <w:bottom w:w="90" w:type="dxa"/>
              <w:right w:w="120" w:type="dxa"/>
            </w:tcMar>
            <w:vAlign w:val="center"/>
          </w:tcPr>
          <w:p w14:paraId="714CB723" w14:textId="77777777" w:rsidR="00B175C5" w:rsidRDefault="00000000">
            <w:pPr>
              <w:spacing w:after="0"/>
            </w:pPr>
            <w:r>
              <w:rPr>
                <w:sz w:val="15"/>
              </w:rPr>
              <w:t>Permission/safety</w:t>
            </w:r>
          </w:p>
        </w:tc>
        <w:tc>
          <w:tcPr>
            <w:tcW w:w="7080" w:type="dxa"/>
            <w:shd w:val="clear" w:color="auto" w:fill="F5F6F8"/>
            <w:tcMar>
              <w:top w:w="90" w:type="dxa"/>
              <w:left w:w="120" w:type="dxa"/>
              <w:bottom w:w="90" w:type="dxa"/>
              <w:right w:w="120" w:type="dxa"/>
            </w:tcMar>
            <w:vAlign w:val="center"/>
          </w:tcPr>
          <w:p w14:paraId="271ABA12" w14:textId="77777777" w:rsidR="00B175C5" w:rsidRDefault="00000000">
            <w:pPr>
              <w:spacing w:after="0"/>
            </w:pPr>
            <w:r>
              <w:rPr>
                <w:sz w:val="15"/>
              </w:rPr>
              <w:t>What is allowed, and who must authorize?</w:t>
            </w:r>
          </w:p>
        </w:tc>
      </w:tr>
      <w:tr w:rsidR="00B175C5" w14:paraId="1961A392" w14:textId="77777777">
        <w:trPr>
          <w:cantSplit/>
          <w:jc w:val="center"/>
        </w:trPr>
        <w:tc>
          <w:tcPr>
            <w:tcW w:w="2640" w:type="dxa"/>
            <w:tcMar>
              <w:top w:w="90" w:type="dxa"/>
              <w:left w:w="120" w:type="dxa"/>
              <w:bottom w:w="90" w:type="dxa"/>
              <w:right w:w="120" w:type="dxa"/>
            </w:tcMar>
            <w:vAlign w:val="center"/>
          </w:tcPr>
          <w:p w14:paraId="6EF7B909" w14:textId="77777777" w:rsidR="00B175C5" w:rsidRDefault="00000000">
            <w:pPr>
              <w:spacing w:after="0"/>
            </w:pPr>
            <w:r>
              <w:rPr>
                <w:sz w:val="15"/>
              </w:rPr>
              <w:t>Execution environment</w:t>
            </w:r>
          </w:p>
        </w:tc>
        <w:tc>
          <w:tcPr>
            <w:tcW w:w="7080" w:type="dxa"/>
            <w:tcMar>
              <w:top w:w="90" w:type="dxa"/>
              <w:left w:w="120" w:type="dxa"/>
              <w:bottom w:w="90" w:type="dxa"/>
              <w:right w:w="120" w:type="dxa"/>
            </w:tcMar>
            <w:vAlign w:val="center"/>
          </w:tcPr>
          <w:p w14:paraId="30827F7D" w14:textId="77777777" w:rsidR="00B175C5" w:rsidRDefault="00000000">
            <w:pPr>
              <w:spacing w:after="0"/>
            </w:pPr>
            <w:r>
              <w:rPr>
                <w:sz w:val="15"/>
              </w:rPr>
              <w:t>Where can generated commands, code or artifacts run safely?</w:t>
            </w:r>
          </w:p>
        </w:tc>
      </w:tr>
    </w:tbl>
    <w:p w14:paraId="51CCE49D" w14:textId="77777777" w:rsidR="00B175C5" w:rsidRDefault="00B175C5">
      <w:pPr>
        <w:spacing w:after="0"/>
      </w:pPr>
    </w:p>
    <w:p w14:paraId="3C6B4D4D" w14:textId="77777777" w:rsidR="00B175C5" w:rsidRDefault="00000000">
      <w:pPr>
        <w:pStyle w:val="SourceNote"/>
        <w:spacing w:before="20" w:after="100"/>
      </w:pPr>
      <w:r>
        <w:rPr>
          <w:i/>
        </w:rPr>
        <w:t>Source basis: Adapted from the attached Tomasz Tunguz “harness era” article as a pedagogical lens; it is not a Gu OS standard.</w:t>
      </w:r>
    </w:p>
    <w:p w14:paraId="7B815CE2" w14:textId="77777777" w:rsidR="00B175C5" w:rsidRDefault="00000000">
      <w:pPr>
        <w:pStyle w:val="Ttulo2"/>
      </w:pPr>
      <w:r>
        <w:t>What this lens does not explain by itself</w:t>
      </w:r>
    </w:p>
    <w:p w14:paraId="2CD5491B" w14:textId="77777777" w:rsidR="00B175C5" w:rsidRDefault="00000000">
      <w:pPr>
        <w:pStyle w:val="Listaconvietas"/>
        <w:spacing w:after="56"/>
        <w:ind w:hanging="202"/>
      </w:pPr>
      <w:r>
        <w:t>Who owns the commercial truth of a multi-week opportunity.</w:t>
      </w:r>
    </w:p>
    <w:p w14:paraId="0D626628" w14:textId="77777777" w:rsidR="00B175C5" w:rsidRDefault="00000000">
      <w:pPr>
        <w:pStyle w:val="Listaconvietas"/>
        <w:spacing w:after="56"/>
        <w:ind w:hanging="202"/>
      </w:pPr>
      <w:r>
        <w:t>How multiple humans, channels, providers and systems remain coordinated.</w:t>
      </w:r>
    </w:p>
    <w:p w14:paraId="12F5BBBD" w14:textId="77777777" w:rsidR="00B175C5" w:rsidRDefault="00000000">
      <w:pPr>
        <w:pStyle w:val="Listaconvietas"/>
        <w:spacing w:after="56"/>
        <w:ind w:hanging="202"/>
      </w:pPr>
      <w:r>
        <w:t>Which outcome proves business value.</w:t>
      </w:r>
    </w:p>
    <w:p w14:paraId="783005C4" w14:textId="77777777" w:rsidR="00B175C5" w:rsidRDefault="00000000">
      <w:pPr>
        <w:pStyle w:val="Listaconvietas"/>
        <w:spacing w:after="56"/>
        <w:ind w:hanging="202"/>
      </w:pPr>
      <w:r>
        <w:t>How a vertical system distinguishes relationships, properties, demand and transactions.</w:t>
      </w:r>
    </w:p>
    <w:p w14:paraId="655A34AD" w14:textId="77777777" w:rsidR="00B175C5" w:rsidRDefault="00000000">
      <w:pPr>
        <w:pStyle w:val="Listaconvietas"/>
        <w:spacing w:after="56"/>
        <w:ind w:hanging="202"/>
      </w:pPr>
      <w:r>
        <w:t>How operational responsibility survives a model invocation, process restart or channel change.</w:t>
      </w:r>
    </w:p>
    <w:p w14:paraId="50A3B015" w14:textId="77777777" w:rsidR="00B175C5" w:rsidRDefault="00000000">
      <w:r>
        <w:br w:type="page"/>
      </w:r>
    </w:p>
    <w:p w14:paraId="32A6EA4D" w14:textId="77777777" w:rsidR="00B175C5" w:rsidRDefault="00000000">
      <w:pPr>
        <w:pStyle w:val="Kicker"/>
      </w:pPr>
      <w:r>
        <w:lastRenderedPageBreak/>
        <w:t>PART II</w:t>
      </w:r>
    </w:p>
    <w:p w14:paraId="48774930" w14:textId="77777777" w:rsidR="00B175C5" w:rsidRDefault="00000000">
      <w:pPr>
        <w:pStyle w:val="Ttulo"/>
        <w:spacing w:before="520"/>
      </w:pPr>
      <w:r>
        <w:t>Where the harness stops</w:t>
      </w:r>
    </w:p>
    <w:p w14:paraId="233F9FA4" w14:textId="77777777" w:rsidR="00B175C5" w:rsidRDefault="00000000">
      <w:pPr>
        <w:pStyle w:val="Subttulo"/>
        <w:spacing w:after="480"/>
      </w:pPr>
      <w:r>
        <w:t>Durable business responsibility adds a second operating loop and new kinds of truth.</w:t>
      </w:r>
    </w:p>
    <w:p w14:paraId="5ADC0AF4" w14:textId="77777777" w:rsidR="00B175C5" w:rsidRDefault="00000000">
      <w:pPr>
        <w:pStyle w:val="Ttulo1"/>
      </w:pPr>
      <w:r>
        <w:t>3. Two loops that must not be confused</w:t>
      </w:r>
    </w:p>
    <w:tbl>
      <w:tblPr>
        <w:tblStyle w:val="Tablaconcuadrcula"/>
        <w:tblW w:w="0" w:type="auto"/>
        <w:jc w:val="center"/>
        <w:tblLayout w:type="fixed"/>
        <w:tblLook w:val="04A0" w:firstRow="1" w:lastRow="0" w:firstColumn="1" w:lastColumn="0" w:noHBand="0" w:noVBand="1"/>
      </w:tblPr>
      <w:tblGrid>
        <w:gridCol w:w="4860"/>
        <w:gridCol w:w="4860"/>
      </w:tblGrid>
      <w:tr w:rsidR="00B175C5" w14:paraId="1D72204F" w14:textId="77777777">
        <w:trPr>
          <w:cantSplit/>
          <w:tblHeader/>
          <w:jc w:val="center"/>
        </w:trPr>
        <w:tc>
          <w:tcPr>
            <w:tcW w:w="4860" w:type="dxa"/>
            <w:shd w:val="clear" w:color="auto" w:fill="21143D"/>
            <w:tcMar>
              <w:top w:w="90" w:type="dxa"/>
              <w:left w:w="120" w:type="dxa"/>
              <w:bottom w:w="90" w:type="dxa"/>
              <w:right w:w="120" w:type="dxa"/>
            </w:tcMar>
            <w:vAlign w:val="center"/>
          </w:tcPr>
          <w:p w14:paraId="469D0B35" w14:textId="77777777" w:rsidR="00B175C5" w:rsidRDefault="00000000">
            <w:r>
              <w:rPr>
                <w:b/>
                <w:color w:val="FFFFFF"/>
                <w:sz w:val="16"/>
              </w:rPr>
              <w:t>Execution loop</w:t>
            </w:r>
          </w:p>
        </w:tc>
        <w:tc>
          <w:tcPr>
            <w:tcW w:w="4860" w:type="dxa"/>
            <w:shd w:val="clear" w:color="auto" w:fill="21143D"/>
            <w:tcMar>
              <w:top w:w="90" w:type="dxa"/>
              <w:left w:w="120" w:type="dxa"/>
              <w:bottom w:w="90" w:type="dxa"/>
              <w:right w:w="120" w:type="dxa"/>
            </w:tcMar>
            <w:vAlign w:val="center"/>
          </w:tcPr>
          <w:p w14:paraId="11C3BE8F" w14:textId="77777777" w:rsidR="00B175C5" w:rsidRDefault="00000000">
            <w:r>
              <w:rPr>
                <w:b/>
                <w:color w:val="FFFFFF"/>
                <w:sz w:val="16"/>
              </w:rPr>
              <w:t>Operational responsibility loop</w:t>
            </w:r>
          </w:p>
        </w:tc>
      </w:tr>
      <w:tr w:rsidR="00B175C5" w14:paraId="79BA6577" w14:textId="77777777">
        <w:trPr>
          <w:cantSplit/>
          <w:jc w:val="center"/>
        </w:trPr>
        <w:tc>
          <w:tcPr>
            <w:tcW w:w="4860" w:type="dxa"/>
            <w:tcMar>
              <w:top w:w="90" w:type="dxa"/>
              <w:left w:w="120" w:type="dxa"/>
              <w:bottom w:w="90" w:type="dxa"/>
              <w:right w:w="120" w:type="dxa"/>
            </w:tcMar>
            <w:vAlign w:val="center"/>
          </w:tcPr>
          <w:p w14:paraId="3E4E3E8E" w14:textId="77777777" w:rsidR="00B175C5" w:rsidRDefault="00000000">
            <w:pPr>
              <w:spacing w:after="0"/>
            </w:pPr>
            <w:r>
              <w:rPr>
                <w:sz w:val="15"/>
              </w:rPr>
              <w:t>Observe model context → reason → call capability → inspect result → continue or stop.</w:t>
            </w:r>
          </w:p>
        </w:tc>
        <w:tc>
          <w:tcPr>
            <w:tcW w:w="4860" w:type="dxa"/>
            <w:tcMar>
              <w:top w:w="90" w:type="dxa"/>
              <w:left w:w="120" w:type="dxa"/>
              <w:bottom w:w="90" w:type="dxa"/>
              <w:right w:w="120" w:type="dxa"/>
            </w:tcMar>
            <w:vAlign w:val="center"/>
          </w:tcPr>
          <w:p w14:paraId="5AC2AED7" w14:textId="77777777" w:rsidR="00B175C5" w:rsidRDefault="00000000">
            <w:pPr>
              <w:spacing w:after="0"/>
            </w:pPr>
            <w:r>
              <w:rPr>
                <w:sz w:val="15"/>
              </w:rPr>
              <w:t>Observe business reality → decide useful next work → act, wait, watch or involve humans → verify outcome → retain responsibility or close.</w:t>
            </w:r>
          </w:p>
        </w:tc>
      </w:tr>
      <w:tr w:rsidR="00B175C5" w14:paraId="76EF234A" w14:textId="77777777">
        <w:trPr>
          <w:cantSplit/>
          <w:jc w:val="center"/>
        </w:trPr>
        <w:tc>
          <w:tcPr>
            <w:tcW w:w="4860" w:type="dxa"/>
            <w:shd w:val="clear" w:color="auto" w:fill="F5F6F8"/>
            <w:tcMar>
              <w:top w:w="90" w:type="dxa"/>
              <w:left w:w="120" w:type="dxa"/>
              <w:bottom w:w="90" w:type="dxa"/>
              <w:right w:w="120" w:type="dxa"/>
            </w:tcMar>
            <w:vAlign w:val="center"/>
          </w:tcPr>
          <w:p w14:paraId="7ED36DA1" w14:textId="77777777" w:rsidR="00B175C5" w:rsidRDefault="00000000">
            <w:pPr>
              <w:spacing w:after="0"/>
            </w:pPr>
            <w:r>
              <w:rPr>
                <w:sz w:val="15"/>
              </w:rPr>
              <w:t>Usually seconds or minutes; may be resumed.</w:t>
            </w:r>
          </w:p>
        </w:tc>
        <w:tc>
          <w:tcPr>
            <w:tcW w:w="4860" w:type="dxa"/>
            <w:shd w:val="clear" w:color="auto" w:fill="F5F6F8"/>
            <w:tcMar>
              <w:top w:w="90" w:type="dxa"/>
              <w:left w:w="120" w:type="dxa"/>
              <w:bottom w:w="90" w:type="dxa"/>
              <w:right w:w="120" w:type="dxa"/>
            </w:tcMar>
            <w:vAlign w:val="center"/>
          </w:tcPr>
          <w:p w14:paraId="1021ACCE" w14:textId="77777777" w:rsidR="00B175C5" w:rsidRDefault="00000000">
            <w:pPr>
              <w:spacing w:after="0"/>
            </w:pPr>
            <w:r>
              <w:rPr>
                <w:sz w:val="15"/>
              </w:rPr>
              <w:t>May span days, weeks or months and multiple executions.</w:t>
            </w:r>
          </w:p>
        </w:tc>
      </w:tr>
      <w:tr w:rsidR="00B175C5" w14:paraId="13747BAE" w14:textId="77777777">
        <w:trPr>
          <w:cantSplit/>
          <w:jc w:val="center"/>
        </w:trPr>
        <w:tc>
          <w:tcPr>
            <w:tcW w:w="4860" w:type="dxa"/>
            <w:tcMar>
              <w:top w:w="90" w:type="dxa"/>
              <w:left w:w="120" w:type="dxa"/>
              <w:bottom w:w="90" w:type="dxa"/>
              <w:right w:w="120" w:type="dxa"/>
            </w:tcMar>
            <w:vAlign w:val="center"/>
          </w:tcPr>
          <w:p w14:paraId="4F29C086" w14:textId="77777777" w:rsidR="00B175C5" w:rsidRDefault="00000000">
            <w:pPr>
              <w:spacing w:after="0"/>
            </w:pPr>
            <w:r>
              <w:rPr>
                <w:sz w:val="15"/>
              </w:rPr>
              <w:t>State answers “where is this run?”</w:t>
            </w:r>
          </w:p>
        </w:tc>
        <w:tc>
          <w:tcPr>
            <w:tcW w:w="4860" w:type="dxa"/>
            <w:tcMar>
              <w:top w:w="90" w:type="dxa"/>
              <w:left w:w="120" w:type="dxa"/>
              <w:bottom w:w="90" w:type="dxa"/>
              <w:right w:w="120" w:type="dxa"/>
            </w:tcMar>
            <w:vAlign w:val="center"/>
          </w:tcPr>
          <w:p w14:paraId="0FCBAB3A" w14:textId="77777777" w:rsidR="00B175C5" w:rsidRDefault="00000000">
            <w:pPr>
              <w:spacing w:after="0"/>
            </w:pPr>
            <w:r>
              <w:rPr>
                <w:sz w:val="15"/>
              </w:rPr>
              <w:t>Truth answers “what is happening in the business and who owns the outcome?”</w:t>
            </w:r>
          </w:p>
        </w:tc>
      </w:tr>
    </w:tbl>
    <w:p w14:paraId="76B9911B" w14:textId="77777777" w:rsidR="00B175C5" w:rsidRDefault="00B175C5">
      <w:pPr>
        <w:spacing w:after="0"/>
      </w:pPr>
    </w:p>
    <w:tbl>
      <w:tblPr>
        <w:tblW w:w="0" w:type="auto"/>
        <w:jc w:val="center"/>
        <w:tblLayout w:type="fixed"/>
        <w:tblLook w:val="04A0" w:firstRow="1" w:lastRow="0" w:firstColumn="1" w:lastColumn="0" w:noHBand="0" w:noVBand="1"/>
      </w:tblPr>
      <w:tblGrid>
        <w:gridCol w:w="9720"/>
      </w:tblGrid>
      <w:tr w:rsidR="00B175C5" w14:paraId="6050480B" w14:textId="77777777">
        <w:trPr>
          <w:cantSplit/>
          <w:jc w:val="center"/>
        </w:trPr>
        <w:tc>
          <w:tcPr>
            <w:tcW w:w="9720" w:type="dxa"/>
            <w:shd w:val="clear" w:color="auto" w:fill="F2ECFF"/>
            <w:tcMar>
              <w:top w:w="140" w:type="dxa"/>
              <w:left w:w="160" w:type="dxa"/>
              <w:bottom w:w="140" w:type="dxa"/>
              <w:right w:w="160" w:type="dxa"/>
            </w:tcMar>
          </w:tcPr>
          <w:p w14:paraId="4800C347" w14:textId="77777777" w:rsidR="00B175C5" w:rsidRDefault="00000000">
            <w:pPr>
              <w:pStyle w:val="Callout"/>
            </w:pPr>
            <w:r>
              <w:t>The conversation can guide the work. Gu OS holds the durable truth about the work.</w:t>
            </w:r>
          </w:p>
        </w:tc>
      </w:tr>
    </w:tbl>
    <w:p w14:paraId="02E8B241" w14:textId="77777777" w:rsidR="00B175C5" w:rsidRDefault="00B175C5">
      <w:pPr>
        <w:spacing w:after="0"/>
      </w:pPr>
    </w:p>
    <w:p w14:paraId="340B1C70" w14:textId="77777777" w:rsidR="00B175C5" w:rsidRDefault="00000000">
      <w:pPr>
        <w:pStyle w:val="Ttulo1"/>
      </w:pPr>
      <w:r>
        <w:t>4. Execution state is not operational truth</w:t>
      </w:r>
    </w:p>
    <w:tbl>
      <w:tblPr>
        <w:tblStyle w:val="Tablaconcuadrcula"/>
        <w:tblW w:w="0" w:type="auto"/>
        <w:jc w:val="center"/>
        <w:tblLayout w:type="fixed"/>
        <w:tblLook w:val="04A0" w:firstRow="1" w:lastRow="0" w:firstColumn="1" w:lastColumn="0" w:noHBand="0" w:noVBand="1"/>
      </w:tblPr>
      <w:tblGrid>
        <w:gridCol w:w="4860"/>
        <w:gridCol w:w="4860"/>
      </w:tblGrid>
      <w:tr w:rsidR="00B175C5" w14:paraId="2E53D6FF" w14:textId="77777777">
        <w:trPr>
          <w:cantSplit/>
          <w:tblHeader/>
          <w:jc w:val="center"/>
        </w:trPr>
        <w:tc>
          <w:tcPr>
            <w:tcW w:w="4860" w:type="dxa"/>
            <w:shd w:val="clear" w:color="auto" w:fill="21143D"/>
            <w:tcMar>
              <w:top w:w="90" w:type="dxa"/>
              <w:left w:w="120" w:type="dxa"/>
              <w:bottom w:w="90" w:type="dxa"/>
              <w:right w:w="120" w:type="dxa"/>
            </w:tcMar>
            <w:vAlign w:val="center"/>
          </w:tcPr>
          <w:p w14:paraId="294ED0B4" w14:textId="77777777" w:rsidR="00B175C5" w:rsidRDefault="00000000">
            <w:r>
              <w:rPr>
                <w:b/>
                <w:color w:val="FFFFFF"/>
                <w:sz w:val="16"/>
              </w:rPr>
              <w:t>Execution state</w:t>
            </w:r>
          </w:p>
        </w:tc>
        <w:tc>
          <w:tcPr>
            <w:tcW w:w="4860" w:type="dxa"/>
            <w:shd w:val="clear" w:color="auto" w:fill="21143D"/>
            <w:tcMar>
              <w:top w:w="90" w:type="dxa"/>
              <w:left w:w="120" w:type="dxa"/>
              <w:bottom w:w="90" w:type="dxa"/>
              <w:right w:w="120" w:type="dxa"/>
            </w:tcMar>
            <w:vAlign w:val="center"/>
          </w:tcPr>
          <w:p w14:paraId="4FA955F7" w14:textId="77777777" w:rsidR="00B175C5" w:rsidRDefault="00000000">
            <w:r>
              <w:rPr>
                <w:b/>
                <w:color w:val="FFFFFF"/>
                <w:sz w:val="16"/>
              </w:rPr>
              <w:t>Operational truth</w:t>
            </w:r>
          </w:p>
        </w:tc>
      </w:tr>
      <w:tr w:rsidR="00B175C5" w14:paraId="4836268E" w14:textId="77777777">
        <w:trPr>
          <w:cantSplit/>
          <w:jc w:val="center"/>
        </w:trPr>
        <w:tc>
          <w:tcPr>
            <w:tcW w:w="4860" w:type="dxa"/>
            <w:tcMar>
              <w:top w:w="90" w:type="dxa"/>
              <w:left w:w="120" w:type="dxa"/>
              <w:bottom w:w="90" w:type="dxa"/>
              <w:right w:w="120" w:type="dxa"/>
            </w:tcMar>
            <w:vAlign w:val="center"/>
          </w:tcPr>
          <w:p w14:paraId="616BCE8D" w14:textId="77777777" w:rsidR="00B175C5" w:rsidRDefault="00000000">
            <w:pPr>
              <w:spacing w:after="0"/>
            </w:pPr>
            <w:r>
              <w:rPr>
                <w:sz w:val="15"/>
              </w:rPr>
              <w:t>Messages, tool results, checkpoints, current node, attempt and transient variables.</w:t>
            </w:r>
          </w:p>
        </w:tc>
        <w:tc>
          <w:tcPr>
            <w:tcW w:w="4860" w:type="dxa"/>
            <w:tcMar>
              <w:top w:w="90" w:type="dxa"/>
              <w:left w:w="120" w:type="dxa"/>
              <w:bottom w:w="90" w:type="dxa"/>
              <w:right w:w="120" w:type="dxa"/>
            </w:tcMar>
            <w:vAlign w:val="center"/>
          </w:tcPr>
          <w:p w14:paraId="7FDFCFDC" w14:textId="77777777" w:rsidR="00B175C5" w:rsidRDefault="00000000">
            <w:pPr>
              <w:spacing w:after="0"/>
            </w:pPr>
            <w:r>
              <w:rPr>
                <w:sz w:val="15"/>
              </w:rPr>
              <w:t>Objective, accepted facts, commitments, current responsibility, policy, evidence, blockers and business outcome.</w:t>
            </w:r>
          </w:p>
        </w:tc>
      </w:tr>
      <w:tr w:rsidR="00B175C5" w14:paraId="2FAACAA4" w14:textId="77777777">
        <w:trPr>
          <w:cantSplit/>
          <w:jc w:val="center"/>
        </w:trPr>
        <w:tc>
          <w:tcPr>
            <w:tcW w:w="4860" w:type="dxa"/>
            <w:shd w:val="clear" w:color="auto" w:fill="F5F6F8"/>
            <w:tcMar>
              <w:top w:w="90" w:type="dxa"/>
              <w:left w:w="120" w:type="dxa"/>
              <w:bottom w:w="90" w:type="dxa"/>
              <w:right w:w="120" w:type="dxa"/>
            </w:tcMar>
            <w:vAlign w:val="center"/>
          </w:tcPr>
          <w:p w14:paraId="6071E455" w14:textId="77777777" w:rsidR="00B175C5" w:rsidRDefault="00000000">
            <w:pPr>
              <w:spacing w:after="0"/>
            </w:pPr>
            <w:r>
              <w:rPr>
                <w:sz w:val="15"/>
              </w:rPr>
              <w:t>Useful for resuming computation.</w:t>
            </w:r>
          </w:p>
        </w:tc>
        <w:tc>
          <w:tcPr>
            <w:tcW w:w="4860" w:type="dxa"/>
            <w:shd w:val="clear" w:color="auto" w:fill="F5F6F8"/>
            <w:tcMar>
              <w:top w:w="90" w:type="dxa"/>
              <w:left w:w="120" w:type="dxa"/>
              <w:bottom w:w="90" w:type="dxa"/>
              <w:right w:w="120" w:type="dxa"/>
            </w:tcMar>
            <w:vAlign w:val="center"/>
          </w:tcPr>
          <w:p w14:paraId="0C518D6A" w14:textId="77777777" w:rsidR="00B175C5" w:rsidRDefault="00000000">
            <w:pPr>
              <w:spacing w:after="0"/>
            </w:pPr>
            <w:r>
              <w:rPr>
                <w:sz w:val="15"/>
              </w:rPr>
              <w:t>Required for governing the work.</w:t>
            </w:r>
          </w:p>
        </w:tc>
      </w:tr>
      <w:tr w:rsidR="00B175C5" w14:paraId="60A1FAC3" w14:textId="77777777">
        <w:trPr>
          <w:cantSplit/>
          <w:jc w:val="center"/>
        </w:trPr>
        <w:tc>
          <w:tcPr>
            <w:tcW w:w="4860" w:type="dxa"/>
            <w:tcMar>
              <w:top w:w="90" w:type="dxa"/>
              <w:left w:w="120" w:type="dxa"/>
              <w:bottom w:w="90" w:type="dxa"/>
              <w:right w:w="120" w:type="dxa"/>
            </w:tcMar>
            <w:vAlign w:val="center"/>
          </w:tcPr>
          <w:p w14:paraId="462CB2B8" w14:textId="77777777" w:rsidR="00B175C5" w:rsidRDefault="00000000">
            <w:pPr>
              <w:spacing w:after="0"/>
            </w:pPr>
            <w:r>
              <w:rPr>
                <w:sz w:val="15"/>
              </w:rPr>
              <w:t>May be compacted or discarded.</w:t>
            </w:r>
          </w:p>
        </w:tc>
        <w:tc>
          <w:tcPr>
            <w:tcW w:w="4860" w:type="dxa"/>
            <w:tcMar>
              <w:top w:w="90" w:type="dxa"/>
              <w:left w:w="120" w:type="dxa"/>
              <w:bottom w:w="90" w:type="dxa"/>
              <w:right w:w="120" w:type="dxa"/>
            </w:tcMar>
            <w:vAlign w:val="center"/>
          </w:tcPr>
          <w:p w14:paraId="3BD11F13" w14:textId="77777777" w:rsidR="00B175C5" w:rsidRDefault="00000000">
            <w:pPr>
              <w:spacing w:after="0"/>
            </w:pPr>
            <w:r>
              <w:rPr>
                <w:sz w:val="15"/>
              </w:rPr>
              <w:t>Must remain durable, scoped, attributable and interpretable.</w:t>
            </w:r>
          </w:p>
        </w:tc>
      </w:tr>
    </w:tbl>
    <w:p w14:paraId="411DE308" w14:textId="77777777" w:rsidR="00B175C5" w:rsidRDefault="00B175C5">
      <w:pPr>
        <w:spacing w:after="0"/>
      </w:pPr>
    </w:p>
    <w:p w14:paraId="329B7BBB" w14:textId="77777777" w:rsidR="00B175C5" w:rsidRDefault="00000000">
      <w:pPr>
        <w:pStyle w:val="Ttulo1"/>
      </w:pPr>
      <w:r>
        <w:t>5. Choose the smallest sufficient abstraction</w:t>
      </w:r>
    </w:p>
    <w:tbl>
      <w:tblPr>
        <w:tblStyle w:val="Tablaconcuadrcula"/>
        <w:tblW w:w="0" w:type="auto"/>
        <w:jc w:val="center"/>
        <w:tblLayout w:type="fixed"/>
        <w:tblLook w:val="04A0" w:firstRow="1" w:lastRow="0" w:firstColumn="1" w:lastColumn="0" w:noHBand="0" w:noVBand="1"/>
      </w:tblPr>
      <w:tblGrid>
        <w:gridCol w:w="6012"/>
        <w:gridCol w:w="3707"/>
      </w:tblGrid>
      <w:tr w:rsidR="00B175C5" w14:paraId="7BAB80A2" w14:textId="77777777">
        <w:trPr>
          <w:cantSplit/>
          <w:tblHeader/>
          <w:jc w:val="center"/>
        </w:trPr>
        <w:tc>
          <w:tcPr>
            <w:tcW w:w="6012" w:type="dxa"/>
            <w:shd w:val="clear" w:color="auto" w:fill="21143D"/>
            <w:tcMar>
              <w:top w:w="90" w:type="dxa"/>
              <w:left w:w="120" w:type="dxa"/>
              <w:bottom w:w="90" w:type="dxa"/>
              <w:right w:w="120" w:type="dxa"/>
            </w:tcMar>
            <w:vAlign w:val="center"/>
          </w:tcPr>
          <w:p w14:paraId="11E675E6" w14:textId="77777777" w:rsidR="00B175C5" w:rsidRDefault="00000000">
            <w:r>
              <w:rPr>
                <w:b/>
                <w:color w:val="FFFFFF"/>
                <w:sz w:val="16"/>
              </w:rPr>
              <w:t>Need</w:t>
            </w:r>
          </w:p>
        </w:tc>
        <w:tc>
          <w:tcPr>
            <w:tcW w:w="3707" w:type="dxa"/>
            <w:shd w:val="clear" w:color="auto" w:fill="21143D"/>
            <w:tcMar>
              <w:top w:w="90" w:type="dxa"/>
              <w:left w:w="120" w:type="dxa"/>
              <w:bottom w:w="90" w:type="dxa"/>
              <w:right w:w="120" w:type="dxa"/>
            </w:tcMar>
            <w:vAlign w:val="center"/>
          </w:tcPr>
          <w:p w14:paraId="5145BE89" w14:textId="77777777" w:rsidR="00B175C5" w:rsidRDefault="00000000">
            <w:r>
              <w:rPr>
                <w:b/>
                <w:color w:val="FFFFFF"/>
                <w:sz w:val="16"/>
              </w:rPr>
              <w:t>Use</w:t>
            </w:r>
          </w:p>
        </w:tc>
      </w:tr>
      <w:tr w:rsidR="00B175C5" w14:paraId="2C9CC573" w14:textId="77777777">
        <w:trPr>
          <w:cantSplit/>
          <w:jc w:val="center"/>
        </w:trPr>
        <w:tc>
          <w:tcPr>
            <w:tcW w:w="6012" w:type="dxa"/>
            <w:tcMar>
              <w:top w:w="90" w:type="dxa"/>
              <w:left w:w="120" w:type="dxa"/>
              <w:bottom w:w="90" w:type="dxa"/>
              <w:right w:w="120" w:type="dxa"/>
            </w:tcMar>
            <w:vAlign w:val="center"/>
          </w:tcPr>
          <w:p w14:paraId="7D72B225" w14:textId="77777777" w:rsidR="00B175C5" w:rsidRDefault="00000000">
            <w:pPr>
              <w:spacing w:after="0"/>
            </w:pPr>
            <w:r>
              <w:rPr>
                <w:sz w:val="15"/>
              </w:rPr>
              <w:t>Answer or produce something now; no residual responsibility.</w:t>
            </w:r>
          </w:p>
        </w:tc>
        <w:tc>
          <w:tcPr>
            <w:tcW w:w="3707" w:type="dxa"/>
            <w:tcMar>
              <w:top w:w="90" w:type="dxa"/>
              <w:left w:w="120" w:type="dxa"/>
              <w:bottom w:w="90" w:type="dxa"/>
              <w:right w:w="120" w:type="dxa"/>
            </w:tcMar>
            <w:vAlign w:val="center"/>
          </w:tcPr>
          <w:p w14:paraId="342939D7" w14:textId="77777777" w:rsidR="00B175C5" w:rsidRDefault="00000000">
            <w:pPr>
              <w:spacing w:after="0"/>
            </w:pPr>
            <w:r>
              <w:rPr>
                <w:sz w:val="15"/>
              </w:rPr>
              <w:t>Bounded turn, tool or Skill output.</w:t>
            </w:r>
          </w:p>
        </w:tc>
      </w:tr>
      <w:tr w:rsidR="00B175C5" w14:paraId="4029EA46" w14:textId="77777777">
        <w:trPr>
          <w:cantSplit/>
          <w:jc w:val="center"/>
        </w:trPr>
        <w:tc>
          <w:tcPr>
            <w:tcW w:w="6012" w:type="dxa"/>
            <w:shd w:val="clear" w:color="auto" w:fill="F5F6F8"/>
            <w:tcMar>
              <w:top w:w="90" w:type="dxa"/>
              <w:left w:w="120" w:type="dxa"/>
              <w:bottom w:w="90" w:type="dxa"/>
              <w:right w:w="120" w:type="dxa"/>
            </w:tcMar>
            <w:vAlign w:val="center"/>
          </w:tcPr>
          <w:p w14:paraId="154F862D" w14:textId="77777777" w:rsidR="00B175C5" w:rsidRDefault="00000000">
            <w:pPr>
              <w:spacing w:after="0"/>
            </w:pPr>
            <w:r>
              <w:rPr>
                <w:sz w:val="15"/>
              </w:rPr>
              <w:t>Maintain commercial or operational truth about an entity or process.</w:t>
            </w:r>
          </w:p>
        </w:tc>
        <w:tc>
          <w:tcPr>
            <w:tcW w:w="3707" w:type="dxa"/>
            <w:shd w:val="clear" w:color="auto" w:fill="F5F6F8"/>
            <w:tcMar>
              <w:top w:w="90" w:type="dxa"/>
              <w:left w:w="120" w:type="dxa"/>
              <w:bottom w:w="90" w:type="dxa"/>
              <w:right w:w="120" w:type="dxa"/>
            </w:tcMar>
            <w:vAlign w:val="center"/>
          </w:tcPr>
          <w:p w14:paraId="26DB2512" w14:textId="77777777" w:rsidR="00B175C5" w:rsidRDefault="00000000">
            <w:pPr>
              <w:spacing w:after="0"/>
            </w:pPr>
            <w:r>
              <w:rPr>
                <w:sz w:val="15"/>
              </w:rPr>
              <w:t>Case.</w:t>
            </w:r>
          </w:p>
        </w:tc>
      </w:tr>
      <w:tr w:rsidR="00B175C5" w14:paraId="7EE212C9" w14:textId="77777777">
        <w:trPr>
          <w:cantSplit/>
          <w:jc w:val="center"/>
        </w:trPr>
        <w:tc>
          <w:tcPr>
            <w:tcW w:w="6012" w:type="dxa"/>
            <w:tcMar>
              <w:top w:w="90" w:type="dxa"/>
              <w:left w:w="120" w:type="dxa"/>
              <w:bottom w:w="90" w:type="dxa"/>
              <w:right w:w="120" w:type="dxa"/>
            </w:tcMar>
            <w:vAlign w:val="center"/>
          </w:tcPr>
          <w:p w14:paraId="230D44E4" w14:textId="77777777" w:rsidR="00B175C5" w:rsidRDefault="00000000">
            <w:pPr>
              <w:spacing w:after="0"/>
            </w:pPr>
            <w:r>
              <w:rPr>
                <w:sz w:val="15"/>
              </w:rPr>
              <w:t>Track an independent durable job and its delivered result.</w:t>
            </w:r>
          </w:p>
        </w:tc>
        <w:tc>
          <w:tcPr>
            <w:tcW w:w="3707" w:type="dxa"/>
            <w:tcMar>
              <w:top w:w="90" w:type="dxa"/>
              <w:left w:w="120" w:type="dxa"/>
              <w:bottom w:w="90" w:type="dxa"/>
              <w:right w:w="120" w:type="dxa"/>
            </w:tcMar>
            <w:vAlign w:val="center"/>
          </w:tcPr>
          <w:p w14:paraId="4F18A0EA" w14:textId="77777777" w:rsidR="00B175C5" w:rsidRDefault="00000000">
            <w:pPr>
              <w:spacing w:after="0"/>
            </w:pPr>
            <w:r>
              <w:rPr>
                <w:sz w:val="15"/>
              </w:rPr>
              <w:t>Durable Task → Work Run.</w:t>
            </w:r>
          </w:p>
        </w:tc>
      </w:tr>
      <w:tr w:rsidR="00B175C5" w14:paraId="63852F54" w14:textId="77777777">
        <w:trPr>
          <w:cantSplit/>
          <w:jc w:val="center"/>
        </w:trPr>
        <w:tc>
          <w:tcPr>
            <w:tcW w:w="6012" w:type="dxa"/>
            <w:shd w:val="clear" w:color="auto" w:fill="F5F6F8"/>
            <w:tcMar>
              <w:top w:w="90" w:type="dxa"/>
              <w:left w:w="120" w:type="dxa"/>
              <w:bottom w:w="90" w:type="dxa"/>
              <w:right w:w="120" w:type="dxa"/>
            </w:tcMar>
            <w:vAlign w:val="center"/>
          </w:tcPr>
          <w:p w14:paraId="41F7AACC" w14:textId="77777777" w:rsidR="00B175C5" w:rsidRDefault="00000000">
            <w:pPr>
              <w:spacing w:after="0"/>
            </w:pPr>
            <w:r>
              <w:rPr>
                <w:sz w:val="15"/>
              </w:rPr>
              <w:t>Represent bounded execution under either root.</w:t>
            </w:r>
          </w:p>
        </w:tc>
        <w:tc>
          <w:tcPr>
            <w:tcW w:w="3707" w:type="dxa"/>
            <w:shd w:val="clear" w:color="auto" w:fill="F5F6F8"/>
            <w:tcMar>
              <w:top w:w="90" w:type="dxa"/>
              <w:left w:w="120" w:type="dxa"/>
              <w:bottom w:w="90" w:type="dxa"/>
              <w:right w:w="120" w:type="dxa"/>
            </w:tcMar>
            <w:vAlign w:val="center"/>
          </w:tcPr>
          <w:p w14:paraId="55601EA9" w14:textId="77777777" w:rsidR="00B175C5" w:rsidRDefault="00000000">
            <w:pPr>
              <w:spacing w:after="0"/>
            </w:pPr>
            <w:r>
              <w:rPr>
                <w:sz w:val="15"/>
              </w:rPr>
              <w:t>Work Item plus attempts and evidence.</w:t>
            </w:r>
          </w:p>
        </w:tc>
      </w:tr>
      <w:tr w:rsidR="00B175C5" w14:paraId="3E0AF7CF" w14:textId="77777777">
        <w:trPr>
          <w:cantSplit/>
          <w:jc w:val="center"/>
        </w:trPr>
        <w:tc>
          <w:tcPr>
            <w:tcW w:w="6012" w:type="dxa"/>
            <w:tcMar>
              <w:top w:w="90" w:type="dxa"/>
              <w:left w:w="120" w:type="dxa"/>
              <w:bottom w:w="90" w:type="dxa"/>
              <w:right w:w="120" w:type="dxa"/>
            </w:tcMar>
            <w:vAlign w:val="center"/>
          </w:tcPr>
          <w:p w14:paraId="0775A5FA" w14:textId="77777777" w:rsidR="00B175C5" w:rsidRDefault="00000000">
            <w:pPr>
              <w:spacing w:after="0"/>
            </w:pPr>
            <w:r>
              <w:rPr>
                <w:sz w:val="15"/>
              </w:rPr>
              <w:t>Define reusable procedure.</w:t>
            </w:r>
          </w:p>
        </w:tc>
        <w:tc>
          <w:tcPr>
            <w:tcW w:w="3707" w:type="dxa"/>
            <w:tcMar>
              <w:top w:w="90" w:type="dxa"/>
              <w:left w:w="120" w:type="dxa"/>
              <w:bottom w:w="90" w:type="dxa"/>
              <w:right w:w="120" w:type="dxa"/>
            </w:tcMar>
            <w:vAlign w:val="center"/>
          </w:tcPr>
          <w:p w14:paraId="476D0FFB" w14:textId="77777777" w:rsidR="00B175C5" w:rsidRDefault="00000000">
            <w:pPr>
              <w:spacing w:after="0"/>
            </w:pPr>
            <w:r>
              <w:rPr>
                <w:sz w:val="15"/>
              </w:rPr>
              <w:t>Skill.</w:t>
            </w:r>
          </w:p>
        </w:tc>
      </w:tr>
      <w:tr w:rsidR="00B175C5" w14:paraId="1D042307" w14:textId="77777777">
        <w:trPr>
          <w:cantSplit/>
          <w:jc w:val="center"/>
        </w:trPr>
        <w:tc>
          <w:tcPr>
            <w:tcW w:w="6012" w:type="dxa"/>
            <w:shd w:val="clear" w:color="auto" w:fill="F5F6F8"/>
            <w:tcMar>
              <w:top w:w="90" w:type="dxa"/>
              <w:left w:w="120" w:type="dxa"/>
              <w:bottom w:w="90" w:type="dxa"/>
              <w:right w:w="120" w:type="dxa"/>
            </w:tcMar>
            <w:vAlign w:val="center"/>
          </w:tcPr>
          <w:p w14:paraId="45D1A20E" w14:textId="77777777" w:rsidR="00B175C5" w:rsidRDefault="00000000">
            <w:pPr>
              <w:spacing w:after="0"/>
            </w:pPr>
            <w:r>
              <w:rPr>
                <w:sz w:val="15"/>
              </w:rPr>
              <w:t>Start or reconsider work later or periodically.</w:t>
            </w:r>
          </w:p>
        </w:tc>
        <w:tc>
          <w:tcPr>
            <w:tcW w:w="3707" w:type="dxa"/>
            <w:shd w:val="clear" w:color="auto" w:fill="F5F6F8"/>
            <w:tcMar>
              <w:top w:w="90" w:type="dxa"/>
              <w:left w:w="120" w:type="dxa"/>
              <w:bottom w:w="90" w:type="dxa"/>
              <w:right w:w="120" w:type="dxa"/>
            </w:tcMar>
            <w:vAlign w:val="center"/>
          </w:tcPr>
          <w:p w14:paraId="1642D578" w14:textId="77777777" w:rsidR="00B175C5" w:rsidRDefault="00000000">
            <w:pPr>
              <w:spacing w:after="0"/>
            </w:pPr>
            <w:r>
              <w:rPr>
                <w:sz w:val="15"/>
              </w:rPr>
              <w:t>Schedule, event or wake-up.</w:t>
            </w:r>
          </w:p>
        </w:tc>
      </w:tr>
    </w:tbl>
    <w:p w14:paraId="42C0937E" w14:textId="77777777" w:rsidR="00B175C5" w:rsidRDefault="00B175C5">
      <w:pPr>
        <w:spacing w:after="0"/>
      </w:pPr>
    </w:p>
    <w:tbl>
      <w:tblPr>
        <w:tblW w:w="0" w:type="auto"/>
        <w:jc w:val="center"/>
        <w:tblLayout w:type="fixed"/>
        <w:tblLook w:val="04A0" w:firstRow="1" w:lastRow="0" w:firstColumn="1" w:lastColumn="0" w:noHBand="0" w:noVBand="1"/>
      </w:tblPr>
      <w:tblGrid>
        <w:gridCol w:w="9720"/>
      </w:tblGrid>
      <w:tr w:rsidR="00B175C5" w14:paraId="6D10DF40" w14:textId="77777777">
        <w:trPr>
          <w:cantSplit/>
          <w:jc w:val="center"/>
        </w:trPr>
        <w:tc>
          <w:tcPr>
            <w:tcW w:w="9720" w:type="dxa"/>
            <w:shd w:val="clear" w:color="auto" w:fill="F2ECFF"/>
            <w:tcMar>
              <w:top w:w="140" w:type="dxa"/>
              <w:left w:w="160" w:type="dxa"/>
              <w:bottom w:w="140" w:type="dxa"/>
              <w:right w:w="160" w:type="dxa"/>
            </w:tcMar>
          </w:tcPr>
          <w:p w14:paraId="70E71B57" w14:textId="77777777" w:rsidR="00B175C5" w:rsidRDefault="00000000">
            <w:pPr>
              <w:pStyle w:val="Callout"/>
            </w:pPr>
            <w:r>
              <w:t>Duration and HITL do not decide the root. Truth kind does.</w:t>
            </w:r>
          </w:p>
        </w:tc>
      </w:tr>
    </w:tbl>
    <w:p w14:paraId="3B5183D3" w14:textId="77777777" w:rsidR="00B175C5" w:rsidRDefault="00B175C5">
      <w:pPr>
        <w:spacing w:after="0"/>
      </w:pPr>
    </w:p>
    <w:p w14:paraId="413B0CF2" w14:textId="77777777" w:rsidR="00B175C5" w:rsidRDefault="00000000">
      <w:pPr>
        <w:pStyle w:val="SourceNote"/>
        <w:spacing w:before="20" w:after="100"/>
      </w:pPr>
      <w:r>
        <w:rPr>
          <w:i/>
        </w:rPr>
        <w:t>Source basis: ADR-0001 Durable Work Roots.</w:t>
      </w:r>
    </w:p>
    <w:p w14:paraId="116C6AD8" w14:textId="77777777" w:rsidR="00B175C5" w:rsidRDefault="00000000">
      <w:r>
        <w:br w:type="page"/>
      </w:r>
    </w:p>
    <w:p w14:paraId="074BAC86" w14:textId="77777777" w:rsidR="00B175C5" w:rsidRDefault="00000000">
      <w:pPr>
        <w:pStyle w:val="Kicker"/>
      </w:pPr>
      <w:r>
        <w:lastRenderedPageBreak/>
        <w:t>PART III</w:t>
      </w:r>
    </w:p>
    <w:p w14:paraId="7D26522A" w14:textId="77777777" w:rsidR="00B175C5" w:rsidRDefault="00000000">
      <w:pPr>
        <w:pStyle w:val="Ttulo"/>
        <w:spacing w:before="520"/>
      </w:pPr>
      <w:r>
        <w:t>Gu OS native architecture mental model</w:t>
      </w:r>
    </w:p>
    <w:p w14:paraId="422B0C05" w14:textId="77777777" w:rsidR="00B175C5" w:rsidRDefault="00000000">
      <w:pPr>
        <w:pStyle w:val="Subttulo"/>
        <w:spacing w:after="480"/>
      </w:pPr>
      <w:r>
        <w:t>Map the general concepts into the responsibilities and boundaries of a vertical operating environment.</w:t>
      </w:r>
    </w:p>
    <w:p w14:paraId="0878F1EA" w14:textId="77777777" w:rsidR="00B175C5" w:rsidRDefault="00000000">
      <w:pPr>
        <w:pStyle w:val="Ttulo1"/>
      </w:pPr>
      <w:r>
        <w:t>6. The system in eight cooperating layers</w:t>
      </w:r>
    </w:p>
    <w:tbl>
      <w:tblPr>
        <w:tblStyle w:val="Tablaconcuadrcula"/>
        <w:tblW w:w="0" w:type="auto"/>
        <w:jc w:val="center"/>
        <w:tblLayout w:type="fixed"/>
        <w:tblLook w:val="04A0" w:firstRow="1" w:lastRow="0" w:firstColumn="1" w:lastColumn="0" w:noHBand="0" w:noVBand="1"/>
      </w:tblPr>
      <w:tblGrid>
        <w:gridCol w:w="1785"/>
        <w:gridCol w:w="3967"/>
        <w:gridCol w:w="3967"/>
      </w:tblGrid>
      <w:tr w:rsidR="00B175C5" w14:paraId="33816468" w14:textId="77777777">
        <w:trPr>
          <w:cantSplit/>
          <w:tblHeader/>
          <w:jc w:val="center"/>
        </w:trPr>
        <w:tc>
          <w:tcPr>
            <w:tcW w:w="1785" w:type="dxa"/>
            <w:shd w:val="clear" w:color="auto" w:fill="21143D"/>
            <w:tcMar>
              <w:top w:w="90" w:type="dxa"/>
              <w:left w:w="120" w:type="dxa"/>
              <w:bottom w:w="90" w:type="dxa"/>
              <w:right w:w="120" w:type="dxa"/>
            </w:tcMar>
            <w:vAlign w:val="center"/>
          </w:tcPr>
          <w:p w14:paraId="22E5462C" w14:textId="77777777" w:rsidR="00B175C5" w:rsidRDefault="00000000">
            <w:r>
              <w:rPr>
                <w:b/>
                <w:color w:val="FFFFFF"/>
                <w:sz w:val="16"/>
              </w:rPr>
              <w:t>Layer</w:t>
            </w:r>
          </w:p>
        </w:tc>
        <w:tc>
          <w:tcPr>
            <w:tcW w:w="3967" w:type="dxa"/>
            <w:shd w:val="clear" w:color="auto" w:fill="21143D"/>
            <w:tcMar>
              <w:top w:w="90" w:type="dxa"/>
              <w:left w:w="120" w:type="dxa"/>
              <w:bottom w:w="90" w:type="dxa"/>
              <w:right w:w="120" w:type="dxa"/>
            </w:tcMar>
            <w:vAlign w:val="center"/>
          </w:tcPr>
          <w:p w14:paraId="50C1C73F" w14:textId="77777777" w:rsidR="00B175C5" w:rsidRDefault="00000000">
            <w:r>
              <w:rPr>
                <w:b/>
                <w:color w:val="FFFFFF"/>
                <w:sz w:val="16"/>
              </w:rPr>
              <w:t>Primary responsibility</w:t>
            </w:r>
          </w:p>
        </w:tc>
        <w:tc>
          <w:tcPr>
            <w:tcW w:w="3967" w:type="dxa"/>
            <w:shd w:val="clear" w:color="auto" w:fill="21143D"/>
            <w:tcMar>
              <w:top w:w="90" w:type="dxa"/>
              <w:left w:w="120" w:type="dxa"/>
              <w:bottom w:w="90" w:type="dxa"/>
              <w:right w:w="120" w:type="dxa"/>
            </w:tcMar>
            <w:vAlign w:val="center"/>
          </w:tcPr>
          <w:p w14:paraId="35059DBE" w14:textId="77777777" w:rsidR="00B175C5" w:rsidRDefault="00000000">
            <w:r>
              <w:rPr>
                <w:b/>
                <w:color w:val="FFFFFF"/>
                <w:sz w:val="16"/>
              </w:rPr>
              <w:t>Examples</w:t>
            </w:r>
          </w:p>
        </w:tc>
      </w:tr>
      <w:tr w:rsidR="00B175C5" w14:paraId="4EA62130" w14:textId="77777777">
        <w:trPr>
          <w:cantSplit/>
          <w:jc w:val="center"/>
        </w:trPr>
        <w:tc>
          <w:tcPr>
            <w:tcW w:w="1785" w:type="dxa"/>
            <w:tcMar>
              <w:top w:w="90" w:type="dxa"/>
              <w:left w:w="120" w:type="dxa"/>
              <w:bottom w:w="90" w:type="dxa"/>
              <w:right w:w="120" w:type="dxa"/>
            </w:tcMar>
            <w:vAlign w:val="center"/>
          </w:tcPr>
          <w:p w14:paraId="05F5B038" w14:textId="77777777" w:rsidR="00B175C5" w:rsidRDefault="00000000">
            <w:pPr>
              <w:spacing w:after="0"/>
            </w:pPr>
            <w:r>
              <w:rPr>
                <w:sz w:val="15"/>
              </w:rPr>
              <w:t>Gu / Experience</w:t>
            </w:r>
          </w:p>
        </w:tc>
        <w:tc>
          <w:tcPr>
            <w:tcW w:w="3967" w:type="dxa"/>
            <w:tcMar>
              <w:top w:w="90" w:type="dxa"/>
              <w:left w:w="120" w:type="dxa"/>
              <w:bottom w:w="90" w:type="dxa"/>
              <w:right w:w="120" w:type="dxa"/>
            </w:tcMar>
            <w:vAlign w:val="center"/>
          </w:tcPr>
          <w:p w14:paraId="3D75FDEE" w14:textId="77777777" w:rsidR="00B175C5" w:rsidRDefault="00000000">
            <w:pPr>
              <w:spacing w:after="0"/>
            </w:pPr>
            <w:r>
              <w:rPr>
                <w:sz w:val="15"/>
              </w:rPr>
              <w:t>Express valid work and interaction simply across surfaces.</w:t>
            </w:r>
          </w:p>
        </w:tc>
        <w:tc>
          <w:tcPr>
            <w:tcW w:w="3967" w:type="dxa"/>
            <w:tcMar>
              <w:top w:w="90" w:type="dxa"/>
              <w:left w:w="120" w:type="dxa"/>
              <w:bottom w:w="90" w:type="dxa"/>
              <w:right w:w="120" w:type="dxa"/>
            </w:tcMar>
            <w:vAlign w:val="center"/>
          </w:tcPr>
          <w:p w14:paraId="729B6607" w14:textId="77777777" w:rsidR="00B175C5" w:rsidRDefault="00000000">
            <w:pPr>
              <w:spacing w:after="0"/>
            </w:pPr>
            <w:r>
              <w:rPr>
                <w:sz w:val="15"/>
              </w:rPr>
              <w:t>Conversation, contextual views, artifacts, Work Portfolio.</w:t>
            </w:r>
          </w:p>
        </w:tc>
      </w:tr>
      <w:tr w:rsidR="00B175C5" w14:paraId="0767A7A6" w14:textId="77777777">
        <w:trPr>
          <w:cantSplit/>
          <w:jc w:val="center"/>
        </w:trPr>
        <w:tc>
          <w:tcPr>
            <w:tcW w:w="1785" w:type="dxa"/>
            <w:shd w:val="clear" w:color="auto" w:fill="F5F6F8"/>
            <w:tcMar>
              <w:top w:w="90" w:type="dxa"/>
              <w:left w:w="120" w:type="dxa"/>
              <w:bottom w:w="90" w:type="dxa"/>
              <w:right w:w="120" w:type="dxa"/>
            </w:tcMar>
            <w:vAlign w:val="center"/>
          </w:tcPr>
          <w:p w14:paraId="56541803" w14:textId="77777777" w:rsidR="00B175C5" w:rsidRDefault="00000000">
            <w:pPr>
              <w:spacing w:after="0"/>
            </w:pPr>
            <w:r>
              <w:rPr>
                <w:sz w:val="15"/>
              </w:rPr>
              <w:t>Intelligence &amp; Knowledge</w:t>
            </w:r>
          </w:p>
        </w:tc>
        <w:tc>
          <w:tcPr>
            <w:tcW w:w="3967" w:type="dxa"/>
            <w:shd w:val="clear" w:color="auto" w:fill="F5F6F8"/>
            <w:tcMar>
              <w:top w:w="90" w:type="dxa"/>
              <w:left w:w="120" w:type="dxa"/>
              <w:bottom w:w="90" w:type="dxa"/>
              <w:right w:w="120" w:type="dxa"/>
            </w:tcMar>
            <w:vAlign w:val="center"/>
          </w:tcPr>
          <w:p w14:paraId="732A024E" w14:textId="77777777" w:rsidR="00B175C5" w:rsidRDefault="00000000">
            <w:pPr>
              <w:spacing w:after="0"/>
            </w:pPr>
            <w:r>
              <w:rPr>
                <w:sz w:val="15"/>
              </w:rPr>
              <w:t>Interpret, reason, retrieve and compile relevant context.</w:t>
            </w:r>
          </w:p>
        </w:tc>
        <w:tc>
          <w:tcPr>
            <w:tcW w:w="3967" w:type="dxa"/>
            <w:shd w:val="clear" w:color="auto" w:fill="F5F6F8"/>
            <w:tcMar>
              <w:top w:w="90" w:type="dxa"/>
              <w:left w:w="120" w:type="dxa"/>
              <w:bottom w:w="90" w:type="dxa"/>
              <w:right w:w="120" w:type="dxa"/>
            </w:tcMar>
            <w:vAlign w:val="center"/>
          </w:tcPr>
          <w:p w14:paraId="2DA754A9" w14:textId="77777777" w:rsidR="00B175C5" w:rsidRDefault="00000000">
            <w:pPr>
              <w:spacing w:after="0"/>
            </w:pPr>
            <w:r>
              <w:rPr>
                <w:sz w:val="15"/>
              </w:rPr>
              <w:t>Models, context compiler, personal memory, business knowledge, retrieval.</w:t>
            </w:r>
          </w:p>
        </w:tc>
      </w:tr>
      <w:tr w:rsidR="00B175C5" w14:paraId="795F7573" w14:textId="77777777">
        <w:trPr>
          <w:cantSplit/>
          <w:jc w:val="center"/>
        </w:trPr>
        <w:tc>
          <w:tcPr>
            <w:tcW w:w="1785" w:type="dxa"/>
            <w:tcMar>
              <w:top w:w="90" w:type="dxa"/>
              <w:left w:w="120" w:type="dxa"/>
              <w:bottom w:w="90" w:type="dxa"/>
              <w:right w:w="120" w:type="dxa"/>
            </w:tcMar>
            <w:vAlign w:val="center"/>
          </w:tcPr>
          <w:p w14:paraId="2E972D06" w14:textId="77777777" w:rsidR="00B175C5" w:rsidRDefault="00000000">
            <w:pPr>
              <w:spacing w:after="0"/>
            </w:pPr>
            <w:r>
              <w:rPr>
                <w:sz w:val="15"/>
              </w:rPr>
              <w:t>Operating Kernel</w:t>
            </w:r>
          </w:p>
        </w:tc>
        <w:tc>
          <w:tcPr>
            <w:tcW w:w="3967" w:type="dxa"/>
            <w:tcMar>
              <w:top w:w="90" w:type="dxa"/>
              <w:left w:w="120" w:type="dxa"/>
              <w:bottom w:w="90" w:type="dxa"/>
              <w:right w:w="120" w:type="dxa"/>
            </w:tcMar>
            <w:vAlign w:val="center"/>
          </w:tcPr>
          <w:p w14:paraId="78A70EFA" w14:textId="77777777" w:rsidR="00B175C5" w:rsidRDefault="00000000">
            <w:pPr>
              <w:spacing w:after="0"/>
            </w:pPr>
            <w:r>
              <w:rPr>
                <w:sz w:val="15"/>
              </w:rPr>
              <w:t>Own durable responsibility, truth, work coordination and evidence.</w:t>
            </w:r>
          </w:p>
        </w:tc>
        <w:tc>
          <w:tcPr>
            <w:tcW w:w="3967" w:type="dxa"/>
            <w:tcMar>
              <w:top w:w="90" w:type="dxa"/>
              <w:left w:w="120" w:type="dxa"/>
              <w:bottom w:w="90" w:type="dxa"/>
              <w:right w:w="120" w:type="dxa"/>
            </w:tcMar>
            <w:vAlign w:val="center"/>
          </w:tcPr>
          <w:p w14:paraId="3BF677D2" w14:textId="77777777" w:rsidR="00B175C5" w:rsidRDefault="00000000">
            <w:pPr>
              <w:spacing w:after="0"/>
            </w:pPr>
            <w:r>
              <w:rPr>
                <w:sz w:val="15"/>
              </w:rPr>
              <w:t>Cases, facts, definitions, Work Items, approvals, events, Durable Tasks.</w:t>
            </w:r>
          </w:p>
        </w:tc>
      </w:tr>
      <w:tr w:rsidR="00B175C5" w14:paraId="23C1C8F8" w14:textId="77777777">
        <w:trPr>
          <w:cantSplit/>
          <w:jc w:val="center"/>
        </w:trPr>
        <w:tc>
          <w:tcPr>
            <w:tcW w:w="1785" w:type="dxa"/>
            <w:shd w:val="clear" w:color="auto" w:fill="F5F6F8"/>
            <w:tcMar>
              <w:top w:w="90" w:type="dxa"/>
              <w:left w:w="120" w:type="dxa"/>
              <w:bottom w:w="90" w:type="dxa"/>
              <w:right w:w="120" w:type="dxa"/>
            </w:tcMar>
            <w:vAlign w:val="center"/>
          </w:tcPr>
          <w:p w14:paraId="5E29A587" w14:textId="77777777" w:rsidR="00B175C5" w:rsidRDefault="00000000">
            <w:pPr>
              <w:spacing w:after="0"/>
            </w:pPr>
            <w:r>
              <w:rPr>
                <w:sz w:val="15"/>
              </w:rPr>
              <w:t>Capabilities &amp; Execution</w:t>
            </w:r>
          </w:p>
        </w:tc>
        <w:tc>
          <w:tcPr>
            <w:tcW w:w="3967" w:type="dxa"/>
            <w:shd w:val="clear" w:color="auto" w:fill="F5F6F8"/>
            <w:tcMar>
              <w:top w:w="90" w:type="dxa"/>
              <w:left w:w="120" w:type="dxa"/>
              <w:bottom w:w="90" w:type="dxa"/>
              <w:right w:w="120" w:type="dxa"/>
            </w:tcMar>
            <w:vAlign w:val="center"/>
          </w:tcPr>
          <w:p w14:paraId="7EC0037B" w14:textId="77777777" w:rsidR="00B175C5" w:rsidRDefault="00000000">
            <w:pPr>
              <w:spacing w:after="0"/>
            </w:pPr>
            <w:r>
              <w:rPr>
                <w:sz w:val="15"/>
              </w:rPr>
              <w:t>Perform bounded contracts through suitable executors.</w:t>
            </w:r>
          </w:p>
        </w:tc>
        <w:tc>
          <w:tcPr>
            <w:tcW w:w="3967" w:type="dxa"/>
            <w:shd w:val="clear" w:color="auto" w:fill="F5F6F8"/>
            <w:tcMar>
              <w:top w:w="90" w:type="dxa"/>
              <w:left w:w="120" w:type="dxa"/>
              <w:bottom w:w="90" w:type="dxa"/>
              <w:right w:w="120" w:type="dxa"/>
            </w:tcMar>
            <w:vAlign w:val="center"/>
          </w:tcPr>
          <w:p w14:paraId="275284EA" w14:textId="77777777" w:rsidR="00B175C5" w:rsidRDefault="00000000">
            <w:pPr>
              <w:spacing w:after="0"/>
            </w:pPr>
            <w:r>
              <w:rPr>
                <w:sz w:val="15"/>
              </w:rPr>
              <w:t>Skills, tools, deterministic services, humans, specialized workers, providers.</w:t>
            </w:r>
          </w:p>
        </w:tc>
      </w:tr>
      <w:tr w:rsidR="00B175C5" w14:paraId="626EE51C" w14:textId="77777777">
        <w:trPr>
          <w:cantSplit/>
          <w:jc w:val="center"/>
        </w:trPr>
        <w:tc>
          <w:tcPr>
            <w:tcW w:w="1785" w:type="dxa"/>
            <w:tcMar>
              <w:top w:w="90" w:type="dxa"/>
              <w:left w:w="120" w:type="dxa"/>
              <w:bottom w:w="90" w:type="dxa"/>
              <w:right w:w="120" w:type="dxa"/>
            </w:tcMar>
            <w:vAlign w:val="center"/>
          </w:tcPr>
          <w:p w14:paraId="5C47A244" w14:textId="77777777" w:rsidR="00B175C5" w:rsidRDefault="00000000">
            <w:pPr>
              <w:spacing w:after="0"/>
            </w:pPr>
            <w:r>
              <w:rPr>
                <w:sz w:val="15"/>
              </w:rPr>
              <w:t>Domain Semantics</w:t>
            </w:r>
          </w:p>
        </w:tc>
        <w:tc>
          <w:tcPr>
            <w:tcW w:w="3967" w:type="dxa"/>
            <w:tcMar>
              <w:top w:w="90" w:type="dxa"/>
              <w:left w:w="120" w:type="dxa"/>
              <w:bottom w:w="90" w:type="dxa"/>
              <w:right w:w="120" w:type="dxa"/>
            </w:tcMar>
            <w:vAlign w:val="center"/>
          </w:tcPr>
          <w:p w14:paraId="4328F22E" w14:textId="77777777" w:rsidR="00B175C5" w:rsidRDefault="00000000">
            <w:pPr>
              <w:spacing w:after="0"/>
            </w:pPr>
            <w:r>
              <w:rPr>
                <w:sz w:val="15"/>
              </w:rPr>
              <w:t>Specialize meaning without duplicating the kernel.</w:t>
            </w:r>
          </w:p>
        </w:tc>
        <w:tc>
          <w:tcPr>
            <w:tcW w:w="3967" w:type="dxa"/>
            <w:tcMar>
              <w:top w:w="90" w:type="dxa"/>
              <w:left w:w="120" w:type="dxa"/>
              <w:bottom w:w="90" w:type="dxa"/>
              <w:right w:w="120" w:type="dxa"/>
            </w:tcMar>
            <w:vAlign w:val="center"/>
          </w:tcPr>
          <w:p w14:paraId="14DFA2A2" w14:textId="77777777" w:rsidR="00B175C5" w:rsidRDefault="00000000">
            <w:pPr>
              <w:spacing w:after="0"/>
            </w:pPr>
            <w:r>
              <w:rPr>
                <w:sz w:val="15"/>
              </w:rPr>
              <w:t>Property, Demand, Relationship, Transaction, Network/Ecosystem.</w:t>
            </w:r>
          </w:p>
        </w:tc>
      </w:tr>
      <w:tr w:rsidR="00B175C5" w14:paraId="7579E5EE" w14:textId="77777777">
        <w:trPr>
          <w:cantSplit/>
          <w:jc w:val="center"/>
        </w:trPr>
        <w:tc>
          <w:tcPr>
            <w:tcW w:w="1785" w:type="dxa"/>
            <w:shd w:val="clear" w:color="auto" w:fill="F5F6F8"/>
            <w:tcMar>
              <w:top w:w="90" w:type="dxa"/>
              <w:left w:w="120" w:type="dxa"/>
              <w:bottom w:w="90" w:type="dxa"/>
              <w:right w:w="120" w:type="dxa"/>
            </w:tcMar>
            <w:vAlign w:val="center"/>
          </w:tcPr>
          <w:p w14:paraId="53584F38" w14:textId="77777777" w:rsidR="00B175C5" w:rsidRDefault="00000000">
            <w:pPr>
              <w:spacing w:after="0"/>
            </w:pPr>
            <w:r>
              <w:rPr>
                <w:sz w:val="15"/>
              </w:rPr>
              <w:t>Trust &amp; Platform Foundation</w:t>
            </w:r>
          </w:p>
        </w:tc>
        <w:tc>
          <w:tcPr>
            <w:tcW w:w="3967" w:type="dxa"/>
            <w:shd w:val="clear" w:color="auto" w:fill="F5F6F8"/>
            <w:tcMar>
              <w:top w:w="90" w:type="dxa"/>
              <w:left w:w="120" w:type="dxa"/>
              <w:bottom w:w="90" w:type="dxa"/>
              <w:right w:w="120" w:type="dxa"/>
            </w:tcMar>
            <w:vAlign w:val="center"/>
          </w:tcPr>
          <w:p w14:paraId="7DE3EE55" w14:textId="77777777" w:rsidR="00B175C5" w:rsidRDefault="00000000">
            <w:pPr>
              <w:spacing w:after="0"/>
            </w:pPr>
            <w:r>
              <w:rPr>
                <w:sz w:val="15"/>
              </w:rPr>
              <w:t>Enforce identity, tenancy, authority, policy, provenance and observability.</w:t>
            </w:r>
          </w:p>
        </w:tc>
        <w:tc>
          <w:tcPr>
            <w:tcW w:w="3967" w:type="dxa"/>
            <w:shd w:val="clear" w:color="auto" w:fill="F5F6F8"/>
            <w:tcMar>
              <w:top w:w="90" w:type="dxa"/>
              <w:left w:w="120" w:type="dxa"/>
              <w:bottom w:w="90" w:type="dxa"/>
              <w:right w:w="120" w:type="dxa"/>
            </w:tcMar>
            <w:vAlign w:val="center"/>
          </w:tcPr>
          <w:p w14:paraId="2C3B2EA9" w14:textId="77777777" w:rsidR="00B175C5" w:rsidRDefault="00000000">
            <w:pPr>
              <w:spacing w:after="0"/>
            </w:pPr>
            <w:r>
              <w:rPr>
                <w:sz w:val="15"/>
              </w:rPr>
              <w:t>Organizations, memberships, RLS, policy, audit, cost attribution.</w:t>
            </w:r>
          </w:p>
        </w:tc>
      </w:tr>
      <w:tr w:rsidR="00B175C5" w14:paraId="03EF13C0" w14:textId="77777777">
        <w:trPr>
          <w:cantSplit/>
          <w:jc w:val="center"/>
        </w:trPr>
        <w:tc>
          <w:tcPr>
            <w:tcW w:w="1785" w:type="dxa"/>
            <w:tcMar>
              <w:top w:w="90" w:type="dxa"/>
              <w:left w:w="120" w:type="dxa"/>
              <w:bottom w:w="90" w:type="dxa"/>
              <w:right w:w="120" w:type="dxa"/>
            </w:tcMar>
            <w:vAlign w:val="center"/>
          </w:tcPr>
          <w:p w14:paraId="6076C1D0" w14:textId="77777777" w:rsidR="00B175C5" w:rsidRDefault="00000000">
            <w:pPr>
              <w:spacing w:after="0"/>
            </w:pPr>
            <w:r>
              <w:rPr>
                <w:sz w:val="15"/>
              </w:rPr>
              <w:t>External World &amp; Ecosystem</w:t>
            </w:r>
          </w:p>
        </w:tc>
        <w:tc>
          <w:tcPr>
            <w:tcW w:w="3967" w:type="dxa"/>
            <w:tcMar>
              <w:top w:w="90" w:type="dxa"/>
              <w:left w:w="120" w:type="dxa"/>
              <w:bottom w:w="90" w:type="dxa"/>
              <w:right w:w="120" w:type="dxa"/>
            </w:tcMar>
            <w:vAlign w:val="center"/>
          </w:tcPr>
          <w:p w14:paraId="46F62732" w14:textId="77777777" w:rsidR="00B175C5" w:rsidRDefault="00000000">
            <w:pPr>
              <w:spacing w:after="0"/>
            </w:pPr>
            <w:r>
              <w:rPr>
                <w:sz w:val="15"/>
              </w:rPr>
              <w:t>Connect to current reality and specialist rails.</w:t>
            </w:r>
          </w:p>
        </w:tc>
        <w:tc>
          <w:tcPr>
            <w:tcW w:w="3967" w:type="dxa"/>
            <w:tcMar>
              <w:top w:w="90" w:type="dxa"/>
              <w:left w:w="120" w:type="dxa"/>
              <w:bottom w:w="90" w:type="dxa"/>
              <w:right w:w="120" w:type="dxa"/>
            </w:tcMar>
            <w:vAlign w:val="center"/>
          </w:tcPr>
          <w:p w14:paraId="6C4A92D0" w14:textId="77777777" w:rsidR="00B175C5" w:rsidRDefault="00000000">
            <w:pPr>
              <w:spacing w:after="0"/>
            </w:pPr>
            <w:r>
              <w:rPr>
                <w:sz w:val="15"/>
              </w:rPr>
              <w:t>People, CRM, inventory, WhatsApp, calendars, portals, providers.</w:t>
            </w:r>
          </w:p>
        </w:tc>
      </w:tr>
      <w:tr w:rsidR="00B175C5" w14:paraId="51CF6E64" w14:textId="77777777">
        <w:trPr>
          <w:cantSplit/>
          <w:jc w:val="center"/>
        </w:trPr>
        <w:tc>
          <w:tcPr>
            <w:tcW w:w="1785" w:type="dxa"/>
            <w:shd w:val="clear" w:color="auto" w:fill="F5F6F8"/>
            <w:tcMar>
              <w:top w:w="90" w:type="dxa"/>
              <w:left w:w="120" w:type="dxa"/>
              <w:bottom w:w="90" w:type="dxa"/>
              <w:right w:w="120" w:type="dxa"/>
            </w:tcMar>
            <w:vAlign w:val="center"/>
          </w:tcPr>
          <w:p w14:paraId="05D56CAB" w14:textId="77777777" w:rsidR="00B175C5" w:rsidRDefault="00000000">
            <w:pPr>
              <w:spacing w:after="0"/>
            </w:pPr>
            <w:r>
              <w:rPr>
                <w:sz w:val="15"/>
              </w:rPr>
              <w:t>Execution Environment</w:t>
            </w:r>
          </w:p>
        </w:tc>
        <w:tc>
          <w:tcPr>
            <w:tcW w:w="3967" w:type="dxa"/>
            <w:shd w:val="clear" w:color="auto" w:fill="F5F6F8"/>
            <w:tcMar>
              <w:top w:w="90" w:type="dxa"/>
              <w:left w:w="120" w:type="dxa"/>
              <w:bottom w:w="90" w:type="dxa"/>
              <w:right w:w="120" w:type="dxa"/>
            </w:tcMar>
            <w:vAlign w:val="center"/>
          </w:tcPr>
          <w:p w14:paraId="67B68D46" w14:textId="77777777" w:rsidR="00B175C5" w:rsidRDefault="00000000">
            <w:pPr>
              <w:spacing w:after="0"/>
            </w:pPr>
            <w:r>
              <w:rPr>
                <w:sz w:val="15"/>
              </w:rPr>
              <w:t>Bound where commands, generated code and artifacts may execute.</w:t>
            </w:r>
          </w:p>
        </w:tc>
        <w:tc>
          <w:tcPr>
            <w:tcW w:w="3967" w:type="dxa"/>
            <w:shd w:val="clear" w:color="auto" w:fill="F5F6F8"/>
            <w:tcMar>
              <w:top w:w="90" w:type="dxa"/>
              <w:left w:w="120" w:type="dxa"/>
              <w:bottom w:w="90" w:type="dxa"/>
              <w:right w:w="120" w:type="dxa"/>
            </w:tcMar>
            <w:vAlign w:val="center"/>
          </w:tcPr>
          <w:p w14:paraId="61569643" w14:textId="77777777" w:rsidR="00B175C5" w:rsidRDefault="00000000">
            <w:pPr>
              <w:spacing w:after="0"/>
            </w:pPr>
            <w:r>
              <w:rPr>
                <w:sz w:val="15"/>
              </w:rPr>
              <w:t>Explicitly gated host tools today; sandboxed execution remains target where needed.</w:t>
            </w:r>
          </w:p>
        </w:tc>
      </w:tr>
    </w:tbl>
    <w:p w14:paraId="1DCADB4E" w14:textId="77777777" w:rsidR="00B175C5" w:rsidRDefault="00B175C5">
      <w:pPr>
        <w:spacing w:after="0"/>
      </w:pPr>
    </w:p>
    <w:tbl>
      <w:tblPr>
        <w:tblW w:w="0" w:type="auto"/>
        <w:jc w:val="center"/>
        <w:tblLayout w:type="fixed"/>
        <w:tblLook w:val="04A0" w:firstRow="1" w:lastRow="0" w:firstColumn="1" w:lastColumn="0" w:noHBand="0" w:noVBand="1"/>
      </w:tblPr>
      <w:tblGrid>
        <w:gridCol w:w="9720"/>
      </w:tblGrid>
      <w:tr w:rsidR="00B175C5" w14:paraId="216F278D" w14:textId="77777777">
        <w:trPr>
          <w:cantSplit/>
          <w:jc w:val="center"/>
        </w:trPr>
        <w:tc>
          <w:tcPr>
            <w:tcW w:w="9720" w:type="dxa"/>
            <w:shd w:val="clear" w:color="auto" w:fill="F2ECFF"/>
            <w:tcMar>
              <w:top w:w="140" w:type="dxa"/>
              <w:left w:w="160" w:type="dxa"/>
              <w:bottom w:w="140" w:type="dxa"/>
              <w:right w:w="160" w:type="dxa"/>
            </w:tcMar>
          </w:tcPr>
          <w:p w14:paraId="0A4C052C" w14:textId="77777777" w:rsidR="00B175C5" w:rsidRDefault="00000000">
            <w:pPr>
              <w:pStyle w:val="Callout"/>
            </w:pPr>
            <w:r>
              <w:t>Gu OS is the whole cooperating system. The Operating Kernel is one critical layer inside it—not a synonym for Gu OS.</w:t>
            </w:r>
          </w:p>
        </w:tc>
      </w:tr>
    </w:tbl>
    <w:p w14:paraId="404D1966" w14:textId="77777777" w:rsidR="00B175C5" w:rsidRDefault="00B175C5">
      <w:pPr>
        <w:spacing w:after="0"/>
      </w:pPr>
    </w:p>
    <w:p w14:paraId="68D43B57" w14:textId="77777777" w:rsidR="00B175C5" w:rsidRDefault="00000000">
      <w:pPr>
        <w:pStyle w:val="Ttulo1"/>
      </w:pPr>
      <w:r>
        <w:t>7. Gu / Experience: visible simplicity over valid meaning</w:t>
      </w:r>
    </w:p>
    <w:p w14:paraId="30F557EA" w14:textId="77777777" w:rsidR="00B175C5" w:rsidRDefault="00000000">
      <w:pPr>
        <w:pStyle w:val="Listaconvietas"/>
        <w:spacing w:after="56"/>
        <w:ind w:hanging="202"/>
      </w:pPr>
      <w:r>
        <w:t>One Gu identity instead of a catalog of internal agents or modules.</w:t>
      </w:r>
    </w:p>
    <w:p w14:paraId="4F3A87A5" w14:textId="77777777" w:rsidR="00B175C5" w:rsidRDefault="00000000">
      <w:pPr>
        <w:pStyle w:val="Listaconvietas"/>
        <w:spacing w:after="56"/>
        <w:ind w:hanging="202"/>
      </w:pPr>
      <w:r>
        <w:t>Conversation as a primary control surface, complemented by contextual views when the work requires them.</w:t>
      </w:r>
    </w:p>
    <w:p w14:paraId="1372A467" w14:textId="77777777" w:rsidR="00B175C5" w:rsidRDefault="00000000">
      <w:pPr>
        <w:pStyle w:val="Listaconvietas"/>
        <w:spacing w:after="56"/>
        <w:ind w:hanging="202"/>
      </w:pPr>
      <w:r>
        <w:t>Shared semantic interaction with surface-specific rendering.</w:t>
      </w:r>
    </w:p>
    <w:p w14:paraId="3019C6A1" w14:textId="77777777" w:rsidR="00B175C5" w:rsidRDefault="00000000">
      <w:pPr>
        <w:pStyle w:val="Listaconvietas"/>
        <w:spacing w:after="56"/>
        <w:ind w:hanging="202"/>
      </w:pPr>
      <w:r>
        <w:t>Artifacts and views are derived products; they do not become parallel business truth.</w:t>
      </w:r>
    </w:p>
    <w:p w14:paraId="67E5E5B4" w14:textId="77777777" w:rsidR="00B175C5" w:rsidRDefault="00000000">
      <w:pPr>
        <w:pStyle w:val="Listaconvietas"/>
        <w:spacing w:after="56"/>
        <w:ind w:hanging="202"/>
      </w:pPr>
      <w:r>
        <w:t>Cross-channel continuity is conservative: ambiguity cannot silently bind identity, Case or authority.</w:t>
      </w:r>
    </w:p>
    <w:p w14:paraId="4966A6D9" w14:textId="77777777" w:rsidR="008652AF" w:rsidRDefault="008652AF" w:rsidP="008652AF">
      <w:pPr>
        <w:pStyle w:val="Listaconvietas"/>
        <w:numPr>
          <w:ilvl w:val="0"/>
          <w:numId w:val="0"/>
        </w:numPr>
        <w:spacing w:after="56"/>
        <w:ind w:left="360" w:hanging="360"/>
      </w:pPr>
    </w:p>
    <w:p w14:paraId="79AA14B6" w14:textId="77777777" w:rsidR="00B175C5" w:rsidRDefault="00000000">
      <w:pPr>
        <w:pStyle w:val="Ttulo1"/>
      </w:pPr>
      <w:r>
        <w:lastRenderedPageBreak/>
        <w:t>8. Intelligence &amp; Knowledge: distinct ways of knowing</w:t>
      </w:r>
    </w:p>
    <w:tbl>
      <w:tblPr>
        <w:tblStyle w:val="Tablaconcuadrcula"/>
        <w:tblW w:w="0" w:type="auto"/>
        <w:jc w:val="center"/>
        <w:tblLayout w:type="fixed"/>
        <w:tblLook w:val="04A0" w:firstRow="1" w:lastRow="0" w:firstColumn="1" w:lastColumn="0" w:noHBand="0" w:noVBand="1"/>
      </w:tblPr>
      <w:tblGrid>
        <w:gridCol w:w="1944"/>
        <w:gridCol w:w="3888"/>
        <w:gridCol w:w="3888"/>
      </w:tblGrid>
      <w:tr w:rsidR="00B175C5" w14:paraId="177B68FB" w14:textId="77777777">
        <w:trPr>
          <w:cantSplit/>
          <w:tblHeader/>
          <w:jc w:val="center"/>
        </w:trPr>
        <w:tc>
          <w:tcPr>
            <w:tcW w:w="1944" w:type="dxa"/>
            <w:shd w:val="clear" w:color="auto" w:fill="21143D"/>
            <w:tcMar>
              <w:top w:w="90" w:type="dxa"/>
              <w:left w:w="120" w:type="dxa"/>
              <w:bottom w:w="90" w:type="dxa"/>
              <w:right w:w="120" w:type="dxa"/>
            </w:tcMar>
            <w:vAlign w:val="center"/>
          </w:tcPr>
          <w:p w14:paraId="0CE980A8" w14:textId="77777777" w:rsidR="00B175C5" w:rsidRDefault="00000000">
            <w:r>
              <w:rPr>
                <w:b/>
                <w:color w:val="FFFFFF"/>
                <w:sz w:val="16"/>
              </w:rPr>
              <w:t>Element</w:t>
            </w:r>
          </w:p>
        </w:tc>
        <w:tc>
          <w:tcPr>
            <w:tcW w:w="3888" w:type="dxa"/>
            <w:shd w:val="clear" w:color="auto" w:fill="21143D"/>
            <w:tcMar>
              <w:top w:w="90" w:type="dxa"/>
              <w:left w:w="120" w:type="dxa"/>
              <w:bottom w:w="90" w:type="dxa"/>
              <w:right w:w="120" w:type="dxa"/>
            </w:tcMar>
            <w:vAlign w:val="center"/>
          </w:tcPr>
          <w:p w14:paraId="74F96E4A" w14:textId="77777777" w:rsidR="00B175C5" w:rsidRDefault="00000000">
            <w:r>
              <w:rPr>
                <w:b/>
                <w:color w:val="FFFFFF"/>
                <w:sz w:val="16"/>
              </w:rPr>
              <w:t>Role</w:t>
            </w:r>
          </w:p>
        </w:tc>
        <w:tc>
          <w:tcPr>
            <w:tcW w:w="3888" w:type="dxa"/>
            <w:shd w:val="clear" w:color="auto" w:fill="21143D"/>
            <w:tcMar>
              <w:top w:w="90" w:type="dxa"/>
              <w:left w:w="120" w:type="dxa"/>
              <w:bottom w:w="90" w:type="dxa"/>
              <w:right w:w="120" w:type="dxa"/>
            </w:tcMar>
            <w:vAlign w:val="center"/>
          </w:tcPr>
          <w:p w14:paraId="2009151B" w14:textId="77777777" w:rsidR="00B175C5" w:rsidRDefault="00000000">
            <w:r>
              <w:rPr>
                <w:b/>
                <w:color w:val="FFFFFF"/>
                <w:sz w:val="16"/>
              </w:rPr>
              <w:t>Boundary</w:t>
            </w:r>
          </w:p>
        </w:tc>
      </w:tr>
      <w:tr w:rsidR="00B175C5" w14:paraId="764FBFF7" w14:textId="77777777">
        <w:trPr>
          <w:cantSplit/>
          <w:jc w:val="center"/>
        </w:trPr>
        <w:tc>
          <w:tcPr>
            <w:tcW w:w="1944" w:type="dxa"/>
            <w:tcMar>
              <w:top w:w="90" w:type="dxa"/>
              <w:left w:w="120" w:type="dxa"/>
              <w:bottom w:w="90" w:type="dxa"/>
              <w:right w:w="120" w:type="dxa"/>
            </w:tcMar>
            <w:vAlign w:val="center"/>
          </w:tcPr>
          <w:p w14:paraId="74771330" w14:textId="77777777" w:rsidR="00B175C5" w:rsidRDefault="00000000">
            <w:pPr>
              <w:spacing w:after="0"/>
            </w:pPr>
            <w:r>
              <w:rPr>
                <w:sz w:val="15"/>
              </w:rPr>
              <w:t>LLMs / models</w:t>
            </w:r>
          </w:p>
        </w:tc>
        <w:tc>
          <w:tcPr>
            <w:tcW w:w="3888" w:type="dxa"/>
            <w:tcMar>
              <w:top w:w="90" w:type="dxa"/>
              <w:left w:w="120" w:type="dxa"/>
              <w:bottom w:w="90" w:type="dxa"/>
              <w:right w:w="120" w:type="dxa"/>
            </w:tcMar>
            <w:vAlign w:val="center"/>
          </w:tcPr>
          <w:p w14:paraId="17280683" w14:textId="77777777" w:rsidR="00B175C5" w:rsidRDefault="00000000">
            <w:pPr>
              <w:spacing w:after="0"/>
            </w:pPr>
            <w:r>
              <w:rPr>
                <w:sz w:val="15"/>
              </w:rPr>
              <w:t>Semantic judgment, interpretation and synthesis.</w:t>
            </w:r>
          </w:p>
        </w:tc>
        <w:tc>
          <w:tcPr>
            <w:tcW w:w="3888" w:type="dxa"/>
            <w:tcMar>
              <w:top w:w="90" w:type="dxa"/>
              <w:left w:w="120" w:type="dxa"/>
              <w:bottom w:w="90" w:type="dxa"/>
              <w:right w:w="120" w:type="dxa"/>
            </w:tcMar>
            <w:vAlign w:val="center"/>
          </w:tcPr>
          <w:p w14:paraId="758E7C9E" w14:textId="77777777" w:rsidR="00B175C5" w:rsidRDefault="00000000">
            <w:pPr>
              <w:spacing w:after="0"/>
            </w:pPr>
            <w:r>
              <w:rPr>
                <w:sz w:val="15"/>
              </w:rPr>
              <w:t>Not durable truth or permission.</w:t>
            </w:r>
          </w:p>
        </w:tc>
      </w:tr>
      <w:tr w:rsidR="00B175C5" w14:paraId="5D08978D" w14:textId="77777777">
        <w:trPr>
          <w:cantSplit/>
          <w:jc w:val="center"/>
        </w:trPr>
        <w:tc>
          <w:tcPr>
            <w:tcW w:w="1944" w:type="dxa"/>
            <w:shd w:val="clear" w:color="auto" w:fill="F5F6F8"/>
            <w:tcMar>
              <w:top w:w="90" w:type="dxa"/>
              <w:left w:w="120" w:type="dxa"/>
              <w:bottom w:w="90" w:type="dxa"/>
              <w:right w:w="120" w:type="dxa"/>
            </w:tcMar>
            <w:vAlign w:val="center"/>
          </w:tcPr>
          <w:p w14:paraId="6C846F9F" w14:textId="77777777" w:rsidR="00B175C5" w:rsidRDefault="00000000">
            <w:pPr>
              <w:spacing w:after="0"/>
            </w:pPr>
            <w:r>
              <w:rPr>
                <w:sz w:val="15"/>
              </w:rPr>
              <w:t>Turn / session context</w:t>
            </w:r>
          </w:p>
        </w:tc>
        <w:tc>
          <w:tcPr>
            <w:tcW w:w="3888" w:type="dxa"/>
            <w:shd w:val="clear" w:color="auto" w:fill="F5F6F8"/>
            <w:tcMar>
              <w:top w:w="90" w:type="dxa"/>
              <w:left w:w="120" w:type="dxa"/>
              <w:bottom w:w="90" w:type="dxa"/>
              <w:right w:w="120" w:type="dxa"/>
            </w:tcMar>
            <w:vAlign w:val="center"/>
          </w:tcPr>
          <w:p w14:paraId="2FBB2192" w14:textId="77777777" w:rsidR="00B175C5" w:rsidRDefault="00000000">
            <w:pPr>
              <w:spacing w:after="0"/>
            </w:pPr>
            <w:r>
              <w:rPr>
                <w:sz w:val="15"/>
              </w:rPr>
              <w:t>Immediate continuity, tool results and current focus.</w:t>
            </w:r>
          </w:p>
        </w:tc>
        <w:tc>
          <w:tcPr>
            <w:tcW w:w="3888" w:type="dxa"/>
            <w:shd w:val="clear" w:color="auto" w:fill="F5F6F8"/>
            <w:tcMar>
              <w:top w:w="90" w:type="dxa"/>
              <w:left w:w="120" w:type="dxa"/>
              <w:bottom w:w="90" w:type="dxa"/>
              <w:right w:w="120" w:type="dxa"/>
            </w:tcMar>
            <w:vAlign w:val="center"/>
          </w:tcPr>
          <w:p w14:paraId="3903ACCA" w14:textId="77777777" w:rsidR="00B175C5" w:rsidRDefault="00000000">
            <w:pPr>
              <w:spacing w:after="0"/>
            </w:pPr>
            <w:r>
              <w:rPr>
                <w:sz w:val="15"/>
              </w:rPr>
              <w:t>Short-lived; may be compacted.</w:t>
            </w:r>
          </w:p>
        </w:tc>
      </w:tr>
      <w:tr w:rsidR="00B175C5" w14:paraId="21A5BE28" w14:textId="77777777">
        <w:trPr>
          <w:cantSplit/>
          <w:jc w:val="center"/>
        </w:trPr>
        <w:tc>
          <w:tcPr>
            <w:tcW w:w="1944" w:type="dxa"/>
            <w:tcMar>
              <w:top w:w="90" w:type="dxa"/>
              <w:left w:w="120" w:type="dxa"/>
              <w:bottom w:w="90" w:type="dxa"/>
              <w:right w:w="120" w:type="dxa"/>
            </w:tcMar>
            <w:vAlign w:val="center"/>
          </w:tcPr>
          <w:p w14:paraId="2DAAD1B8" w14:textId="77777777" w:rsidR="00B175C5" w:rsidRDefault="00000000">
            <w:pPr>
              <w:spacing w:after="0"/>
            </w:pPr>
            <w:r>
              <w:rPr>
                <w:sz w:val="15"/>
              </w:rPr>
              <w:t>Personal memory</w:t>
            </w:r>
          </w:p>
        </w:tc>
        <w:tc>
          <w:tcPr>
            <w:tcW w:w="3888" w:type="dxa"/>
            <w:tcMar>
              <w:top w:w="90" w:type="dxa"/>
              <w:left w:w="120" w:type="dxa"/>
              <w:bottom w:w="90" w:type="dxa"/>
              <w:right w:w="120" w:type="dxa"/>
            </w:tcMar>
            <w:vAlign w:val="center"/>
          </w:tcPr>
          <w:p w14:paraId="0D3C3CFD" w14:textId="77777777" w:rsidR="00B175C5" w:rsidRDefault="00000000">
            <w:pPr>
              <w:spacing w:after="0"/>
            </w:pPr>
            <w:r>
              <w:rPr>
                <w:sz w:val="15"/>
              </w:rPr>
              <w:t>Durable facts and preferences about the user.</w:t>
            </w:r>
          </w:p>
        </w:tc>
        <w:tc>
          <w:tcPr>
            <w:tcW w:w="3888" w:type="dxa"/>
            <w:tcMar>
              <w:top w:w="90" w:type="dxa"/>
              <w:left w:w="120" w:type="dxa"/>
              <w:bottom w:w="90" w:type="dxa"/>
              <w:right w:w="120" w:type="dxa"/>
            </w:tcMar>
            <w:vAlign w:val="center"/>
          </w:tcPr>
          <w:p w14:paraId="5AFC71C7" w14:textId="77777777" w:rsidR="00B175C5" w:rsidRDefault="00000000">
            <w:pPr>
              <w:spacing w:after="0"/>
            </w:pPr>
            <w:r>
              <w:rPr>
                <w:sz w:val="15"/>
              </w:rPr>
              <w:t>Not CRM, Case state or company truth.</w:t>
            </w:r>
          </w:p>
        </w:tc>
      </w:tr>
      <w:tr w:rsidR="00B175C5" w14:paraId="67757F2D" w14:textId="77777777">
        <w:trPr>
          <w:cantSplit/>
          <w:jc w:val="center"/>
        </w:trPr>
        <w:tc>
          <w:tcPr>
            <w:tcW w:w="1944" w:type="dxa"/>
            <w:shd w:val="clear" w:color="auto" w:fill="F5F6F8"/>
            <w:tcMar>
              <w:top w:w="90" w:type="dxa"/>
              <w:left w:w="120" w:type="dxa"/>
              <w:bottom w:w="90" w:type="dxa"/>
              <w:right w:w="120" w:type="dxa"/>
            </w:tcMar>
            <w:vAlign w:val="center"/>
          </w:tcPr>
          <w:p w14:paraId="6E7CB65B" w14:textId="77777777" w:rsidR="00B175C5" w:rsidRDefault="00000000">
            <w:pPr>
              <w:spacing w:after="0"/>
            </w:pPr>
            <w:r>
              <w:rPr>
                <w:sz w:val="15"/>
              </w:rPr>
              <w:t>Account / organization context</w:t>
            </w:r>
          </w:p>
        </w:tc>
        <w:tc>
          <w:tcPr>
            <w:tcW w:w="3888" w:type="dxa"/>
            <w:shd w:val="clear" w:color="auto" w:fill="F5F6F8"/>
            <w:tcMar>
              <w:top w:w="90" w:type="dxa"/>
              <w:left w:w="120" w:type="dxa"/>
              <w:bottom w:w="90" w:type="dxa"/>
              <w:right w:w="120" w:type="dxa"/>
            </w:tcMar>
            <w:vAlign w:val="center"/>
          </w:tcPr>
          <w:p w14:paraId="416CB93E" w14:textId="77777777" w:rsidR="00B175C5" w:rsidRDefault="00000000">
            <w:pPr>
              <w:spacing w:after="0"/>
            </w:pPr>
            <w:r>
              <w:rPr>
                <w:sz w:val="15"/>
              </w:rPr>
              <w:t>Identity, configuration, sources and policies relevant to work.</w:t>
            </w:r>
          </w:p>
        </w:tc>
        <w:tc>
          <w:tcPr>
            <w:tcW w:w="3888" w:type="dxa"/>
            <w:shd w:val="clear" w:color="auto" w:fill="F5F6F8"/>
            <w:tcMar>
              <w:top w:w="90" w:type="dxa"/>
              <w:left w:w="120" w:type="dxa"/>
              <w:bottom w:w="90" w:type="dxa"/>
              <w:right w:w="120" w:type="dxa"/>
            </w:tcMar>
            <w:vAlign w:val="center"/>
          </w:tcPr>
          <w:p w14:paraId="030B66DB" w14:textId="77777777" w:rsidR="00B175C5" w:rsidRDefault="00000000">
            <w:pPr>
              <w:spacing w:after="0"/>
            </w:pPr>
            <w:r>
              <w:rPr>
                <w:sz w:val="15"/>
              </w:rPr>
              <w:t>Current implementation is narrower than the organization target.</w:t>
            </w:r>
          </w:p>
        </w:tc>
      </w:tr>
      <w:tr w:rsidR="00B175C5" w14:paraId="050C03B3" w14:textId="77777777">
        <w:trPr>
          <w:cantSplit/>
          <w:jc w:val="center"/>
        </w:trPr>
        <w:tc>
          <w:tcPr>
            <w:tcW w:w="1944" w:type="dxa"/>
            <w:tcMar>
              <w:top w:w="90" w:type="dxa"/>
              <w:left w:w="120" w:type="dxa"/>
              <w:bottom w:w="90" w:type="dxa"/>
              <w:right w:w="120" w:type="dxa"/>
            </w:tcMar>
            <w:vAlign w:val="center"/>
          </w:tcPr>
          <w:p w14:paraId="219CD438" w14:textId="77777777" w:rsidR="00B175C5" w:rsidRDefault="00000000">
            <w:pPr>
              <w:spacing w:after="0"/>
            </w:pPr>
            <w:r>
              <w:rPr>
                <w:sz w:val="15"/>
              </w:rPr>
              <w:t>Operational truth</w:t>
            </w:r>
          </w:p>
        </w:tc>
        <w:tc>
          <w:tcPr>
            <w:tcW w:w="3888" w:type="dxa"/>
            <w:tcMar>
              <w:top w:w="90" w:type="dxa"/>
              <w:left w:w="120" w:type="dxa"/>
              <w:bottom w:w="90" w:type="dxa"/>
              <w:right w:w="120" w:type="dxa"/>
            </w:tcMar>
            <w:vAlign w:val="center"/>
          </w:tcPr>
          <w:p w14:paraId="18861DEC" w14:textId="77777777" w:rsidR="00B175C5" w:rsidRDefault="00000000">
            <w:pPr>
              <w:spacing w:after="0"/>
            </w:pPr>
            <w:r>
              <w:rPr>
                <w:sz w:val="15"/>
              </w:rPr>
              <w:t>Cases, facts, Work, events, approvals and evidence.</w:t>
            </w:r>
          </w:p>
        </w:tc>
        <w:tc>
          <w:tcPr>
            <w:tcW w:w="3888" w:type="dxa"/>
            <w:tcMar>
              <w:top w:w="90" w:type="dxa"/>
              <w:left w:w="120" w:type="dxa"/>
              <w:bottom w:w="90" w:type="dxa"/>
              <w:right w:w="120" w:type="dxa"/>
            </w:tcMar>
            <w:vAlign w:val="center"/>
          </w:tcPr>
          <w:p w14:paraId="6C369556" w14:textId="77777777" w:rsidR="00B175C5" w:rsidRDefault="00000000">
            <w:pPr>
              <w:spacing w:after="0"/>
            </w:pPr>
            <w:r>
              <w:rPr>
                <w:sz w:val="15"/>
              </w:rPr>
              <w:t>Owned by the Operating Kernel, not Brain.</w:t>
            </w:r>
          </w:p>
        </w:tc>
      </w:tr>
      <w:tr w:rsidR="00B175C5" w14:paraId="4D31B448" w14:textId="77777777">
        <w:trPr>
          <w:cantSplit/>
          <w:jc w:val="center"/>
        </w:trPr>
        <w:tc>
          <w:tcPr>
            <w:tcW w:w="1944" w:type="dxa"/>
            <w:shd w:val="clear" w:color="auto" w:fill="F5F6F8"/>
            <w:tcMar>
              <w:top w:w="90" w:type="dxa"/>
              <w:left w:w="120" w:type="dxa"/>
              <w:bottom w:w="90" w:type="dxa"/>
              <w:right w:w="120" w:type="dxa"/>
            </w:tcMar>
            <w:vAlign w:val="center"/>
          </w:tcPr>
          <w:p w14:paraId="38F69C74" w14:textId="77777777" w:rsidR="00B175C5" w:rsidRDefault="00000000">
            <w:pPr>
              <w:spacing w:after="0"/>
            </w:pPr>
            <w:r>
              <w:rPr>
                <w:sz w:val="15"/>
              </w:rPr>
              <w:t>External systems of record</w:t>
            </w:r>
          </w:p>
        </w:tc>
        <w:tc>
          <w:tcPr>
            <w:tcW w:w="3888" w:type="dxa"/>
            <w:shd w:val="clear" w:color="auto" w:fill="F5F6F8"/>
            <w:tcMar>
              <w:top w:w="90" w:type="dxa"/>
              <w:left w:w="120" w:type="dxa"/>
              <w:bottom w:w="90" w:type="dxa"/>
              <w:right w:w="120" w:type="dxa"/>
            </w:tcMar>
            <w:vAlign w:val="center"/>
          </w:tcPr>
          <w:p w14:paraId="67DCF158" w14:textId="77777777" w:rsidR="00B175C5" w:rsidRDefault="00000000">
            <w:pPr>
              <w:spacing w:after="0"/>
            </w:pPr>
            <w:r>
              <w:rPr>
                <w:sz w:val="15"/>
              </w:rPr>
              <w:t>Current authoritative records where declared.</w:t>
            </w:r>
          </w:p>
        </w:tc>
        <w:tc>
          <w:tcPr>
            <w:tcW w:w="3888" w:type="dxa"/>
            <w:shd w:val="clear" w:color="auto" w:fill="F5F6F8"/>
            <w:tcMar>
              <w:top w:w="90" w:type="dxa"/>
              <w:left w:w="120" w:type="dxa"/>
              <w:bottom w:w="90" w:type="dxa"/>
              <w:right w:w="120" w:type="dxa"/>
            </w:tcMar>
            <w:vAlign w:val="center"/>
          </w:tcPr>
          <w:p w14:paraId="2223A9B1" w14:textId="77777777" w:rsidR="00B175C5" w:rsidRDefault="00000000">
            <w:pPr>
              <w:spacing w:after="0"/>
            </w:pPr>
            <w:r>
              <w:rPr>
                <w:sz w:val="15"/>
              </w:rPr>
              <w:t>Authority is source- and field-specific.</w:t>
            </w:r>
          </w:p>
        </w:tc>
      </w:tr>
      <w:tr w:rsidR="00B175C5" w14:paraId="6F6A7310" w14:textId="77777777">
        <w:trPr>
          <w:cantSplit/>
          <w:jc w:val="center"/>
        </w:trPr>
        <w:tc>
          <w:tcPr>
            <w:tcW w:w="1944" w:type="dxa"/>
            <w:tcMar>
              <w:top w:w="90" w:type="dxa"/>
              <w:left w:w="120" w:type="dxa"/>
              <w:bottom w:w="90" w:type="dxa"/>
              <w:right w:w="120" w:type="dxa"/>
            </w:tcMar>
            <w:vAlign w:val="center"/>
          </w:tcPr>
          <w:p w14:paraId="06DE04DA" w14:textId="77777777" w:rsidR="00B175C5" w:rsidRDefault="00000000">
            <w:pPr>
              <w:spacing w:after="0"/>
            </w:pPr>
            <w:r>
              <w:rPr>
                <w:sz w:val="15"/>
              </w:rPr>
              <w:t>Business Brain</w:t>
            </w:r>
          </w:p>
        </w:tc>
        <w:tc>
          <w:tcPr>
            <w:tcW w:w="3888" w:type="dxa"/>
            <w:tcMar>
              <w:top w:w="90" w:type="dxa"/>
              <w:left w:w="120" w:type="dxa"/>
              <w:bottom w:w="90" w:type="dxa"/>
              <w:right w:w="120" w:type="dxa"/>
            </w:tcMar>
            <w:vAlign w:val="center"/>
          </w:tcPr>
          <w:p w14:paraId="0E6CD8BE" w14:textId="77777777" w:rsidR="00B175C5" w:rsidRDefault="00000000">
            <w:pPr>
              <w:spacing w:after="0"/>
            </w:pPr>
            <w:r>
              <w:rPr>
                <w:sz w:val="15"/>
              </w:rPr>
              <w:t>Compiled cross-Case/company knowledge, relationships, signals and reusable insight.</w:t>
            </w:r>
          </w:p>
        </w:tc>
        <w:tc>
          <w:tcPr>
            <w:tcW w:w="3888" w:type="dxa"/>
            <w:tcMar>
              <w:top w:w="90" w:type="dxa"/>
              <w:left w:w="120" w:type="dxa"/>
              <w:bottom w:w="90" w:type="dxa"/>
              <w:right w:w="120" w:type="dxa"/>
            </w:tcMar>
            <w:vAlign w:val="center"/>
          </w:tcPr>
          <w:p w14:paraId="00C3B7AF" w14:textId="77777777" w:rsidR="00B175C5" w:rsidRDefault="00000000">
            <w:pPr>
              <w:spacing w:after="0"/>
            </w:pPr>
            <w:r>
              <w:rPr>
                <w:sz w:val="15"/>
              </w:rPr>
              <w:t>Not an action queue or duplicate Case state.</w:t>
            </w:r>
          </w:p>
        </w:tc>
      </w:tr>
      <w:tr w:rsidR="00B175C5" w14:paraId="392E449B" w14:textId="77777777">
        <w:trPr>
          <w:cantSplit/>
          <w:jc w:val="center"/>
        </w:trPr>
        <w:tc>
          <w:tcPr>
            <w:tcW w:w="1944" w:type="dxa"/>
            <w:shd w:val="clear" w:color="auto" w:fill="F5F6F8"/>
            <w:tcMar>
              <w:top w:w="90" w:type="dxa"/>
              <w:left w:w="120" w:type="dxa"/>
              <w:bottom w:w="90" w:type="dxa"/>
              <w:right w:w="120" w:type="dxa"/>
            </w:tcMar>
            <w:vAlign w:val="center"/>
          </w:tcPr>
          <w:p w14:paraId="61CD1962" w14:textId="77777777" w:rsidR="00B175C5" w:rsidRDefault="00000000">
            <w:pPr>
              <w:spacing w:after="0"/>
            </w:pPr>
            <w:r>
              <w:rPr>
                <w:sz w:val="15"/>
              </w:rPr>
              <w:t>Skills</w:t>
            </w:r>
          </w:p>
        </w:tc>
        <w:tc>
          <w:tcPr>
            <w:tcW w:w="3888" w:type="dxa"/>
            <w:shd w:val="clear" w:color="auto" w:fill="F5F6F8"/>
            <w:tcMar>
              <w:top w:w="90" w:type="dxa"/>
              <w:left w:w="120" w:type="dxa"/>
              <w:bottom w:w="90" w:type="dxa"/>
              <w:right w:w="120" w:type="dxa"/>
            </w:tcMar>
            <w:vAlign w:val="center"/>
          </w:tcPr>
          <w:p w14:paraId="1453B1A0" w14:textId="77777777" w:rsidR="00B175C5" w:rsidRDefault="00000000">
            <w:pPr>
              <w:spacing w:after="0"/>
            </w:pPr>
            <w:r>
              <w:rPr>
                <w:sz w:val="15"/>
              </w:rPr>
              <w:t>Procedural knowledge: how to perform a class of work.</w:t>
            </w:r>
          </w:p>
        </w:tc>
        <w:tc>
          <w:tcPr>
            <w:tcW w:w="3888" w:type="dxa"/>
            <w:shd w:val="clear" w:color="auto" w:fill="F5F6F8"/>
            <w:tcMar>
              <w:top w:w="90" w:type="dxa"/>
              <w:left w:w="120" w:type="dxa"/>
              <w:bottom w:w="90" w:type="dxa"/>
              <w:right w:w="120" w:type="dxa"/>
            </w:tcMar>
            <w:vAlign w:val="center"/>
          </w:tcPr>
          <w:p w14:paraId="69D2059D" w14:textId="77777777" w:rsidR="00B175C5" w:rsidRDefault="00000000">
            <w:pPr>
              <w:spacing w:after="0"/>
            </w:pPr>
            <w:r>
              <w:rPr>
                <w:sz w:val="15"/>
              </w:rPr>
              <w:t>Procedure does not grant capability or authority.</w:t>
            </w:r>
          </w:p>
        </w:tc>
      </w:tr>
    </w:tbl>
    <w:p w14:paraId="3F0ACFB7" w14:textId="77777777" w:rsidR="00B175C5" w:rsidRDefault="00B175C5">
      <w:pPr>
        <w:spacing w:after="0"/>
      </w:pPr>
    </w:p>
    <w:p w14:paraId="1CCF7E6B" w14:textId="77777777" w:rsidR="00B175C5" w:rsidRDefault="00000000">
      <w:pPr>
        <w:pStyle w:val="Ttulo2"/>
      </w:pPr>
      <w:r>
        <w:t>Embeddings are an index, not a memory system</w:t>
      </w:r>
    </w:p>
    <w:p w14:paraId="5F3187AA" w14:textId="77777777" w:rsidR="00B175C5" w:rsidRDefault="00000000">
      <w:r>
        <w:t>Embeddings turn content into vectors that help retrieve semantically related candidates. Gu OS currently uses vector search for personal-memory retrieval. In broader hybrid retrieval, embeddings complement structured identifiers, SQL, full-text search, graph links and provenance-aware ranking.</w:t>
      </w:r>
    </w:p>
    <w:tbl>
      <w:tblPr>
        <w:tblW w:w="0" w:type="auto"/>
        <w:jc w:val="center"/>
        <w:tblLayout w:type="fixed"/>
        <w:tblLook w:val="04A0" w:firstRow="1" w:lastRow="0" w:firstColumn="1" w:lastColumn="0" w:noHBand="0" w:noVBand="1"/>
      </w:tblPr>
      <w:tblGrid>
        <w:gridCol w:w="9720"/>
      </w:tblGrid>
      <w:tr w:rsidR="00B175C5" w14:paraId="33DDF7FE" w14:textId="77777777">
        <w:trPr>
          <w:cantSplit/>
          <w:jc w:val="center"/>
        </w:trPr>
        <w:tc>
          <w:tcPr>
            <w:tcW w:w="9720" w:type="dxa"/>
            <w:shd w:val="clear" w:color="auto" w:fill="F2ECFF"/>
            <w:tcMar>
              <w:top w:w="140" w:type="dxa"/>
              <w:left w:w="160" w:type="dxa"/>
              <w:bottom w:w="140" w:type="dxa"/>
              <w:right w:w="160" w:type="dxa"/>
            </w:tcMar>
          </w:tcPr>
          <w:p w14:paraId="0A2E78D3" w14:textId="77777777" w:rsidR="00B175C5" w:rsidRDefault="00000000">
            <w:pPr>
              <w:pStyle w:val="Callout"/>
            </w:pPr>
            <w:r>
              <w:t>Similarity answers “what may be relevant?” It does not answer “what is true, current, authorized or sufficient evidence?”</w:t>
            </w:r>
          </w:p>
        </w:tc>
      </w:tr>
    </w:tbl>
    <w:p w14:paraId="657F8DBC" w14:textId="77777777" w:rsidR="00B175C5" w:rsidRDefault="00B175C5">
      <w:pPr>
        <w:spacing w:after="0"/>
      </w:pPr>
    </w:p>
    <w:p w14:paraId="696D438E" w14:textId="77777777" w:rsidR="00B175C5" w:rsidRDefault="00000000">
      <w:pPr>
        <w:pStyle w:val="Ttulo2"/>
      </w:pPr>
      <w:r>
        <w:t>Context compilation</w:t>
      </w:r>
    </w:p>
    <w:p w14:paraId="1FC58BC2" w14:textId="77777777" w:rsidR="00B175C5" w:rsidRDefault="00000000">
      <w:r>
        <w:t>A context compiler selects the smallest authoritative context required for a decision. It considers task, actor, tenant, ownership scope, authority, provenance, freshness, channel, capability and token cost. It is not prompt concatenation and not “load everything.”</w:t>
      </w:r>
    </w:p>
    <w:p w14:paraId="788F5DE6" w14:textId="77777777" w:rsidR="00B175C5" w:rsidRDefault="00000000">
      <w:pPr>
        <w:pStyle w:val="Ttulo1"/>
      </w:pPr>
      <w:r>
        <w:t>9. Operating Kernel: durable responsibility and coordinated work</w:t>
      </w:r>
    </w:p>
    <w:tbl>
      <w:tblPr>
        <w:tblStyle w:val="Tablaconcuadrcula"/>
        <w:tblW w:w="0" w:type="auto"/>
        <w:jc w:val="center"/>
        <w:tblLayout w:type="fixed"/>
        <w:tblLook w:val="04A0" w:firstRow="1" w:lastRow="0" w:firstColumn="1" w:lastColumn="0" w:noHBand="0" w:noVBand="1"/>
      </w:tblPr>
      <w:tblGrid>
        <w:gridCol w:w="2693"/>
        <w:gridCol w:w="7026"/>
      </w:tblGrid>
      <w:tr w:rsidR="00B175C5" w14:paraId="2E3B67C2" w14:textId="77777777">
        <w:trPr>
          <w:cantSplit/>
          <w:tblHeader/>
          <w:jc w:val="center"/>
        </w:trPr>
        <w:tc>
          <w:tcPr>
            <w:tcW w:w="2693" w:type="dxa"/>
            <w:shd w:val="clear" w:color="auto" w:fill="21143D"/>
            <w:tcMar>
              <w:top w:w="90" w:type="dxa"/>
              <w:left w:w="120" w:type="dxa"/>
              <w:bottom w:w="90" w:type="dxa"/>
              <w:right w:w="120" w:type="dxa"/>
            </w:tcMar>
            <w:vAlign w:val="center"/>
          </w:tcPr>
          <w:p w14:paraId="2F124B40" w14:textId="77777777" w:rsidR="00B175C5" w:rsidRDefault="00000000">
            <w:r>
              <w:rPr>
                <w:b/>
                <w:color w:val="FFFFFF"/>
                <w:sz w:val="16"/>
              </w:rPr>
              <w:t>Plane / construct</w:t>
            </w:r>
          </w:p>
        </w:tc>
        <w:tc>
          <w:tcPr>
            <w:tcW w:w="7026" w:type="dxa"/>
            <w:shd w:val="clear" w:color="auto" w:fill="21143D"/>
            <w:tcMar>
              <w:top w:w="90" w:type="dxa"/>
              <w:left w:w="120" w:type="dxa"/>
              <w:bottom w:w="90" w:type="dxa"/>
              <w:right w:w="120" w:type="dxa"/>
            </w:tcMar>
            <w:vAlign w:val="center"/>
          </w:tcPr>
          <w:p w14:paraId="6BDD921E" w14:textId="77777777" w:rsidR="00B175C5" w:rsidRDefault="00000000">
            <w:r>
              <w:rPr>
                <w:b/>
                <w:color w:val="FFFFFF"/>
                <w:sz w:val="16"/>
              </w:rPr>
              <w:t>Responsibility</w:t>
            </w:r>
          </w:p>
        </w:tc>
      </w:tr>
      <w:tr w:rsidR="00B175C5" w14:paraId="19C6A2A9" w14:textId="77777777">
        <w:trPr>
          <w:cantSplit/>
          <w:jc w:val="center"/>
        </w:trPr>
        <w:tc>
          <w:tcPr>
            <w:tcW w:w="2693" w:type="dxa"/>
            <w:tcMar>
              <w:top w:w="90" w:type="dxa"/>
              <w:left w:w="120" w:type="dxa"/>
              <w:bottom w:w="90" w:type="dxa"/>
              <w:right w:w="120" w:type="dxa"/>
            </w:tcMar>
            <w:vAlign w:val="center"/>
          </w:tcPr>
          <w:p w14:paraId="380855D1" w14:textId="77777777" w:rsidR="00B175C5" w:rsidRDefault="00000000">
            <w:pPr>
              <w:spacing w:after="0"/>
            </w:pPr>
            <w:r>
              <w:rPr>
                <w:sz w:val="15"/>
              </w:rPr>
              <w:t>Definition Plane</w:t>
            </w:r>
          </w:p>
        </w:tc>
        <w:tc>
          <w:tcPr>
            <w:tcW w:w="7026" w:type="dxa"/>
            <w:tcMar>
              <w:top w:w="90" w:type="dxa"/>
              <w:left w:w="120" w:type="dxa"/>
              <w:bottom w:w="90" w:type="dxa"/>
              <w:right w:w="120" w:type="dxa"/>
            </w:tcMar>
            <w:vAlign w:val="center"/>
          </w:tcPr>
          <w:p w14:paraId="32D112AF" w14:textId="77777777" w:rsidR="00B175C5" w:rsidRDefault="00000000">
            <w:pPr>
              <w:spacing w:after="0"/>
            </w:pPr>
            <w:r>
              <w:rPr>
                <w:sz w:val="15"/>
              </w:rPr>
              <w:t>Versioned workflow or business contracts, validation, simulation and publication.</w:t>
            </w:r>
          </w:p>
        </w:tc>
      </w:tr>
      <w:tr w:rsidR="00B175C5" w14:paraId="1F450CF1" w14:textId="77777777">
        <w:trPr>
          <w:cantSplit/>
          <w:jc w:val="center"/>
        </w:trPr>
        <w:tc>
          <w:tcPr>
            <w:tcW w:w="2693" w:type="dxa"/>
            <w:shd w:val="clear" w:color="auto" w:fill="F5F6F8"/>
            <w:tcMar>
              <w:top w:w="90" w:type="dxa"/>
              <w:left w:w="120" w:type="dxa"/>
              <w:bottom w:w="90" w:type="dxa"/>
              <w:right w:w="120" w:type="dxa"/>
            </w:tcMar>
            <w:vAlign w:val="center"/>
          </w:tcPr>
          <w:p w14:paraId="745AF420" w14:textId="77777777" w:rsidR="00B175C5" w:rsidRDefault="00000000">
            <w:pPr>
              <w:spacing w:after="0"/>
            </w:pPr>
            <w:r>
              <w:rPr>
                <w:sz w:val="15"/>
              </w:rPr>
              <w:t>Case Plane</w:t>
            </w:r>
          </w:p>
        </w:tc>
        <w:tc>
          <w:tcPr>
            <w:tcW w:w="7026" w:type="dxa"/>
            <w:shd w:val="clear" w:color="auto" w:fill="F5F6F8"/>
            <w:tcMar>
              <w:top w:w="90" w:type="dxa"/>
              <w:left w:w="120" w:type="dxa"/>
              <w:bottom w:w="90" w:type="dxa"/>
              <w:right w:w="120" w:type="dxa"/>
            </w:tcMar>
            <w:vAlign w:val="center"/>
          </w:tcPr>
          <w:p w14:paraId="60545B72" w14:textId="77777777" w:rsidR="00B175C5" w:rsidRDefault="00000000">
            <w:pPr>
              <w:spacing w:after="0"/>
            </w:pPr>
            <w:r>
              <w:rPr>
                <w:sz w:val="15"/>
              </w:rPr>
              <w:t>Durable commercial or operational truth, lifecycle and events.</w:t>
            </w:r>
          </w:p>
        </w:tc>
      </w:tr>
      <w:tr w:rsidR="00B175C5" w14:paraId="7B29629C" w14:textId="77777777">
        <w:trPr>
          <w:cantSplit/>
          <w:jc w:val="center"/>
        </w:trPr>
        <w:tc>
          <w:tcPr>
            <w:tcW w:w="2693" w:type="dxa"/>
            <w:tcMar>
              <w:top w:w="90" w:type="dxa"/>
              <w:left w:w="120" w:type="dxa"/>
              <w:bottom w:w="90" w:type="dxa"/>
              <w:right w:w="120" w:type="dxa"/>
            </w:tcMar>
            <w:vAlign w:val="center"/>
          </w:tcPr>
          <w:p w14:paraId="370E3BF0" w14:textId="77777777" w:rsidR="00B175C5" w:rsidRDefault="00000000">
            <w:pPr>
              <w:spacing w:after="0"/>
            </w:pPr>
            <w:r>
              <w:rPr>
                <w:sz w:val="15"/>
              </w:rPr>
              <w:t>Work Plane</w:t>
            </w:r>
          </w:p>
        </w:tc>
        <w:tc>
          <w:tcPr>
            <w:tcW w:w="7026" w:type="dxa"/>
            <w:tcMar>
              <w:top w:w="90" w:type="dxa"/>
              <w:left w:w="120" w:type="dxa"/>
              <w:bottom w:w="90" w:type="dxa"/>
              <w:right w:w="120" w:type="dxa"/>
            </w:tcMar>
            <w:vAlign w:val="center"/>
          </w:tcPr>
          <w:p w14:paraId="381E3D7B" w14:textId="77777777" w:rsidR="00B175C5" w:rsidRDefault="00000000">
            <w:pPr>
              <w:spacing w:after="0"/>
            </w:pPr>
            <w:r>
              <w:rPr>
                <w:sz w:val="15"/>
              </w:rPr>
              <w:t>Bounded executable units, dependencies, attempts, leases, retries and executor resolution.</w:t>
            </w:r>
          </w:p>
        </w:tc>
      </w:tr>
      <w:tr w:rsidR="00B175C5" w14:paraId="67CFAACF" w14:textId="77777777">
        <w:trPr>
          <w:cantSplit/>
          <w:jc w:val="center"/>
        </w:trPr>
        <w:tc>
          <w:tcPr>
            <w:tcW w:w="2693" w:type="dxa"/>
            <w:shd w:val="clear" w:color="auto" w:fill="F5F6F8"/>
            <w:tcMar>
              <w:top w:w="90" w:type="dxa"/>
              <w:left w:w="120" w:type="dxa"/>
              <w:bottom w:w="90" w:type="dxa"/>
              <w:right w:w="120" w:type="dxa"/>
            </w:tcMar>
            <w:vAlign w:val="center"/>
          </w:tcPr>
          <w:p w14:paraId="7DB8ED15" w14:textId="77777777" w:rsidR="00B175C5" w:rsidRDefault="00000000">
            <w:pPr>
              <w:spacing w:after="0"/>
            </w:pPr>
            <w:r>
              <w:rPr>
                <w:sz w:val="15"/>
              </w:rPr>
              <w:t>Impact Plane</w:t>
            </w:r>
          </w:p>
        </w:tc>
        <w:tc>
          <w:tcPr>
            <w:tcW w:w="7026" w:type="dxa"/>
            <w:shd w:val="clear" w:color="auto" w:fill="F5F6F8"/>
            <w:tcMar>
              <w:top w:w="90" w:type="dxa"/>
              <w:left w:w="120" w:type="dxa"/>
              <w:bottom w:w="90" w:type="dxa"/>
              <w:right w:w="120" w:type="dxa"/>
            </w:tcMar>
            <w:vAlign w:val="center"/>
          </w:tcPr>
          <w:p w14:paraId="3A6C4CEB" w14:textId="77777777" w:rsidR="00B175C5" w:rsidRDefault="00000000">
            <w:pPr>
              <w:spacing w:after="0"/>
            </w:pPr>
            <w:r>
              <w:rPr>
                <w:sz w:val="15"/>
              </w:rPr>
              <w:t>Facts, artifacts, inputs, approvals, evidence, staleness and selective repair.</w:t>
            </w:r>
          </w:p>
        </w:tc>
      </w:tr>
      <w:tr w:rsidR="00B175C5" w14:paraId="7E85C72A" w14:textId="77777777">
        <w:trPr>
          <w:cantSplit/>
          <w:jc w:val="center"/>
        </w:trPr>
        <w:tc>
          <w:tcPr>
            <w:tcW w:w="2693" w:type="dxa"/>
            <w:tcMar>
              <w:top w:w="90" w:type="dxa"/>
              <w:left w:w="120" w:type="dxa"/>
              <w:bottom w:w="90" w:type="dxa"/>
              <w:right w:w="120" w:type="dxa"/>
            </w:tcMar>
            <w:vAlign w:val="center"/>
          </w:tcPr>
          <w:p w14:paraId="24D8C66E" w14:textId="77777777" w:rsidR="00B175C5" w:rsidRDefault="00000000">
            <w:pPr>
              <w:spacing w:after="0"/>
            </w:pPr>
            <w:r>
              <w:rPr>
                <w:sz w:val="15"/>
              </w:rPr>
              <w:t>Durable Task root</w:t>
            </w:r>
          </w:p>
        </w:tc>
        <w:tc>
          <w:tcPr>
            <w:tcW w:w="7026" w:type="dxa"/>
            <w:tcMar>
              <w:top w:w="90" w:type="dxa"/>
              <w:left w:w="120" w:type="dxa"/>
              <w:bottom w:w="90" w:type="dxa"/>
              <w:right w:w="120" w:type="dxa"/>
            </w:tcMar>
            <w:vAlign w:val="center"/>
          </w:tcPr>
          <w:p w14:paraId="2B412DC6" w14:textId="77777777" w:rsidR="00B175C5" w:rsidRDefault="00000000">
            <w:pPr>
              <w:spacing w:after="0"/>
            </w:pPr>
            <w:r>
              <w:rPr>
                <w:sz w:val="15"/>
              </w:rPr>
              <w:t>Independent durable jobs that are not commercial Cases.</w:t>
            </w:r>
          </w:p>
        </w:tc>
      </w:tr>
      <w:tr w:rsidR="00B175C5" w14:paraId="2E4FAD86" w14:textId="77777777">
        <w:trPr>
          <w:cantSplit/>
          <w:jc w:val="center"/>
        </w:trPr>
        <w:tc>
          <w:tcPr>
            <w:tcW w:w="2693" w:type="dxa"/>
            <w:shd w:val="clear" w:color="auto" w:fill="F5F6F8"/>
            <w:tcMar>
              <w:top w:w="90" w:type="dxa"/>
              <w:left w:w="120" w:type="dxa"/>
              <w:bottom w:w="90" w:type="dxa"/>
              <w:right w:w="120" w:type="dxa"/>
            </w:tcMar>
            <w:vAlign w:val="center"/>
          </w:tcPr>
          <w:p w14:paraId="6D3685F9" w14:textId="77777777" w:rsidR="00B175C5" w:rsidRDefault="00000000">
            <w:pPr>
              <w:spacing w:after="0"/>
            </w:pPr>
            <w:r>
              <w:rPr>
                <w:sz w:val="15"/>
              </w:rPr>
              <w:t>Supervisory projections</w:t>
            </w:r>
          </w:p>
        </w:tc>
        <w:tc>
          <w:tcPr>
            <w:tcW w:w="7026" w:type="dxa"/>
            <w:shd w:val="clear" w:color="auto" w:fill="F5F6F8"/>
            <w:tcMar>
              <w:top w:w="90" w:type="dxa"/>
              <w:left w:w="120" w:type="dxa"/>
              <w:bottom w:w="90" w:type="dxa"/>
              <w:right w:w="120" w:type="dxa"/>
            </w:tcMar>
            <w:vAlign w:val="center"/>
          </w:tcPr>
          <w:p w14:paraId="5FBE9B10" w14:textId="77777777" w:rsidR="00B175C5" w:rsidRDefault="00000000">
            <w:pPr>
              <w:spacing w:after="0"/>
            </w:pPr>
            <w:r>
              <w:rPr>
                <w:sz w:val="15"/>
              </w:rPr>
              <w:t>Human-readable views such as Needs Attention, Gu Handling, Waiting or Watching, and outcomes.</w:t>
            </w:r>
          </w:p>
        </w:tc>
      </w:tr>
    </w:tbl>
    <w:p w14:paraId="41C0B90F" w14:textId="77777777" w:rsidR="00B175C5" w:rsidRDefault="00B175C5">
      <w:pPr>
        <w:spacing w:after="0"/>
      </w:pPr>
    </w:p>
    <w:p w14:paraId="198843F3" w14:textId="77777777" w:rsidR="00B175C5" w:rsidRDefault="00000000">
      <w:pPr>
        <w:pStyle w:val="Ttulo1"/>
      </w:pPr>
      <w:r>
        <w:lastRenderedPageBreak/>
        <w:t>10. Capabilities &amp; Execution</w:t>
      </w:r>
    </w:p>
    <w:tbl>
      <w:tblPr>
        <w:tblStyle w:val="Tablaconcuadrcula"/>
        <w:tblW w:w="0" w:type="auto"/>
        <w:jc w:val="center"/>
        <w:tblLayout w:type="fixed"/>
        <w:tblLook w:val="04A0" w:firstRow="1" w:lastRow="0" w:firstColumn="1" w:lastColumn="0" w:noHBand="0" w:noVBand="1"/>
      </w:tblPr>
      <w:tblGrid>
        <w:gridCol w:w="1388"/>
        <w:gridCol w:w="8331"/>
      </w:tblGrid>
      <w:tr w:rsidR="00B175C5" w14:paraId="0ADB5711" w14:textId="77777777">
        <w:trPr>
          <w:cantSplit/>
          <w:tblHeader/>
          <w:jc w:val="center"/>
        </w:trPr>
        <w:tc>
          <w:tcPr>
            <w:tcW w:w="1388" w:type="dxa"/>
            <w:shd w:val="clear" w:color="auto" w:fill="21143D"/>
            <w:tcMar>
              <w:top w:w="90" w:type="dxa"/>
              <w:left w:w="120" w:type="dxa"/>
              <w:bottom w:w="90" w:type="dxa"/>
              <w:right w:w="120" w:type="dxa"/>
            </w:tcMar>
            <w:vAlign w:val="center"/>
          </w:tcPr>
          <w:p w14:paraId="1BA39067" w14:textId="77777777" w:rsidR="00B175C5" w:rsidRDefault="00000000">
            <w:r>
              <w:rPr>
                <w:b/>
                <w:color w:val="FFFFFF"/>
                <w:sz w:val="16"/>
              </w:rPr>
              <w:t>Concept</w:t>
            </w:r>
          </w:p>
        </w:tc>
        <w:tc>
          <w:tcPr>
            <w:tcW w:w="8331" w:type="dxa"/>
            <w:shd w:val="clear" w:color="auto" w:fill="21143D"/>
            <w:tcMar>
              <w:top w:w="90" w:type="dxa"/>
              <w:left w:w="120" w:type="dxa"/>
              <w:bottom w:w="90" w:type="dxa"/>
              <w:right w:w="120" w:type="dxa"/>
            </w:tcMar>
            <w:vAlign w:val="center"/>
          </w:tcPr>
          <w:p w14:paraId="6CE79210" w14:textId="77777777" w:rsidR="00B175C5" w:rsidRDefault="00000000">
            <w:r>
              <w:rPr>
                <w:b/>
                <w:color w:val="FFFFFF"/>
                <w:sz w:val="16"/>
              </w:rPr>
              <w:t>Meaning</w:t>
            </w:r>
          </w:p>
        </w:tc>
      </w:tr>
      <w:tr w:rsidR="00B175C5" w14:paraId="118E0BF1" w14:textId="77777777">
        <w:trPr>
          <w:cantSplit/>
          <w:jc w:val="center"/>
        </w:trPr>
        <w:tc>
          <w:tcPr>
            <w:tcW w:w="1388" w:type="dxa"/>
            <w:tcMar>
              <w:top w:w="90" w:type="dxa"/>
              <w:left w:w="120" w:type="dxa"/>
              <w:bottom w:w="90" w:type="dxa"/>
              <w:right w:w="120" w:type="dxa"/>
            </w:tcMar>
            <w:vAlign w:val="center"/>
          </w:tcPr>
          <w:p w14:paraId="1BA7E658" w14:textId="77777777" w:rsidR="00B175C5" w:rsidRDefault="00000000">
            <w:pPr>
              <w:spacing w:after="0"/>
            </w:pPr>
            <w:r>
              <w:rPr>
                <w:sz w:val="15"/>
              </w:rPr>
              <w:t>Skill</w:t>
            </w:r>
          </w:p>
        </w:tc>
        <w:tc>
          <w:tcPr>
            <w:tcW w:w="8331" w:type="dxa"/>
            <w:tcMar>
              <w:top w:w="90" w:type="dxa"/>
              <w:left w:w="120" w:type="dxa"/>
              <w:bottom w:w="90" w:type="dxa"/>
              <w:right w:w="120" w:type="dxa"/>
            </w:tcMar>
            <w:vAlign w:val="center"/>
          </w:tcPr>
          <w:p w14:paraId="133C762B" w14:textId="77777777" w:rsidR="00B175C5" w:rsidRDefault="00000000">
            <w:pPr>
              <w:spacing w:after="0"/>
            </w:pPr>
            <w:r>
              <w:rPr>
                <w:sz w:val="15"/>
              </w:rPr>
              <w:t>Reusable procedure and guidance for model-mediated judgment.</w:t>
            </w:r>
          </w:p>
        </w:tc>
      </w:tr>
      <w:tr w:rsidR="00B175C5" w14:paraId="5F26CB03" w14:textId="77777777">
        <w:trPr>
          <w:cantSplit/>
          <w:jc w:val="center"/>
        </w:trPr>
        <w:tc>
          <w:tcPr>
            <w:tcW w:w="1388" w:type="dxa"/>
            <w:shd w:val="clear" w:color="auto" w:fill="F5F6F8"/>
            <w:tcMar>
              <w:top w:w="90" w:type="dxa"/>
              <w:left w:w="120" w:type="dxa"/>
              <w:bottom w:w="90" w:type="dxa"/>
              <w:right w:w="120" w:type="dxa"/>
            </w:tcMar>
            <w:vAlign w:val="center"/>
          </w:tcPr>
          <w:p w14:paraId="116CD87F" w14:textId="77777777" w:rsidR="00B175C5" w:rsidRDefault="00000000">
            <w:pPr>
              <w:spacing w:after="0"/>
            </w:pPr>
            <w:r>
              <w:rPr>
                <w:sz w:val="15"/>
              </w:rPr>
              <w:t>Capability</w:t>
            </w:r>
          </w:p>
        </w:tc>
        <w:tc>
          <w:tcPr>
            <w:tcW w:w="8331" w:type="dxa"/>
            <w:shd w:val="clear" w:color="auto" w:fill="F5F6F8"/>
            <w:tcMar>
              <w:top w:w="90" w:type="dxa"/>
              <w:left w:w="120" w:type="dxa"/>
              <w:bottom w:w="90" w:type="dxa"/>
              <w:right w:w="120" w:type="dxa"/>
            </w:tcMar>
            <w:vAlign w:val="center"/>
          </w:tcPr>
          <w:p w14:paraId="17BA3F9B" w14:textId="77777777" w:rsidR="00B175C5" w:rsidRDefault="00000000">
            <w:pPr>
              <w:spacing w:after="0"/>
            </w:pPr>
            <w:r>
              <w:rPr>
                <w:sz w:val="15"/>
              </w:rPr>
              <w:t>The durable contract the work requires.</w:t>
            </w:r>
          </w:p>
        </w:tc>
      </w:tr>
      <w:tr w:rsidR="00B175C5" w14:paraId="08C337EB" w14:textId="77777777">
        <w:trPr>
          <w:cantSplit/>
          <w:jc w:val="center"/>
        </w:trPr>
        <w:tc>
          <w:tcPr>
            <w:tcW w:w="1388" w:type="dxa"/>
            <w:tcMar>
              <w:top w:w="90" w:type="dxa"/>
              <w:left w:w="120" w:type="dxa"/>
              <w:bottom w:w="90" w:type="dxa"/>
              <w:right w:w="120" w:type="dxa"/>
            </w:tcMar>
            <w:vAlign w:val="center"/>
          </w:tcPr>
          <w:p w14:paraId="6E472AA6" w14:textId="77777777" w:rsidR="00B175C5" w:rsidRDefault="00000000">
            <w:pPr>
              <w:spacing w:after="0"/>
            </w:pPr>
            <w:r>
              <w:rPr>
                <w:sz w:val="15"/>
              </w:rPr>
              <w:t>Tool</w:t>
            </w:r>
          </w:p>
        </w:tc>
        <w:tc>
          <w:tcPr>
            <w:tcW w:w="8331" w:type="dxa"/>
            <w:tcMar>
              <w:top w:w="90" w:type="dxa"/>
              <w:left w:w="120" w:type="dxa"/>
              <w:bottom w:w="90" w:type="dxa"/>
              <w:right w:w="120" w:type="dxa"/>
            </w:tcMar>
            <w:vAlign w:val="center"/>
          </w:tcPr>
          <w:p w14:paraId="3B3C061C" w14:textId="77777777" w:rsidR="00B175C5" w:rsidRDefault="00000000">
            <w:pPr>
              <w:spacing w:after="0"/>
            </w:pPr>
            <w:r>
              <w:rPr>
                <w:sz w:val="15"/>
              </w:rPr>
              <w:t>An atomic, auditable executable function exposed under policy.</w:t>
            </w:r>
          </w:p>
        </w:tc>
      </w:tr>
      <w:tr w:rsidR="00B175C5" w14:paraId="1F6FEFFC" w14:textId="77777777">
        <w:trPr>
          <w:cantSplit/>
          <w:jc w:val="center"/>
        </w:trPr>
        <w:tc>
          <w:tcPr>
            <w:tcW w:w="1388" w:type="dxa"/>
            <w:shd w:val="clear" w:color="auto" w:fill="F5F6F8"/>
            <w:tcMar>
              <w:top w:w="90" w:type="dxa"/>
              <w:left w:w="120" w:type="dxa"/>
              <w:bottom w:w="90" w:type="dxa"/>
              <w:right w:w="120" w:type="dxa"/>
            </w:tcMar>
            <w:vAlign w:val="center"/>
          </w:tcPr>
          <w:p w14:paraId="4444DA62" w14:textId="77777777" w:rsidR="00B175C5" w:rsidRDefault="00000000">
            <w:pPr>
              <w:spacing w:after="0"/>
            </w:pPr>
            <w:r>
              <w:rPr>
                <w:sz w:val="15"/>
              </w:rPr>
              <w:t>Executor</w:t>
            </w:r>
          </w:p>
        </w:tc>
        <w:tc>
          <w:tcPr>
            <w:tcW w:w="8331" w:type="dxa"/>
            <w:shd w:val="clear" w:color="auto" w:fill="F5F6F8"/>
            <w:tcMar>
              <w:top w:w="90" w:type="dxa"/>
              <w:left w:w="120" w:type="dxa"/>
              <w:bottom w:w="90" w:type="dxa"/>
              <w:right w:w="120" w:type="dxa"/>
            </w:tcMar>
            <w:vAlign w:val="center"/>
          </w:tcPr>
          <w:p w14:paraId="207ABB4B" w14:textId="77777777" w:rsidR="00B175C5" w:rsidRDefault="00000000">
            <w:pPr>
              <w:spacing w:after="0"/>
            </w:pPr>
            <w:r>
              <w:rPr>
                <w:sz w:val="15"/>
              </w:rPr>
              <w:t>The allowed mechanism selected to perform work: model/agent, deterministic service, human, specialized worker or external provider.</w:t>
            </w:r>
          </w:p>
        </w:tc>
      </w:tr>
      <w:tr w:rsidR="00B175C5" w14:paraId="37501E37" w14:textId="77777777">
        <w:trPr>
          <w:cantSplit/>
          <w:jc w:val="center"/>
        </w:trPr>
        <w:tc>
          <w:tcPr>
            <w:tcW w:w="1388" w:type="dxa"/>
            <w:tcMar>
              <w:top w:w="90" w:type="dxa"/>
              <w:left w:w="120" w:type="dxa"/>
              <w:bottom w:w="90" w:type="dxa"/>
              <w:right w:w="120" w:type="dxa"/>
            </w:tcMar>
            <w:vAlign w:val="center"/>
          </w:tcPr>
          <w:p w14:paraId="245651D1" w14:textId="77777777" w:rsidR="00B175C5" w:rsidRDefault="00000000">
            <w:pPr>
              <w:spacing w:after="0"/>
            </w:pPr>
            <w:r>
              <w:rPr>
                <w:sz w:val="15"/>
              </w:rPr>
              <w:t>Evidence</w:t>
            </w:r>
          </w:p>
        </w:tc>
        <w:tc>
          <w:tcPr>
            <w:tcW w:w="8331" w:type="dxa"/>
            <w:tcMar>
              <w:top w:w="90" w:type="dxa"/>
              <w:left w:w="120" w:type="dxa"/>
              <w:bottom w:w="90" w:type="dxa"/>
              <w:right w:w="120" w:type="dxa"/>
            </w:tcMar>
            <w:vAlign w:val="center"/>
          </w:tcPr>
          <w:p w14:paraId="1E8D8C67" w14:textId="77777777" w:rsidR="00B175C5" w:rsidRDefault="00000000">
            <w:pPr>
              <w:spacing w:after="0"/>
            </w:pPr>
            <w:r>
              <w:rPr>
                <w:sz w:val="15"/>
              </w:rPr>
              <w:t>Proof that the contract’s postcondition occurred.</w:t>
            </w:r>
          </w:p>
        </w:tc>
      </w:tr>
    </w:tbl>
    <w:p w14:paraId="17A3F2CF" w14:textId="77777777" w:rsidR="00B175C5" w:rsidRDefault="00B175C5">
      <w:pPr>
        <w:spacing w:after="0"/>
      </w:pPr>
    </w:p>
    <w:tbl>
      <w:tblPr>
        <w:tblW w:w="0" w:type="auto"/>
        <w:jc w:val="center"/>
        <w:tblLayout w:type="fixed"/>
        <w:tblLook w:val="04A0" w:firstRow="1" w:lastRow="0" w:firstColumn="1" w:lastColumn="0" w:noHBand="0" w:noVBand="1"/>
      </w:tblPr>
      <w:tblGrid>
        <w:gridCol w:w="9720"/>
      </w:tblGrid>
      <w:tr w:rsidR="00B175C5" w14:paraId="1F3A12D5" w14:textId="77777777">
        <w:trPr>
          <w:cantSplit/>
          <w:jc w:val="center"/>
        </w:trPr>
        <w:tc>
          <w:tcPr>
            <w:tcW w:w="9720" w:type="dxa"/>
            <w:shd w:val="clear" w:color="auto" w:fill="F2ECFF"/>
            <w:tcMar>
              <w:top w:w="140" w:type="dxa"/>
              <w:left w:w="160" w:type="dxa"/>
              <w:bottom w:w="140" w:type="dxa"/>
              <w:right w:w="160" w:type="dxa"/>
            </w:tcMar>
          </w:tcPr>
          <w:p w14:paraId="07A6A5FA" w14:textId="77777777" w:rsidR="00B175C5" w:rsidRDefault="00000000">
            <w:pPr>
              <w:pStyle w:val="Callout"/>
            </w:pPr>
            <w:r>
              <w:t>Preferred composition: model semantic interpreter → structured result → deterministic contract executor.</w:t>
            </w:r>
          </w:p>
        </w:tc>
      </w:tr>
    </w:tbl>
    <w:p w14:paraId="11F132E6" w14:textId="77777777" w:rsidR="00B175C5" w:rsidRDefault="00B175C5">
      <w:pPr>
        <w:spacing w:after="0"/>
      </w:pPr>
    </w:p>
    <w:p w14:paraId="6D3A59E6" w14:textId="77777777" w:rsidR="00B175C5" w:rsidRDefault="00000000">
      <w:pPr>
        <w:pStyle w:val="Ttulo1"/>
      </w:pPr>
      <w:r>
        <w:t>11. Domain semantics: overlay, not a new engine</w:t>
      </w:r>
    </w:p>
    <w:p w14:paraId="7297BD2B" w14:textId="77777777" w:rsidR="00B175C5" w:rsidRDefault="00000000">
      <w:r>
        <w:t>Property, Demand, Relationship, Transaction and Network/Ecosystem responsibilities reuse the same durable roots, work, authority and evidence primitives. Domain Specs own the meaning of facts, progression, outcomes and human roles. They do not create independent workflow runtimes by default.</w:t>
      </w:r>
    </w:p>
    <w:p w14:paraId="42411B20" w14:textId="77777777" w:rsidR="00B175C5" w:rsidRDefault="00000000">
      <w:pPr>
        <w:pStyle w:val="Ttulo1"/>
      </w:pPr>
      <w:r>
        <w:t>12. Trust &amp; Platform Foundation</w:t>
      </w:r>
    </w:p>
    <w:p w14:paraId="56BA61E1" w14:textId="77777777" w:rsidR="00B175C5" w:rsidRDefault="00000000">
      <w:pPr>
        <w:pStyle w:val="Listaconvietas"/>
        <w:spacing w:after="56"/>
        <w:ind w:hanging="202"/>
      </w:pPr>
      <w:r>
        <w:t>Identity, organizations, memberships, roles, teams, assignment and DRI remain distinct concepts.</w:t>
      </w:r>
    </w:p>
    <w:p w14:paraId="4749EAFA" w14:textId="77777777" w:rsidR="00B175C5" w:rsidRDefault="00000000">
      <w:pPr>
        <w:pStyle w:val="Listaconvietas"/>
        <w:spacing w:after="56"/>
        <w:ind w:hanging="202"/>
      </w:pPr>
      <w:r>
        <w:t>Tenancy and authorization are enforced before retrieval or action; privileged credentials do not substitute for user authority.</w:t>
      </w:r>
    </w:p>
    <w:p w14:paraId="79C8446B" w14:textId="77777777" w:rsidR="00B175C5" w:rsidRDefault="00000000">
      <w:pPr>
        <w:pStyle w:val="Listaconvietas"/>
        <w:spacing w:after="56"/>
        <w:ind w:hanging="202"/>
      </w:pPr>
      <w:r>
        <w:t>Capability metadata limits discovery but does not grant permission.</w:t>
      </w:r>
    </w:p>
    <w:p w14:paraId="12F5C7A4" w14:textId="77777777" w:rsidR="00B175C5" w:rsidRDefault="00000000">
      <w:pPr>
        <w:pStyle w:val="Listaconvietas"/>
        <w:spacing w:after="56"/>
        <w:ind w:hanging="202"/>
      </w:pPr>
      <w:r>
        <w:t>Consequential behavior is versioned; execution and evidence bind to versions or hashes where required.</w:t>
      </w:r>
    </w:p>
    <w:p w14:paraId="79F8A156" w14:textId="77777777" w:rsidR="00B175C5" w:rsidRDefault="00000000">
      <w:pPr>
        <w:pStyle w:val="Listaconvietas"/>
        <w:spacing w:after="56"/>
        <w:ind w:hanging="202"/>
      </w:pPr>
      <w:r>
        <w:t>External content is untrusted data; generated code receives no ambient execution authority.</w:t>
      </w:r>
    </w:p>
    <w:p w14:paraId="52525A60" w14:textId="77777777" w:rsidR="00B175C5" w:rsidRDefault="00000000">
      <w:pPr>
        <w:pStyle w:val="Listaconvietas"/>
        <w:spacing w:after="56"/>
        <w:ind w:hanging="202"/>
      </w:pPr>
      <w:r>
        <w:t>Outcome, resource usage, cost and customer pricing remain analytically distinct.</w:t>
      </w:r>
    </w:p>
    <w:p w14:paraId="3C61F1B6" w14:textId="77777777" w:rsidR="00B175C5" w:rsidRDefault="00000000">
      <w:pPr>
        <w:pStyle w:val="Ttulo1"/>
      </w:pPr>
      <w:r>
        <w:t>13. External World &amp; Ecosystem</w:t>
      </w:r>
    </w:p>
    <w:p w14:paraId="1482AEFB" w14:textId="77777777" w:rsidR="00B175C5" w:rsidRDefault="00000000">
      <w:r>
        <w:t>Gu OS works through people, inventory sources, messaging channels, CRMs, calendars, portals, analytical stores and specialist providers. It should expose bounded business capabilities rather than leak generic database or provider primitives into product semantics.</w:t>
      </w:r>
    </w:p>
    <w:p w14:paraId="747FA12E" w14:textId="77777777" w:rsidR="00B175C5" w:rsidRDefault="00000000">
      <w:r>
        <w:t>Network/Ecosystem work additionally requires explicit rights, routing, attribution, representation and economic rules. A model cannot improvise commission or ownership.</w:t>
      </w:r>
    </w:p>
    <w:p w14:paraId="5F576549" w14:textId="77777777" w:rsidR="00B175C5" w:rsidRDefault="00000000">
      <w:pPr>
        <w:pStyle w:val="Ttulo1"/>
      </w:pPr>
      <w:r>
        <w:t>14. Execution environment and sandboxing</w:t>
      </w:r>
    </w:p>
    <w:p w14:paraId="36D579DC" w14:textId="77777777" w:rsidR="00B175C5" w:rsidRDefault="00000000">
      <w:r>
        <w:t>Execution authority deserves its own boundary. Current host tools are intentionally flag-gated and unsuitable as ambient production capability. If user- or model-generated code becomes a product capability, Gu OS needs an isolated execution environment with explicit inputs, outputs, capabilities, resource limits, network policy, audit and evidence.</w:t>
      </w:r>
    </w:p>
    <w:tbl>
      <w:tblPr>
        <w:tblW w:w="0" w:type="auto"/>
        <w:jc w:val="center"/>
        <w:tblLayout w:type="fixed"/>
        <w:tblLook w:val="04A0" w:firstRow="1" w:lastRow="0" w:firstColumn="1" w:lastColumn="0" w:noHBand="0" w:noVBand="1"/>
      </w:tblPr>
      <w:tblGrid>
        <w:gridCol w:w="9720"/>
      </w:tblGrid>
      <w:tr w:rsidR="00B175C5" w14:paraId="37A90E4C" w14:textId="77777777">
        <w:trPr>
          <w:cantSplit/>
          <w:jc w:val="center"/>
        </w:trPr>
        <w:tc>
          <w:tcPr>
            <w:tcW w:w="9720" w:type="dxa"/>
            <w:shd w:val="clear" w:color="auto" w:fill="F2ECFF"/>
            <w:tcMar>
              <w:top w:w="140" w:type="dxa"/>
              <w:left w:w="160" w:type="dxa"/>
              <w:bottom w:w="140" w:type="dxa"/>
              <w:right w:w="160" w:type="dxa"/>
            </w:tcMar>
          </w:tcPr>
          <w:p w14:paraId="36B0CCAE" w14:textId="77777777" w:rsidR="00B175C5" w:rsidRDefault="00000000">
            <w:pPr>
              <w:pStyle w:val="Callout"/>
            </w:pPr>
            <w:r>
              <w:lastRenderedPageBreak/>
              <w:t>Current status: generated or imported code does not gain execution authority. A general sandboxed artifact runtime is target architecture, not a broadly implemented capability.</w:t>
            </w:r>
          </w:p>
        </w:tc>
      </w:tr>
    </w:tbl>
    <w:p w14:paraId="6B964057" w14:textId="77777777" w:rsidR="00B175C5" w:rsidRDefault="00B175C5">
      <w:pPr>
        <w:spacing w:after="0"/>
      </w:pPr>
    </w:p>
    <w:p w14:paraId="7E2F356C" w14:textId="77777777" w:rsidR="00B175C5" w:rsidRDefault="00000000">
      <w:r>
        <w:br w:type="page"/>
      </w:r>
    </w:p>
    <w:p w14:paraId="74217F1F" w14:textId="77777777" w:rsidR="00B175C5" w:rsidRDefault="00000000">
      <w:pPr>
        <w:pStyle w:val="Kicker"/>
      </w:pPr>
      <w:r>
        <w:lastRenderedPageBreak/>
        <w:t>PART IV</w:t>
      </w:r>
    </w:p>
    <w:p w14:paraId="4416B116" w14:textId="77777777" w:rsidR="00B175C5" w:rsidRDefault="00000000">
      <w:pPr>
        <w:pStyle w:val="Ttulo"/>
        <w:spacing w:before="520"/>
      </w:pPr>
      <w:r>
        <w:t>Design decisions and trade-offs</w:t>
      </w:r>
    </w:p>
    <w:p w14:paraId="35947754" w14:textId="77777777" w:rsidR="00B175C5" w:rsidRDefault="00000000">
      <w:pPr>
        <w:pStyle w:val="Subttulo"/>
        <w:spacing w:after="480"/>
      </w:pPr>
      <w:r>
        <w:t>Agentic architecture is the art of placing flexibility and guarantees in the correct layer.</w:t>
      </w:r>
    </w:p>
    <w:p w14:paraId="1BB29F4B" w14:textId="77777777" w:rsidR="00B175C5" w:rsidRDefault="00000000">
      <w:pPr>
        <w:pStyle w:val="Ttulo1"/>
      </w:pPr>
      <w:r>
        <w:t>15. Hard where reality is hard; flexible where intelligence can choose</w:t>
      </w:r>
    </w:p>
    <w:tbl>
      <w:tblPr>
        <w:tblStyle w:val="Tablaconcuadrcula"/>
        <w:tblW w:w="0" w:type="auto"/>
        <w:jc w:val="center"/>
        <w:tblLayout w:type="fixed"/>
        <w:tblLook w:val="04A0" w:firstRow="1" w:lastRow="0" w:firstColumn="1" w:lastColumn="0" w:noHBand="0" w:noVBand="1"/>
      </w:tblPr>
      <w:tblGrid>
        <w:gridCol w:w="4860"/>
        <w:gridCol w:w="4860"/>
      </w:tblGrid>
      <w:tr w:rsidR="00B175C5" w14:paraId="638C3BBB" w14:textId="77777777">
        <w:trPr>
          <w:cantSplit/>
          <w:tblHeader/>
          <w:jc w:val="center"/>
        </w:trPr>
        <w:tc>
          <w:tcPr>
            <w:tcW w:w="4860" w:type="dxa"/>
            <w:shd w:val="clear" w:color="auto" w:fill="21143D"/>
            <w:tcMar>
              <w:top w:w="90" w:type="dxa"/>
              <w:left w:w="120" w:type="dxa"/>
              <w:bottom w:w="90" w:type="dxa"/>
              <w:right w:w="120" w:type="dxa"/>
            </w:tcMar>
            <w:vAlign w:val="center"/>
          </w:tcPr>
          <w:p w14:paraId="2E95C88E" w14:textId="77777777" w:rsidR="00B175C5" w:rsidRDefault="00000000">
            <w:r>
              <w:rPr>
                <w:b/>
                <w:color w:val="FFFFFF"/>
                <w:sz w:val="16"/>
              </w:rPr>
              <w:t>Use model / Skill judgment for…</w:t>
            </w:r>
          </w:p>
        </w:tc>
        <w:tc>
          <w:tcPr>
            <w:tcW w:w="4860" w:type="dxa"/>
            <w:shd w:val="clear" w:color="auto" w:fill="21143D"/>
            <w:tcMar>
              <w:top w:w="90" w:type="dxa"/>
              <w:left w:w="120" w:type="dxa"/>
              <w:bottom w:w="90" w:type="dxa"/>
              <w:right w:w="120" w:type="dxa"/>
            </w:tcMar>
            <w:vAlign w:val="center"/>
          </w:tcPr>
          <w:p w14:paraId="433BADED" w14:textId="77777777" w:rsidR="00B175C5" w:rsidRDefault="00000000">
            <w:r>
              <w:rPr>
                <w:b/>
                <w:color w:val="FFFFFF"/>
                <w:sz w:val="16"/>
              </w:rPr>
              <w:t>Use deterministic mechanisms for…</w:t>
            </w:r>
          </w:p>
        </w:tc>
      </w:tr>
      <w:tr w:rsidR="00B175C5" w14:paraId="2DB9DB44" w14:textId="77777777">
        <w:trPr>
          <w:cantSplit/>
          <w:jc w:val="center"/>
        </w:trPr>
        <w:tc>
          <w:tcPr>
            <w:tcW w:w="4860" w:type="dxa"/>
            <w:tcMar>
              <w:top w:w="90" w:type="dxa"/>
              <w:left w:w="120" w:type="dxa"/>
              <w:bottom w:w="90" w:type="dxa"/>
              <w:right w:w="120" w:type="dxa"/>
            </w:tcMar>
            <w:vAlign w:val="center"/>
          </w:tcPr>
          <w:p w14:paraId="15DC5E96" w14:textId="77777777" w:rsidR="00B175C5" w:rsidRDefault="00000000">
            <w:pPr>
              <w:spacing w:after="0"/>
            </w:pPr>
            <w:r>
              <w:rPr>
                <w:sz w:val="15"/>
              </w:rPr>
              <w:t>Intent, entities, sufficiency, prioritization, diagnosis, synthesis, communication and situational next-work proposals.</w:t>
            </w:r>
          </w:p>
        </w:tc>
        <w:tc>
          <w:tcPr>
            <w:tcW w:w="4860" w:type="dxa"/>
            <w:tcMar>
              <w:top w:w="90" w:type="dxa"/>
              <w:left w:w="120" w:type="dxa"/>
              <w:bottom w:w="90" w:type="dxa"/>
              <w:right w:w="120" w:type="dxa"/>
            </w:tcMar>
            <w:vAlign w:val="center"/>
          </w:tcPr>
          <w:p w14:paraId="42255850" w14:textId="77777777" w:rsidR="00B175C5" w:rsidRDefault="00000000">
            <w:pPr>
              <w:spacing w:after="0"/>
            </w:pPr>
            <w:r>
              <w:rPr>
                <w:sz w:val="15"/>
              </w:rPr>
              <w:t>Authorization, tenant boundaries, calculations, schema validation, state invariants, idempotency, version pinning, evidence checks and protected effects.</w:t>
            </w:r>
          </w:p>
        </w:tc>
      </w:tr>
    </w:tbl>
    <w:p w14:paraId="4E1D9040" w14:textId="77777777" w:rsidR="00B175C5" w:rsidRDefault="00B175C5">
      <w:pPr>
        <w:spacing w:after="0"/>
      </w:pPr>
    </w:p>
    <w:p w14:paraId="5F33CB34" w14:textId="77777777" w:rsidR="00B175C5" w:rsidRDefault="00000000">
      <w:r>
        <w:t>Do not simulate understanding through expanding regex, dictionary and rule forests when the problem is semantic. Do not delegate repeatable guarantees to probabilistic prose when they can be enforced.</w:t>
      </w:r>
    </w:p>
    <w:p w14:paraId="61076F91" w14:textId="77777777" w:rsidR="00B175C5" w:rsidRDefault="00000000">
      <w:pPr>
        <w:pStyle w:val="Ttulo1"/>
      </w:pPr>
      <w:r>
        <w:t>16. Thirteen useful design-space questions</w:t>
      </w:r>
    </w:p>
    <w:p w14:paraId="754FFA2B" w14:textId="77777777" w:rsidR="00B175C5" w:rsidRDefault="00000000">
      <w:pPr>
        <w:pStyle w:val="Listaconvietas"/>
        <w:spacing w:after="56"/>
        <w:ind w:hanging="202"/>
      </w:pPr>
      <w:r>
        <w:t>How is context selected and compacted?</w:t>
      </w:r>
    </w:p>
    <w:p w14:paraId="183D446D" w14:textId="77777777" w:rsidR="00B175C5" w:rsidRDefault="00000000">
      <w:pPr>
        <w:pStyle w:val="Listaconvietas"/>
        <w:spacing w:after="56"/>
        <w:ind w:hanging="202"/>
      </w:pPr>
      <w:r>
        <w:t>What state survives the process?</w:t>
      </w:r>
    </w:p>
    <w:p w14:paraId="0176C65E" w14:textId="77777777" w:rsidR="00B175C5" w:rsidRDefault="00000000">
      <w:pPr>
        <w:pStyle w:val="Listaconvietas"/>
        <w:spacing w:after="56"/>
        <w:ind w:hanging="202"/>
      </w:pPr>
      <w:r>
        <w:t>Which capabilities are visible and why?</w:t>
      </w:r>
    </w:p>
    <w:p w14:paraId="44A4C38A" w14:textId="77777777" w:rsidR="00B175C5" w:rsidRDefault="00000000">
      <w:pPr>
        <w:pStyle w:val="Listaconvietas"/>
        <w:spacing w:after="56"/>
        <w:ind w:hanging="202"/>
      </w:pPr>
      <w:r>
        <w:t>What controls continuation and stopping?</w:t>
      </w:r>
    </w:p>
    <w:p w14:paraId="7FEE523B" w14:textId="77777777" w:rsidR="00B175C5" w:rsidRDefault="00000000">
      <w:pPr>
        <w:pStyle w:val="Listaconvietas"/>
        <w:spacing w:after="56"/>
        <w:ind w:hanging="202"/>
      </w:pPr>
      <w:r>
        <w:t>How is larger work decomposed?</w:t>
      </w:r>
    </w:p>
    <w:p w14:paraId="74D5A993" w14:textId="77777777" w:rsidR="00B175C5" w:rsidRDefault="00000000">
      <w:pPr>
        <w:pStyle w:val="Listaconvietas"/>
        <w:spacing w:after="56"/>
        <w:ind w:hanging="202"/>
      </w:pPr>
      <w:r>
        <w:t>Where does authority live?</w:t>
      </w:r>
    </w:p>
    <w:p w14:paraId="43D76E41" w14:textId="77777777" w:rsidR="00B175C5" w:rsidRDefault="00000000">
      <w:pPr>
        <w:pStyle w:val="Listaconvietas"/>
        <w:spacing w:after="56"/>
        <w:ind w:hanging="202"/>
      </w:pPr>
      <w:r>
        <w:t>How are retries and partial failure handled?</w:t>
      </w:r>
    </w:p>
    <w:p w14:paraId="3AAD8536" w14:textId="77777777" w:rsidR="00B175C5" w:rsidRDefault="00000000">
      <w:pPr>
        <w:pStyle w:val="Listaconvietas"/>
        <w:spacing w:after="56"/>
        <w:ind w:hanging="202"/>
      </w:pPr>
      <w:r>
        <w:t>How is real-world completion verified?</w:t>
      </w:r>
    </w:p>
    <w:p w14:paraId="2DDC3B0A" w14:textId="77777777" w:rsidR="00B175C5" w:rsidRDefault="00000000">
      <w:pPr>
        <w:pStyle w:val="Listaconvietas"/>
        <w:spacing w:after="56"/>
        <w:ind w:hanging="202"/>
      </w:pPr>
      <w:r>
        <w:t>How are humans and organizations represented?</w:t>
      </w:r>
    </w:p>
    <w:p w14:paraId="74D1C0FA" w14:textId="77777777" w:rsidR="00B175C5" w:rsidRDefault="00000000">
      <w:pPr>
        <w:pStyle w:val="Listaconvietas"/>
        <w:spacing w:after="56"/>
        <w:ind w:hanging="202"/>
      </w:pPr>
      <w:r>
        <w:t>How is provenance preserved?</w:t>
      </w:r>
    </w:p>
    <w:p w14:paraId="2DE52890" w14:textId="77777777" w:rsidR="00B175C5" w:rsidRDefault="00000000">
      <w:pPr>
        <w:pStyle w:val="Listaconvietas"/>
        <w:spacing w:after="56"/>
        <w:ind w:hanging="202"/>
      </w:pPr>
      <w:r>
        <w:t>What runs deterministically?</w:t>
      </w:r>
    </w:p>
    <w:p w14:paraId="4B51EBF6" w14:textId="77777777" w:rsidR="00B175C5" w:rsidRDefault="00000000">
      <w:pPr>
        <w:pStyle w:val="Listaconvietas"/>
        <w:spacing w:after="56"/>
        <w:ind w:hanging="202"/>
      </w:pPr>
      <w:r>
        <w:t>Where can generated code execute?</w:t>
      </w:r>
    </w:p>
    <w:p w14:paraId="20D6196E" w14:textId="77777777" w:rsidR="00B175C5" w:rsidRDefault="00000000">
      <w:pPr>
        <w:pStyle w:val="Listaconvietas"/>
        <w:spacing w:after="56"/>
        <w:ind w:hanging="202"/>
      </w:pPr>
      <w:r>
        <w:t>How does the system learn without silently self-modifying?</w:t>
      </w:r>
    </w:p>
    <w:p w14:paraId="509A5B5D" w14:textId="77777777" w:rsidR="00B175C5" w:rsidRDefault="00000000">
      <w:pPr>
        <w:pStyle w:val="SourceNote"/>
        <w:spacing w:before="20" w:after="100"/>
      </w:pPr>
      <w:r>
        <w:rPr>
          <w:i/>
        </w:rPr>
        <w:t>Source basis: The attached Claude Code design-space research is used as a comparative architecture reference, not as implementation authority.</w:t>
      </w:r>
    </w:p>
    <w:p w14:paraId="4CAFE6C9" w14:textId="77777777" w:rsidR="00B175C5" w:rsidRDefault="00000000">
      <w:r>
        <w:br w:type="page"/>
      </w:r>
    </w:p>
    <w:p w14:paraId="13358B5B" w14:textId="77777777" w:rsidR="00B175C5" w:rsidRDefault="00000000">
      <w:pPr>
        <w:pStyle w:val="Kicker"/>
      </w:pPr>
      <w:r>
        <w:lastRenderedPageBreak/>
        <w:t>PART V</w:t>
      </w:r>
    </w:p>
    <w:p w14:paraId="082FEFD7" w14:textId="77777777" w:rsidR="00B175C5" w:rsidRDefault="00000000">
      <w:pPr>
        <w:pStyle w:val="Ttulo"/>
        <w:spacing w:before="520"/>
      </w:pPr>
      <w:r>
        <w:t>Real-estate examples</w:t>
      </w:r>
    </w:p>
    <w:p w14:paraId="3210AD0D" w14:textId="77777777" w:rsidR="00B175C5" w:rsidRDefault="00000000">
      <w:pPr>
        <w:pStyle w:val="Subttulo"/>
        <w:spacing w:after="480"/>
      </w:pPr>
      <w:r>
        <w:t>Concrete cases reveal where general agent architectures need vertical semantics.</w:t>
      </w:r>
    </w:p>
    <w:p w14:paraId="44CB8A10" w14:textId="77777777" w:rsidR="00B175C5" w:rsidRDefault="00000000">
      <w:pPr>
        <w:pStyle w:val="Ttulo1"/>
      </w:pPr>
      <w:r>
        <w:t>17. Example: a Lead Opportunity</w:t>
      </w:r>
    </w:p>
    <w:p w14:paraId="4F7C6672" w14:textId="77777777" w:rsidR="00B175C5" w:rsidRDefault="00000000">
      <w:pPr>
        <w:pStyle w:val="Listaconnmeros"/>
        <w:spacing w:after="60"/>
        <w:ind w:left="432" w:hanging="245"/>
      </w:pPr>
      <w:r>
        <w:t>A prospect arrives through WhatsApp and expresses a partially understood need.</w:t>
      </w:r>
    </w:p>
    <w:p w14:paraId="72730D0F" w14:textId="77777777" w:rsidR="00B175C5" w:rsidRDefault="00000000">
      <w:pPr>
        <w:pStyle w:val="Listaconnmeros"/>
        <w:spacing w:after="60"/>
        <w:ind w:left="432" w:hanging="245"/>
      </w:pPr>
      <w:r>
        <w:t>Gu interprets intent and retrieves current, authorized inventory context.</w:t>
      </w:r>
    </w:p>
    <w:p w14:paraId="42C8FCFF" w14:textId="77777777" w:rsidR="00B175C5" w:rsidRDefault="00000000">
      <w:pPr>
        <w:pStyle w:val="Listaconnmeros"/>
        <w:spacing w:after="60"/>
        <w:ind w:left="432" w:hanging="245"/>
      </w:pPr>
      <w:r>
        <w:t>A Lead Opportunity Case holds durable responsibility and accepted facts.</w:t>
      </w:r>
    </w:p>
    <w:p w14:paraId="339EA8EA" w14:textId="77777777" w:rsidR="00B175C5" w:rsidRDefault="00000000">
      <w:pPr>
        <w:pStyle w:val="Listaconnmeros"/>
        <w:spacing w:after="60"/>
        <w:ind w:left="432" w:hanging="245"/>
      </w:pPr>
      <w:r>
        <w:t>The Case-level supervisor decides whether useful work is to clarify, search, present, wait, watch, follow up or involve an advisor.</w:t>
      </w:r>
    </w:p>
    <w:p w14:paraId="68C2F086" w14:textId="77777777" w:rsidR="00B175C5" w:rsidRDefault="00000000">
      <w:pPr>
        <w:pStyle w:val="Listaconnmeros"/>
        <w:spacing w:after="60"/>
        <w:ind w:left="432" w:hanging="245"/>
      </w:pPr>
      <w:r>
        <w:t>Work Items request capabilities; an allowed executor performs them.</w:t>
      </w:r>
    </w:p>
    <w:p w14:paraId="19922484" w14:textId="77777777" w:rsidR="00B175C5" w:rsidRDefault="00000000">
      <w:pPr>
        <w:pStyle w:val="Listaconnmeros"/>
        <w:spacing w:after="60"/>
        <w:ind w:left="432" w:hanging="245"/>
      </w:pPr>
      <w:r>
        <w:t>Effects and claims are reconciled with evidence.</w:t>
      </w:r>
    </w:p>
    <w:p w14:paraId="168F9BA5" w14:textId="77777777" w:rsidR="00B175C5" w:rsidRDefault="00000000">
      <w:pPr>
        <w:pStyle w:val="Listaconnmeros"/>
        <w:spacing w:after="60"/>
        <w:ind w:left="432" w:hanging="245"/>
      </w:pPr>
      <w:r>
        <w:t>Visit progression and outcome update operational truth; selected cross-Case knowledge may later inform the Business Brain.</w:t>
      </w:r>
    </w:p>
    <w:p w14:paraId="1E52CB8E" w14:textId="77777777" w:rsidR="00B175C5" w:rsidRDefault="00000000">
      <w:pPr>
        <w:pStyle w:val="Ttulo1"/>
      </w:pPr>
      <w:r>
        <w:t>18. Example: changed reality and selective repair</w:t>
      </w:r>
    </w:p>
    <w:p w14:paraId="6957CC6B" w14:textId="77777777" w:rsidR="00B175C5" w:rsidRDefault="00000000">
      <w:r>
        <w:t>A property price changes after a comparison artifact and an approval were produced. The correct response is not global recomputation and not pretending the old artifact remains valid. Declared dependencies identify which artifact or approval became stale; Gu OS repairs the minimum affected work, requests authority again if necessary and preserves prior history.</w:t>
      </w:r>
    </w:p>
    <w:p w14:paraId="684A09CC" w14:textId="77777777" w:rsidR="00B175C5" w:rsidRDefault="00000000">
      <w:pPr>
        <w:pStyle w:val="Ttulo1"/>
      </w:pPr>
      <w:r>
        <w:t>19. Traditional Gu → Gu powered by Gu OS</w:t>
      </w:r>
    </w:p>
    <w:tbl>
      <w:tblPr>
        <w:tblStyle w:val="Tablaconcuadrcula"/>
        <w:tblW w:w="0" w:type="auto"/>
        <w:jc w:val="center"/>
        <w:tblLayout w:type="fixed"/>
        <w:tblLook w:val="04A0" w:firstRow="1" w:lastRow="0" w:firstColumn="1" w:lastColumn="0" w:noHBand="0" w:noVBand="1"/>
      </w:tblPr>
      <w:tblGrid>
        <w:gridCol w:w="3240"/>
        <w:gridCol w:w="3240"/>
        <w:gridCol w:w="3240"/>
      </w:tblGrid>
      <w:tr w:rsidR="00B175C5" w14:paraId="20F7DDC5" w14:textId="77777777">
        <w:trPr>
          <w:cantSplit/>
          <w:tblHeader/>
          <w:jc w:val="center"/>
        </w:trPr>
        <w:tc>
          <w:tcPr>
            <w:tcW w:w="3240" w:type="dxa"/>
            <w:shd w:val="clear" w:color="auto" w:fill="21143D"/>
            <w:tcMar>
              <w:top w:w="90" w:type="dxa"/>
              <w:left w:w="120" w:type="dxa"/>
              <w:bottom w:w="90" w:type="dxa"/>
              <w:right w:w="120" w:type="dxa"/>
            </w:tcMar>
            <w:vAlign w:val="center"/>
          </w:tcPr>
          <w:p w14:paraId="7B66CAA5" w14:textId="77777777" w:rsidR="00B175C5" w:rsidRDefault="00000000">
            <w:r>
              <w:rPr>
                <w:b/>
                <w:color w:val="FFFFFF"/>
                <w:sz w:val="16"/>
              </w:rPr>
              <w:t>Preserve</w:t>
            </w:r>
          </w:p>
        </w:tc>
        <w:tc>
          <w:tcPr>
            <w:tcW w:w="3240" w:type="dxa"/>
            <w:shd w:val="clear" w:color="auto" w:fill="21143D"/>
            <w:tcMar>
              <w:top w:w="90" w:type="dxa"/>
              <w:left w:w="120" w:type="dxa"/>
              <w:bottom w:w="90" w:type="dxa"/>
              <w:right w:w="120" w:type="dxa"/>
            </w:tcMar>
            <w:vAlign w:val="center"/>
          </w:tcPr>
          <w:p w14:paraId="31791F97" w14:textId="77777777" w:rsidR="00B175C5" w:rsidRDefault="00000000">
            <w:r>
              <w:rPr>
                <w:b/>
                <w:color w:val="FFFFFF"/>
                <w:sz w:val="16"/>
              </w:rPr>
              <w:t>Progressively absorb</w:t>
            </w:r>
          </w:p>
        </w:tc>
        <w:tc>
          <w:tcPr>
            <w:tcW w:w="3240" w:type="dxa"/>
            <w:shd w:val="clear" w:color="auto" w:fill="21143D"/>
            <w:tcMar>
              <w:top w:w="90" w:type="dxa"/>
              <w:left w:w="120" w:type="dxa"/>
              <w:bottom w:w="90" w:type="dxa"/>
              <w:right w:w="120" w:type="dxa"/>
            </w:tcMar>
            <w:vAlign w:val="center"/>
          </w:tcPr>
          <w:p w14:paraId="0EBDC33E" w14:textId="77777777" w:rsidR="00B175C5" w:rsidRDefault="00000000">
            <w:r>
              <w:rPr>
                <w:b/>
                <w:color w:val="FFFFFF"/>
                <w:sz w:val="16"/>
              </w:rPr>
              <w:t>Do not assume</w:t>
            </w:r>
          </w:p>
        </w:tc>
      </w:tr>
      <w:tr w:rsidR="00B175C5" w14:paraId="68DEA1DF" w14:textId="77777777">
        <w:trPr>
          <w:cantSplit/>
          <w:jc w:val="center"/>
        </w:trPr>
        <w:tc>
          <w:tcPr>
            <w:tcW w:w="3240" w:type="dxa"/>
            <w:tcMar>
              <w:top w:w="90" w:type="dxa"/>
              <w:left w:w="120" w:type="dxa"/>
              <w:bottom w:w="90" w:type="dxa"/>
              <w:right w:w="120" w:type="dxa"/>
            </w:tcMar>
            <w:vAlign w:val="center"/>
          </w:tcPr>
          <w:p w14:paraId="6003838A" w14:textId="77777777" w:rsidR="00B175C5" w:rsidRDefault="00000000">
            <w:pPr>
              <w:spacing w:after="0"/>
            </w:pPr>
            <w:r>
              <w:rPr>
                <w:sz w:val="15"/>
              </w:rPr>
              <w:t>Proven engagement, matching, integrations, visit orientation and WhatsApp-first prospect experience.</w:t>
            </w:r>
          </w:p>
        </w:tc>
        <w:tc>
          <w:tcPr>
            <w:tcW w:w="3240" w:type="dxa"/>
            <w:tcMar>
              <w:top w:w="90" w:type="dxa"/>
              <w:left w:w="120" w:type="dxa"/>
              <w:bottom w:w="90" w:type="dxa"/>
              <w:right w:w="120" w:type="dxa"/>
            </w:tcMar>
            <w:vAlign w:val="center"/>
          </w:tcPr>
          <w:p w14:paraId="01DA2F16" w14:textId="77777777" w:rsidR="00B175C5" w:rsidRDefault="00000000">
            <w:pPr>
              <w:spacing w:after="0"/>
            </w:pPr>
            <w:r>
              <w:rPr>
                <w:sz w:val="15"/>
              </w:rPr>
              <w:t>Durable responsibility, commitments, situational next work, evidence, authority and multi-seat supervision into shared Gu OS primitives.</w:t>
            </w:r>
          </w:p>
        </w:tc>
        <w:tc>
          <w:tcPr>
            <w:tcW w:w="3240" w:type="dxa"/>
            <w:tcMar>
              <w:top w:w="90" w:type="dxa"/>
              <w:left w:w="120" w:type="dxa"/>
              <w:bottom w:w="90" w:type="dxa"/>
              <w:right w:w="120" w:type="dxa"/>
            </w:tcMar>
            <w:vAlign w:val="center"/>
          </w:tcPr>
          <w:p w14:paraId="2A4D0C53" w14:textId="77777777" w:rsidR="00B175C5" w:rsidRDefault="00000000">
            <w:pPr>
              <w:spacing w:after="0"/>
            </w:pPr>
            <w:r>
              <w:rPr>
                <w:sz w:val="15"/>
              </w:rPr>
              <w:t>That legacy timers, mutable records or current data topology define target semantics forever.</w:t>
            </w:r>
          </w:p>
        </w:tc>
      </w:tr>
    </w:tbl>
    <w:p w14:paraId="3FF4D110" w14:textId="77777777" w:rsidR="00B175C5" w:rsidRDefault="00B175C5">
      <w:pPr>
        <w:spacing w:after="0"/>
      </w:pPr>
    </w:p>
    <w:p w14:paraId="2E051F9E" w14:textId="77777777" w:rsidR="00B175C5" w:rsidRDefault="00000000">
      <w:r>
        <w:br w:type="page"/>
      </w:r>
    </w:p>
    <w:p w14:paraId="159AAAD8" w14:textId="77777777" w:rsidR="00B175C5" w:rsidRDefault="00000000">
      <w:pPr>
        <w:pStyle w:val="Kicker"/>
      </w:pPr>
      <w:r>
        <w:lastRenderedPageBreak/>
        <w:t>PART VI</w:t>
      </w:r>
    </w:p>
    <w:p w14:paraId="6998EE04" w14:textId="77777777" w:rsidR="00B175C5" w:rsidRDefault="00000000">
      <w:pPr>
        <w:pStyle w:val="Ttulo"/>
        <w:spacing w:before="520"/>
      </w:pPr>
      <w:r>
        <w:t>Comparative design space</w:t>
      </w:r>
    </w:p>
    <w:p w14:paraId="2AF00F95" w14:textId="77777777" w:rsidR="00B175C5" w:rsidRDefault="00000000">
      <w:pPr>
        <w:pStyle w:val="Subttulo"/>
        <w:spacing w:after="480"/>
      </w:pPr>
      <w:r>
        <w:t>Compare systems by architectural responsibility, not by slogans or number of agents.</w:t>
      </w:r>
    </w:p>
    <w:p w14:paraId="569291D5" w14:textId="77777777" w:rsidR="00B175C5" w:rsidRDefault="00000000">
      <w:pPr>
        <w:pStyle w:val="Ttulo1"/>
      </w:pPr>
      <w:r>
        <w:t>20. Two levels of comparison</w:t>
      </w:r>
    </w:p>
    <w:tbl>
      <w:tblPr>
        <w:tblStyle w:val="Tablaconcuadrcula"/>
        <w:tblW w:w="0" w:type="auto"/>
        <w:jc w:val="center"/>
        <w:tblLayout w:type="fixed"/>
        <w:tblLook w:val="04A0" w:firstRow="1" w:lastRow="0" w:firstColumn="1" w:lastColumn="0" w:noHBand="0" w:noVBand="1"/>
      </w:tblPr>
      <w:tblGrid>
        <w:gridCol w:w="4860"/>
        <w:gridCol w:w="4860"/>
      </w:tblGrid>
      <w:tr w:rsidR="00B175C5" w14:paraId="46FCD77C" w14:textId="77777777">
        <w:trPr>
          <w:cantSplit/>
          <w:tblHeader/>
          <w:jc w:val="center"/>
        </w:trPr>
        <w:tc>
          <w:tcPr>
            <w:tcW w:w="4860" w:type="dxa"/>
            <w:shd w:val="clear" w:color="auto" w:fill="21143D"/>
            <w:tcMar>
              <w:top w:w="90" w:type="dxa"/>
              <w:left w:w="120" w:type="dxa"/>
              <w:bottom w:w="90" w:type="dxa"/>
              <w:right w:w="120" w:type="dxa"/>
            </w:tcMar>
            <w:vAlign w:val="center"/>
          </w:tcPr>
          <w:p w14:paraId="4FF175E4" w14:textId="77777777" w:rsidR="00B175C5" w:rsidRDefault="00000000">
            <w:r>
              <w:rPr>
                <w:b/>
                <w:color w:val="FFFFFF"/>
                <w:sz w:val="16"/>
              </w:rPr>
              <w:t>Architecture reference system</w:t>
            </w:r>
          </w:p>
        </w:tc>
        <w:tc>
          <w:tcPr>
            <w:tcW w:w="4860" w:type="dxa"/>
            <w:shd w:val="clear" w:color="auto" w:fill="21143D"/>
            <w:tcMar>
              <w:top w:w="90" w:type="dxa"/>
              <w:left w:w="120" w:type="dxa"/>
              <w:bottom w:w="90" w:type="dxa"/>
              <w:right w:w="120" w:type="dxa"/>
            </w:tcMar>
            <w:vAlign w:val="center"/>
          </w:tcPr>
          <w:p w14:paraId="7D4479AD" w14:textId="77777777" w:rsidR="00B175C5" w:rsidRDefault="00000000">
            <w:r>
              <w:rPr>
                <w:b/>
                <w:color w:val="FFFFFF"/>
                <w:sz w:val="16"/>
              </w:rPr>
              <w:t>Enterprise or vertical operating system</w:t>
            </w:r>
          </w:p>
        </w:tc>
      </w:tr>
      <w:tr w:rsidR="00B175C5" w14:paraId="41F37532" w14:textId="77777777">
        <w:trPr>
          <w:cantSplit/>
          <w:jc w:val="center"/>
        </w:trPr>
        <w:tc>
          <w:tcPr>
            <w:tcW w:w="4860" w:type="dxa"/>
            <w:tcMar>
              <w:top w:w="90" w:type="dxa"/>
              <w:left w:w="120" w:type="dxa"/>
              <w:bottom w:w="90" w:type="dxa"/>
              <w:right w:w="120" w:type="dxa"/>
            </w:tcMar>
            <w:vAlign w:val="center"/>
          </w:tcPr>
          <w:p w14:paraId="6CE390C7" w14:textId="77777777" w:rsidR="00B175C5" w:rsidRDefault="00000000">
            <w:pPr>
              <w:spacing w:after="0"/>
            </w:pPr>
            <w:r>
              <w:rPr>
                <w:sz w:val="15"/>
              </w:rPr>
              <w:t>Useful for model loop, context, tools, planning, sandboxing and developer-experience patterns.</w:t>
            </w:r>
          </w:p>
        </w:tc>
        <w:tc>
          <w:tcPr>
            <w:tcW w:w="4860" w:type="dxa"/>
            <w:tcMar>
              <w:top w:w="90" w:type="dxa"/>
              <w:left w:w="120" w:type="dxa"/>
              <w:bottom w:w="90" w:type="dxa"/>
              <w:right w:w="120" w:type="dxa"/>
            </w:tcMar>
            <w:vAlign w:val="center"/>
          </w:tcPr>
          <w:p w14:paraId="71360F3C" w14:textId="77777777" w:rsidR="00B175C5" w:rsidRDefault="00000000">
            <w:pPr>
              <w:spacing w:after="0"/>
            </w:pPr>
            <w:r>
              <w:rPr>
                <w:sz w:val="15"/>
              </w:rPr>
              <w:t>Must also answer durable truth, domain semantics, authority, human roles, cross-system continuity, evidence and outcomes.</w:t>
            </w:r>
          </w:p>
        </w:tc>
      </w:tr>
    </w:tbl>
    <w:p w14:paraId="33E3D781" w14:textId="77777777" w:rsidR="00B175C5" w:rsidRDefault="00B175C5">
      <w:pPr>
        <w:spacing w:after="0"/>
      </w:pPr>
    </w:p>
    <w:p w14:paraId="46CF4F9F" w14:textId="77777777" w:rsidR="00B175C5" w:rsidRDefault="00000000">
      <w:pPr>
        <w:pStyle w:val="Ttulo2"/>
      </w:pPr>
      <w:r>
        <w:t>Questions to ask of any agentic system</w:t>
      </w:r>
    </w:p>
    <w:p w14:paraId="1A2E65D9" w14:textId="77777777" w:rsidR="00B175C5" w:rsidRDefault="00000000">
      <w:pPr>
        <w:pStyle w:val="Listaconvietas"/>
        <w:spacing w:after="56"/>
        <w:ind w:hanging="202"/>
      </w:pPr>
      <w:r>
        <w:t>What durable responsibility does it own?</w:t>
      </w:r>
    </w:p>
    <w:p w14:paraId="0105FC92" w14:textId="77777777" w:rsidR="00B175C5" w:rsidRDefault="00000000">
      <w:pPr>
        <w:pStyle w:val="Listaconvietas"/>
        <w:spacing w:after="56"/>
        <w:ind w:hanging="202"/>
      </w:pPr>
      <w:r>
        <w:t>What is the source of operational truth?</w:t>
      </w:r>
    </w:p>
    <w:p w14:paraId="5DB70C22" w14:textId="77777777" w:rsidR="00B175C5" w:rsidRDefault="00000000">
      <w:pPr>
        <w:pStyle w:val="Listaconvietas"/>
        <w:spacing w:after="56"/>
        <w:ind w:hanging="202"/>
      </w:pPr>
      <w:r>
        <w:t>What can the model decide versus execute?</w:t>
      </w:r>
    </w:p>
    <w:p w14:paraId="52595CCD" w14:textId="77777777" w:rsidR="00B175C5" w:rsidRDefault="00000000">
      <w:pPr>
        <w:pStyle w:val="Listaconvietas"/>
        <w:spacing w:after="56"/>
        <w:ind w:hanging="202"/>
      </w:pPr>
      <w:r>
        <w:t>How does it wait and resume?</w:t>
      </w:r>
    </w:p>
    <w:p w14:paraId="494A11B8" w14:textId="77777777" w:rsidR="00B175C5" w:rsidRDefault="00000000">
      <w:pPr>
        <w:pStyle w:val="Listaconvietas"/>
        <w:spacing w:after="56"/>
        <w:ind w:hanging="202"/>
      </w:pPr>
      <w:r>
        <w:t>How does it know an external effect happened?</w:t>
      </w:r>
    </w:p>
    <w:p w14:paraId="3996933D" w14:textId="77777777" w:rsidR="00B175C5" w:rsidRDefault="00000000">
      <w:pPr>
        <w:pStyle w:val="Listaconvietas"/>
        <w:spacing w:after="56"/>
        <w:ind w:hanging="202"/>
      </w:pPr>
      <w:r>
        <w:t>How are humans and organizations represented?</w:t>
      </w:r>
    </w:p>
    <w:p w14:paraId="609B6B5E" w14:textId="77777777" w:rsidR="00B175C5" w:rsidRDefault="00000000">
      <w:pPr>
        <w:pStyle w:val="Listaconvietas"/>
        <w:spacing w:after="56"/>
        <w:ind w:hanging="202"/>
      </w:pPr>
      <w:r>
        <w:t>Can providers be replaced without changing business semantics?</w:t>
      </w:r>
    </w:p>
    <w:p w14:paraId="4572D7AE" w14:textId="77777777" w:rsidR="00B175C5" w:rsidRDefault="00000000">
      <w:pPr>
        <w:pStyle w:val="Listaconvietas"/>
        <w:spacing w:after="56"/>
        <w:ind w:hanging="202"/>
      </w:pPr>
      <w:r>
        <w:t>How are data scope and provenance enforced?</w:t>
      </w:r>
    </w:p>
    <w:p w14:paraId="61C90294" w14:textId="77777777" w:rsidR="00B175C5" w:rsidRDefault="00000000">
      <w:pPr>
        <w:pStyle w:val="Listaconvietas"/>
        <w:spacing w:after="56"/>
        <w:ind w:hanging="202"/>
      </w:pPr>
      <w:r>
        <w:t>What outcome closes the loop?</w:t>
      </w:r>
    </w:p>
    <w:p w14:paraId="7774D5D5" w14:textId="77777777" w:rsidR="00B175C5" w:rsidRDefault="00000000">
      <w:r>
        <w:br w:type="page"/>
      </w:r>
    </w:p>
    <w:p w14:paraId="583C4610" w14:textId="77777777" w:rsidR="00B175C5" w:rsidRDefault="00000000">
      <w:pPr>
        <w:pStyle w:val="Kicker"/>
      </w:pPr>
      <w:r>
        <w:lastRenderedPageBreak/>
        <w:t>PART VII</w:t>
      </w:r>
    </w:p>
    <w:p w14:paraId="1B58AD0E" w14:textId="77777777" w:rsidR="00B175C5" w:rsidRDefault="00000000">
      <w:pPr>
        <w:pStyle w:val="Ttulo"/>
        <w:spacing w:before="520"/>
      </w:pPr>
      <w:r>
        <w:t>Current vs target snapshot</w:t>
      </w:r>
    </w:p>
    <w:p w14:paraId="33F3B260" w14:textId="77777777" w:rsidR="00B175C5" w:rsidRDefault="00000000">
      <w:pPr>
        <w:pStyle w:val="Subttulo"/>
        <w:spacing w:after="480"/>
      </w:pPr>
      <w:r>
        <w:t>Separate repository foundations, rollout proof and future design.</w:t>
      </w:r>
    </w:p>
    <w:tbl>
      <w:tblPr>
        <w:tblStyle w:val="Tablaconcuadrcula"/>
        <w:tblW w:w="0" w:type="auto"/>
        <w:jc w:val="center"/>
        <w:tblLayout w:type="fixed"/>
        <w:tblLook w:val="04A0" w:firstRow="1" w:lastRow="0" w:firstColumn="1" w:lastColumn="0" w:noHBand="0" w:noVBand="1"/>
      </w:tblPr>
      <w:tblGrid>
        <w:gridCol w:w="1563"/>
        <w:gridCol w:w="4078"/>
        <w:gridCol w:w="4078"/>
      </w:tblGrid>
      <w:tr w:rsidR="00B175C5" w14:paraId="794B455B" w14:textId="77777777">
        <w:trPr>
          <w:cantSplit/>
          <w:tblHeader/>
          <w:jc w:val="center"/>
        </w:trPr>
        <w:tc>
          <w:tcPr>
            <w:tcW w:w="1563" w:type="dxa"/>
            <w:shd w:val="clear" w:color="auto" w:fill="21143D"/>
            <w:tcMar>
              <w:top w:w="90" w:type="dxa"/>
              <w:left w:w="120" w:type="dxa"/>
              <w:bottom w:w="90" w:type="dxa"/>
              <w:right w:w="120" w:type="dxa"/>
            </w:tcMar>
            <w:vAlign w:val="center"/>
          </w:tcPr>
          <w:p w14:paraId="270EE0DF" w14:textId="77777777" w:rsidR="00B175C5" w:rsidRDefault="00000000">
            <w:r>
              <w:rPr>
                <w:b/>
                <w:color w:val="FFFFFF"/>
                <w:sz w:val="16"/>
              </w:rPr>
              <w:t>Capability</w:t>
            </w:r>
          </w:p>
        </w:tc>
        <w:tc>
          <w:tcPr>
            <w:tcW w:w="4078" w:type="dxa"/>
            <w:shd w:val="clear" w:color="auto" w:fill="21143D"/>
            <w:tcMar>
              <w:top w:w="90" w:type="dxa"/>
              <w:left w:w="120" w:type="dxa"/>
              <w:bottom w:w="90" w:type="dxa"/>
              <w:right w:w="120" w:type="dxa"/>
            </w:tcMar>
            <w:vAlign w:val="center"/>
          </w:tcPr>
          <w:p w14:paraId="00D5963E" w14:textId="77777777" w:rsidR="00B175C5" w:rsidRDefault="00000000">
            <w:r>
              <w:rPr>
                <w:b/>
                <w:color w:val="FFFFFF"/>
                <w:sz w:val="16"/>
              </w:rPr>
              <w:t>Current / repo evidence</w:t>
            </w:r>
          </w:p>
        </w:tc>
        <w:tc>
          <w:tcPr>
            <w:tcW w:w="4078" w:type="dxa"/>
            <w:shd w:val="clear" w:color="auto" w:fill="21143D"/>
            <w:tcMar>
              <w:top w:w="90" w:type="dxa"/>
              <w:left w:w="120" w:type="dxa"/>
              <w:bottom w:w="90" w:type="dxa"/>
              <w:right w:w="120" w:type="dxa"/>
            </w:tcMar>
            <w:vAlign w:val="center"/>
          </w:tcPr>
          <w:p w14:paraId="1CF18A17" w14:textId="77777777" w:rsidR="00B175C5" w:rsidRDefault="00000000">
            <w:r>
              <w:rPr>
                <w:b/>
                <w:color w:val="FFFFFF"/>
                <w:sz w:val="16"/>
              </w:rPr>
              <w:t>Target / next</w:t>
            </w:r>
          </w:p>
        </w:tc>
      </w:tr>
      <w:tr w:rsidR="00B175C5" w14:paraId="52C09960" w14:textId="77777777">
        <w:trPr>
          <w:cantSplit/>
          <w:jc w:val="center"/>
        </w:trPr>
        <w:tc>
          <w:tcPr>
            <w:tcW w:w="1563" w:type="dxa"/>
            <w:tcMar>
              <w:top w:w="90" w:type="dxa"/>
              <w:left w:w="120" w:type="dxa"/>
              <w:bottom w:w="90" w:type="dxa"/>
              <w:right w:w="120" w:type="dxa"/>
            </w:tcMar>
            <w:vAlign w:val="center"/>
          </w:tcPr>
          <w:p w14:paraId="57B0B7D2" w14:textId="77777777" w:rsidR="00B175C5" w:rsidRDefault="00000000">
            <w:pPr>
              <w:spacing w:after="0"/>
            </w:pPr>
            <w:r>
              <w:rPr>
                <w:sz w:val="15"/>
              </w:rPr>
              <w:t>Agent harness</w:t>
            </w:r>
          </w:p>
        </w:tc>
        <w:tc>
          <w:tcPr>
            <w:tcW w:w="4078" w:type="dxa"/>
            <w:tcMar>
              <w:top w:w="90" w:type="dxa"/>
              <w:left w:w="120" w:type="dxa"/>
              <w:bottom w:w="90" w:type="dxa"/>
              <w:right w:w="120" w:type="dxa"/>
            </w:tcMar>
            <w:vAlign w:val="center"/>
          </w:tcPr>
          <w:p w14:paraId="3188C9FB" w14:textId="77777777" w:rsidR="00B175C5" w:rsidRDefault="00000000">
            <w:pPr>
              <w:spacing w:after="0"/>
            </w:pPr>
            <w:r>
              <w:rPr>
                <w:sz w:val="15"/>
              </w:rPr>
              <w:t>LangGraph loop, context and memory, Skills and tools, HITL and multiple runner channels.</w:t>
            </w:r>
          </w:p>
        </w:tc>
        <w:tc>
          <w:tcPr>
            <w:tcW w:w="4078" w:type="dxa"/>
            <w:tcMar>
              <w:top w:w="90" w:type="dxa"/>
              <w:left w:w="120" w:type="dxa"/>
              <w:bottom w:w="90" w:type="dxa"/>
              <w:right w:w="120" w:type="dxa"/>
            </w:tcMar>
            <w:vAlign w:val="center"/>
          </w:tcPr>
          <w:p w14:paraId="67B98217" w14:textId="77777777" w:rsidR="00B175C5" w:rsidRDefault="00000000">
            <w:pPr>
              <w:spacing w:after="0"/>
            </w:pPr>
            <w:r>
              <w:rPr>
                <w:sz w:val="15"/>
              </w:rPr>
              <w:t>Broader governed capability routing and surface continuity.</w:t>
            </w:r>
          </w:p>
        </w:tc>
      </w:tr>
      <w:tr w:rsidR="00B175C5" w14:paraId="559759FB" w14:textId="77777777">
        <w:trPr>
          <w:cantSplit/>
          <w:jc w:val="center"/>
        </w:trPr>
        <w:tc>
          <w:tcPr>
            <w:tcW w:w="1563" w:type="dxa"/>
            <w:shd w:val="clear" w:color="auto" w:fill="F5F6F8"/>
            <w:tcMar>
              <w:top w:w="90" w:type="dxa"/>
              <w:left w:w="120" w:type="dxa"/>
              <w:bottom w:w="90" w:type="dxa"/>
              <w:right w:w="120" w:type="dxa"/>
            </w:tcMar>
            <w:vAlign w:val="center"/>
          </w:tcPr>
          <w:p w14:paraId="41C8DCBB" w14:textId="77777777" w:rsidR="00B175C5" w:rsidRDefault="00000000">
            <w:pPr>
              <w:spacing w:after="0"/>
            </w:pPr>
            <w:r>
              <w:rPr>
                <w:sz w:val="15"/>
              </w:rPr>
              <w:t>Durable work</w:t>
            </w:r>
          </w:p>
        </w:tc>
        <w:tc>
          <w:tcPr>
            <w:tcW w:w="4078" w:type="dxa"/>
            <w:shd w:val="clear" w:color="auto" w:fill="F5F6F8"/>
            <w:tcMar>
              <w:top w:w="90" w:type="dxa"/>
              <w:left w:w="120" w:type="dxa"/>
              <w:bottom w:w="90" w:type="dxa"/>
              <w:right w:w="120" w:type="dxa"/>
            </w:tcMar>
            <w:vAlign w:val="center"/>
          </w:tcPr>
          <w:p w14:paraId="51C8B824" w14:textId="77777777" w:rsidR="00B175C5" w:rsidRDefault="00000000">
            <w:pPr>
              <w:spacing w:after="0"/>
            </w:pPr>
            <w:r>
              <w:rPr>
                <w:sz w:val="15"/>
              </w:rPr>
              <w:t>Operational Cases; versioned definitions; Work and Impact planes; Durable Task foundations.</w:t>
            </w:r>
          </w:p>
        </w:tc>
        <w:tc>
          <w:tcPr>
            <w:tcW w:w="4078" w:type="dxa"/>
            <w:shd w:val="clear" w:color="auto" w:fill="F5F6F8"/>
            <w:tcMar>
              <w:top w:w="90" w:type="dxa"/>
              <w:left w:w="120" w:type="dxa"/>
              <w:bottom w:w="90" w:type="dxa"/>
              <w:right w:w="120" w:type="dxa"/>
            </w:tcMar>
            <w:vAlign w:val="center"/>
          </w:tcPr>
          <w:p w14:paraId="1C4D1E7D" w14:textId="77777777" w:rsidR="00B175C5" w:rsidRDefault="00000000">
            <w:pPr>
              <w:spacing w:after="0"/>
            </w:pPr>
            <w:r>
              <w:rPr>
                <w:sz w:val="15"/>
              </w:rPr>
              <w:t>Production closure evidence and consumption across domains.</w:t>
            </w:r>
          </w:p>
        </w:tc>
      </w:tr>
      <w:tr w:rsidR="00B175C5" w14:paraId="7CA1261C" w14:textId="77777777">
        <w:trPr>
          <w:cantSplit/>
          <w:jc w:val="center"/>
        </w:trPr>
        <w:tc>
          <w:tcPr>
            <w:tcW w:w="1563" w:type="dxa"/>
            <w:tcMar>
              <w:top w:w="90" w:type="dxa"/>
              <w:left w:w="120" w:type="dxa"/>
              <w:bottom w:w="90" w:type="dxa"/>
              <w:right w:w="120" w:type="dxa"/>
            </w:tcMar>
            <w:vAlign w:val="center"/>
          </w:tcPr>
          <w:p w14:paraId="2A63D158" w14:textId="77777777" w:rsidR="00B175C5" w:rsidRDefault="00000000">
            <w:pPr>
              <w:spacing w:after="0"/>
            </w:pPr>
            <w:r>
              <w:rPr>
                <w:sz w:val="15"/>
              </w:rPr>
              <w:t>Studio</w:t>
            </w:r>
          </w:p>
        </w:tc>
        <w:tc>
          <w:tcPr>
            <w:tcW w:w="4078" w:type="dxa"/>
            <w:tcMar>
              <w:top w:w="90" w:type="dxa"/>
              <w:left w:w="120" w:type="dxa"/>
              <w:bottom w:w="90" w:type="dxa"/>
              <w:right w:w="120" w:type="dxa"/>
            </w:tcMar>
            <w:vAlign w:val="center"/>
          </w:tcPr>
          <w:p w14:paraId="5262EAAB" w14:textId="77777777" w:rsidR="00B175C5" w:rsidRDefault="00000000">
            <w:pPr>
              <w:spacing w:after="0"/>
            </w:pPr>
            <w:r>
              <w:rPr>
                <w:sz w:val="15"/>
              </w:rPr>
              <w:t>Compiler, validation, simulation and publication foundations.</w:t>
            </w:r>
          </w:p>
        </w:tc>
        <w:tc>
          <w:tcPr>
            <w:tcW w:w="4078" w:type="dxa"/>
            <w:tcMar>
              <w:top w:w="90" w:type="dxa"/>
              <w:left w:w="120" w:type="dxa"/>
              <w:bottom w:w="90" w:type="dxa"/>
              <w:right w:w="120" w:type="dxa"/>
            </w:tcMar>
            <w:vAlign w:val="center"/>
          </w:tcPr>
          <w:p w14:paraId="37D189D3" w14:textId="77777777" w:rsidR="00B175C5" w:rsidRDefault="00000000">
            <w:pPr>
              <w:spacing w:after="0"/>
            </w:pPr>
            <w:r>
              <w:rPr>
                <w:sz w:val="15"/>
              </w:rPr>
              <w:t>Human walkthrough, canary and repeatable governed workflow authoring.</w:t>
            </w:r>
          </w:p>
        </w:tc>
      </w:tr>
      <w:tr w:rsidR="00B175C5" w14:paraId="46FB8D38" w14:textId="77777777">
        <w:trPr>
          <w:cantSplit/>
          <w:jc w:val="center"/>
        </w:trPr>
        <w:tc>
          <w:tcPr>
            <w:tcW w:w="1563" w:type="dxa"/>
            <w:shd w:val="clear" w:color="auto" w:fill="F5F6F8"/>
            <w:tcMar>
              <w:top w:w="90" w:type="dxa"/>
              <w:left w:w="120" w:type="dxa"/>
              <w:bottom w:w="90" w:type="dxa"/>
              <w:right w:w="120" w:type="dxa"/>
            </w:tcMar>
            <w:vAlign w:val="center"/>
          </w:tcPr>
          <w:p w14:paraId="4D4004CB" w14:textId="77777777" w:rsidR="00B175C5" w:rsidRDefault="00000000">
            <w:pPr>
              <w:spacing w:after="0"/>
            </w:pPr>
            <w:r>
              <w:rPr>
                <w:sz w:val="15"/>
              </w:rPr>
              <w:t>Organization</w:t>
            </w:r>
          </w:p>
        </w:tc>
        <w:tc>
          <w:tcPr>
            <w:tcW w:w="4078" w:type="dxa"/>
            <w:shd w:val="clear" w:color="auto" w:fill="F5F6F8"/>
            <w:tcMar>
              <w:top w:w="90" w:type="dxa"/>
              <w:left w:w="120" w:type="dxa"/>
              <w:bottom w:w="90" w:type="dxa"/>
              <w:right w:w="120" w:type="dxa"/>
            </w:tcMar>
            <w:vAlign w:val="center"/>
          </w:tcPr>
          <w:p w14:paraId="2C04CD11" w14:textId="77777777" w:rsidR="00B175C5" w:rsidRDefault="00000000">
            <w:pPr>
              <w:spacing w:after="0"/>
            </w:pPr>
            <w:r>
              <w:rPr>
                <w:sz w:val="15"/>
              </w:rPr>
              <w:t>Organization schema, memberships, bindings, relationships and RLS; runtime authority adoption is partial.</w:t>
            </w:r>
          </w:p>
        </w:tc>
        <w:tc>
          <w:tcPr>
            <w:tcW w:w="4078" w:type="dxa"/>
            <w:shd w:val="clear" w:color="auto" w:fill="F5F6F8"/>
            <w:tcMar>
              <w:top w:w="90" w:type="dxa"/>
              <w:left w:w="120" w:type="dxa"/>
              <w:bottom w:w="90" w:type="dxa"/>
              <w:right w:w="120" w:type="dxa"/>
            </w:tcMar>
            <w:vAlign w:val="center"/>
          </w:tcPr>
          <w:p w14:paraId="4F3BDF8A" w14:textId="77777777" w:rsidR="00B175C5" w:rsidRDefault="00000000">
            <w:pPr>
              <w:spacing w:after="0"/>
            </w:pPr>
            <w:r>
              <w:rPr>
                <w:sz w:val="15"/>
              </w:rPr>
              <w:t>R1 minimum multi-seat runtime and experience; later organizational maturity.</w:t>
            </w:r>
          </w:p>
        </w:tc>
      </w:tr>
      <w:tr w:rsidR="00B175C5" w14:paraId="4314300E" w14:textId="77777777">
        <w:trPr>
          <w:cantSplit/>
          <w:jc w:val="center"/>
        </w:trPr>
        <w:tc>
          <w:tcPr>
            <w:tcW w:w="1563" w:type="dxa"/>
            <w:tcMar>
              <w:top w:w="90" w:type="dxa"/>
              <w:left w:w="120" w:type="dxa"/>
              <w:bottom w:w="90" w:type="dxa"/>
              <w:right w:w="120" w:type="dxa"/>
            </w:tcMar>
            <w:vAlign w:val="center"/>
          </w:tcPr>
          <w:p w14:paraId="3B658040" w14:textId="77777777" w:rsidR="00B175C5" w:rsidRDefault="00000000">
            <w:pPr>
              <w:spacing w:after="0"/>
            </w:pPr>
            <w:r>
              <w:rPr>
                <w:sz w:val="15"/>
              </w:rPr>
              <w:t>Relationship Operations</w:t>
            </w:r>
          </w:p>
        </w:tc>
        <w:tc>
          <w:tcPr>
            <w:tcW w:w="4078" w:type="dxa"/>
            <w:tcMar>
              <w:top w:w="90" w:type="dxa"/>
              <w:left w:w="120" w:type="dxa"/>
              <w:bottom w:w="90" w:type="dxa"/>
              <w:right w:w="120" w:type="dxa"/>
            </w:tcMar>
            <w:vAlign w:val="center"/>
          </w:tcPr>
          <w:p w14:paraId="3FF5E819" w14:textId="77777777" w:rsidR="00B175C5" w:rsidRDefault="00000000">
            <w:pPr>
              <w:spacing w:after="0"/>
            </w:pPr>
            <w:r>
              <w:rPr>
                <w:sz w:val="15"/>
              </w:rPr>
              <w:t>R1 architecture and S1–S4 behavior; SL-0–SL-3 Done, SL-4 READY but not Planned. No separate Initiative layer is currently used.</w:t>
            </w:r>
          </w:p>
        </w:tc>
        <w:tc>
          <w:tcPr>
            <w:tcW w:w="4078" w:type="dxa"/>
            <w:tcMar>
              <w:top w:w="90" w:type="dxa"/>
              <w:left w:w="120" w:type="dxa"/>
              <w:bottom w:w="90" w:type="dxa"/>
              <w:right w:w="120" w:type="dxa"/>
            </w:tcMar>
            <w:vAlign w:val="center"/>
          </w:tcPr>
          <w:p w14:paraId="57D5E08C" w14:textId="77777777" w:rsidR="00B175C5" w:rsidRDefault="00000000">
            <w:pPr>
              <w:spacing w:after="0"/>
            </w:pPr>
            <w:r>
              <w:rPr>
                <w:sz w:val="15"/>
              </w:rPr>
              <w:t>First end-to-end product increment and pilot evidence.</w:t>
            </w:r>
          </w:p>
        </w:tc>
      </w:tr>
      <w:tr w:rsidR="00B175C5" w14:paraId="21F610D4" w14:textId="77777777">
        <w:trPr>
          <w:cantSplit/>
          <w:jc w:val="center"/>
        </w:trPr>
        <w:tc>
          <w:tcPr>
            <w:tcW w:w="1563" w:type="dxa"/>
            <w:shd w:val="clear" w:color="auto" w:fill="F5F6F8"/>
            <w:tcMar>
              <w:top w:w="90" w:type="dxa"/>
              <w:left w:w="120" w:type="dxa"/>
              <w:bottom w:w="90" w:type="dxa"/>
              <w:right w:w="120" w:type="dxa"/>
            </w:tcMar>
            <w:vAlign w:val="center"/>
          </w:tcPr>
          <w:p w14:paraId="788450B7" w14:textId="77777777" w:rsidR="00B175C5" w:rsidRDefault="00000000">
            <w:pPr>
              <w:spacing w:after="0"/>
            </w:pPr>
            <w:r>
              <w:rPr>
                <w:sz w:val="15"/>
              </w:rPr>
              <w:t>Brain</w:t>
            </w:r>
          </w:p>
        </w:tc>
        <w:tc>
          <w:tcPr>
            <w:tcW w:w="4078" w:type="dxa"/>
            <w:shd w:val="clear" w:color="auto" w:fill="F5F6F8"/>
            <w:tcMar>
              <w:top w:w="90" w:type="dxa"/>
              <w:left w:w="120" w:type="dxa"/>
              <w:bottom w:w="90" w:type="dxa"/>
              <w:right w:w="120" w:type="dxa"/>
            </w:tcMar>
            <w:vAlign w:val="center"/>
          </w:tcPr>
          <w:p w14:paraId="07196F33" w14:textId="77777777" w:rsidR="00B175C5" w:rsidRDefault="00000000">
            <w:pPr>
              <w:spacing w:after="0"/>
            </w:pPr>
            <w:r>
              <w:rPr>
                <w:sz w:val="15"/>
              </w:rPr>
              <w:t>Personal memory and narrow business context; canonical target design.</w:t>
            </w:r>
          </w:p>
        </w:tc>
        <w:tc>
          <w:tcPr>
            <w:tcW w:w="4078" w:type="dxa"/>
            <w:shd w:val="clear" w:color="auto" w:fill="F5F6F8"/>
            <w:tcMar>
              <w:top w:w="90" w:type="dxa"/>
              <w:left w:w="120" w:type="dxa"/>
              <w:bottom w:w="90" w:type="dxa"/>
              <w:right w:w="120" w:type="dxa"/>
            </w:tcMar>
            <w:vAlign w:val="center"/>
          </w:tcPr>
          <w:p w14:paraId="75CBAE99" w14:textId="77777777" w:rsidR="00B175C5" w:rsidRDefault="00000000">
            <w:pPr>
              <w:spacing w:after="0"/>
            </w:pPr>
            <w:r>
              <w:rPr>
                <w:sz w:val="15"/>
              </w:rPr>
              <w:t>One evidence-backed Business Brain slice when product demand exists.</w:t>
            </w:r>
          </w:p>
        </w:tc>
      </w:tr>
      <w:tr w:rsidR="00B175C5" w14:paraId="11F6EC97" w14:textId="77777777">
        <w:trPr>
          <w:cantSplit/>
          <w:jc w:val="center"/>
        </w:trPr>
        <w:tc>
          <w:tcPr>
            <w:tcW w:w="1563" w:type="dxa"/>
            <w:tcMar>
              <w:top w:w="90" w:type="dxa"/>
              <w:left w:w="120" w:type="dxa"/>
              <w:bottom w:w="90" w:type="dxa"/>
              <w:right w:w="120" w:type="dxa"/>
            </w:tcMar>
            <w:vAlign w:val="center"/>
          </w:tcPr>
          <w:p w14:paraId="77F0688F" w14:textId="77777777" w:rsidR="00B175C5" w:rsidRDefault="00000000">
            <w:pPr>
              <w:spacing w:after="0"/>
            </w:pPr>
            <w:r>
              <w:rPr>
                <w:sz w:val="15"/>
              </w:rPr>
              <w:t>Experience</w:t>
            </w:r>
          </w:p>
        </w:tc>
        <w:tc>
          <w:tcPr>
            <w:tcW w:w="4078" w:type="dxa"/>
            <w:tcMar>
              <w:top w:w="90" w:type="dxa"/>
              <w:left w:w="120" w:type="dxa"/>
              <w:bottom w:w="90" w:type="dxa"/>
              <w:right w:w="120" w:type="dxa"/>
            </w:tcMar>
            <w:vAlign w:val="center"/>
          </w:tcPr>
          <w:p w14:paraId="5CE82418" w14:textId="77777777" w:rsidR="00B175C5" w:rsidRDefault="00000000">
            <w:pPr>
              <w:spacing w:after="0"/>
            </w:pPr>
            <w:r>
              <w:rPr>
                <w:sz w:val="15"/>
              </w:rPr>
              <w:t>Current UI seams and approved cross-domain target architecture.</w:t>
            </w:r>
          </w:p>
        </w:tc>
        <w:tc>
          <w:tcPr>
            <w:tcW w:w="4078" w:type="dxa"/>
            <w:tcMar>
              <w:top w:w="90" w:type="dxa"/>
              <w:left w:w="120" w:type="dxa"/>
              <w:bottom w:w="90" w:type="dxa"/>
              <w:right w:w="120" w:type="dxa"/>
            </w:tcMar>
            <w:vAlign w:val="center"/>
          </w:tcPr>
          <w:p w14:paraId="50BD8728" w14:textId="77777777" w:rsidR="00B175C5" w:rsidRDefault="00000000">
            <w:pPr>
              <w:spacing w:after="0"/>
            </w:pPr>
            <w:r>
              <w:rPr>
                <w:sz w:val="15"/>
              </w:rPr>
              <w:t>Incremental R1 consumption; later adaptive or generative runtime.</w:t>
            </w:r>
          </w:p>
        </w:tc>
      </w:tr>
      <w:tr w:rsidR="00B175C5" w14:paraId="5306A2A4" w14:textId="77777777">
        <w:trPr>
          <w:cantSplit/>
          <w:jc w:val="center"/>
        </w:trPr>
        <w:tc>
          <w:tcPr>
            <w:tcW w:w="1563" w:type="dxa"/>
            <w:shd w:val="clear" w:color="auto" w:fill="F5F6F8"/>
            <w:tcMar>
              <w:top w:w="90" w:type="dxa"/>
              <w:left w:w="120" w:type="dxa"/>
              <w:bottom w:w="90" w:type="dxa"/>
              <w:right w:w="120" w:type="dxa"/>
            </w:tcMar>
            <w:vAlign w:val="center"/>
          </w:tcPr>
          <w:p w14:paraId="48DF1547" w14:textId="77777777" w:rsidR="00B175C5" w:rsidRDefault="00000000">
            <w:pPr>
              <w:spacing w:after="0"/>
            </w:pPr>
            <w:r>
              <w:rPr>
                <w:sz w:val="15"/>
              </w:rPr>
              <w:t>Sandbox</w:t>
            </w:r>
          </w:p>
        </w:tc>
        <w:tc>
          <w:tcPr>
            <w:tcW w:w="4078" w:type="dxa"/>
            <w:shd w:val="clear" w:color="auto" w:fill="F5F6F8"/>
            <w:tcMar>
              <w:top w:w="90" w:type="dxa"/>
              <w:left w:w="120" w:type="dxa"/>
              <w:bottom w:w="90" w:type="dxa"/>
              <w:right w:w="120" w:type="dxa"/>
            </w:tcMar>
            <w:vAlign w:val="center"/>
          </w:tcPr>
          <w:p w14:paraId="31401604" w14:textId="77777777" w:rsidR="00B175C5" w:rsidRDefault="00000000">
            <w:pPr>
              <w:spacing w:after="0"/>
            </w:pPr>
            <w:r>
              <w:rPr>
                <w:sz w:val="15"/>
              </w:rPr>
              <w:t>No ambient authority; host tools explicitly constrained.</w:t>
            </w:r>
          </w:p>
        </w:tc>
        <w:tc>
          <w:tcPr>
            <w:tcW w:w="4078" w:type="dxa"/>
            <w:shd w:val="clear" w:color="auto" w:fill="F5F6F8"/>
            <w:tcMar>
              <w:top w:w="90" w:type="dxa"/>
              <w:left w:w="120" w:type="dxa"/>
              <w:bottom w:w="90" w:type="dxa"/>
              <w:right w:w="120" w:type="dxa"/>
            </w:tcMar>
            <w:vAlign w:val="center"/>
          </w:tcPr>
          <w:p w14:paraId="02996D66" w14:textId="77777777" w:rsidR="00B175C5" w:rsidRDefault="00000000">
            <w:pPr>
              <w:spacing w:after="0"/>
            </w:pPr>
            <w:r>
              <w:rPr>
                <w:sz w:val="15"/>
              </w:rPr>
              <w:t>Isolated execution only when a product capability requires it.</w:t>
            </w:r>
          </w:p>
        </w:tc>
      </w:tr>
    </w:tbl>
    <w:p w14:paraId="409A5D73" w14:textId="77777777" w:rsidR="00B175C5" w:rsidRDefault="00B175C5">
      <w:pPr>
        <w:spacing w:after="0"/>
      </w:pPr>
    </w:p>
    <w:p w14:paraId="7CFFD685" w14:textId="77777777" w:rsidR="00B175C5" w:rsidRDefault="00000000">
      <w:r>
        <w:br w:type="page"/>
      </w:r>
    </w:p>
    <w:p w14:paraId="7DD5B309" w14:textId="77777777" w:rsidR="00B175C5" w:rsidRDefault="00000000">
      <w:pPr>
        <w:pStyle w:val="Kicker"/>
      </w:pPr>
      <w:r>
        <w:lastRenderedPageBreak/>
        <w:t>PART VIII</w:t>
      </w:r>
    </w:p>
    <w:p w14:paraId="0A4250E4" w14:textId="77777777" w:rsidR="00B175C5" w:rsidRDefault="00000000">
      <w:pPr>
        <w:pStyle w:val="Ttulo"/>
        <w:spacing w:before="520"/>
      </w:pPr>
      <w:r>
        <w:t>Glossary and source register</w:t>
      </w:r>
    </w:p>
    <w:p w14:paraId="2D25EE9B" w14:textId="77777777" w:rsidR="00B175C5" w:rsidRDefault="00000000">
      <w:pPr>
        <w:pStyle w:val="Subttulo"/>
        <w:spacing w:after="480"/>
      </w:pPr>
      <w:r>
        <w:t>Keep terms stable enough to reason across product, architecture and implementation.</w:t>
      </w:r>
    </w:p>
    <w:p w14:paraId="233F777E" w14:textId="77777777" w:rsidR="00B175C5" w:rsidRDefault="00000000">
      <w:pPr>
        <w:pStyle w:val="Ttulo1"/>
      </w:pPr>
      <w:r>
        <w:t>21. Compact glossary</w:t>
      </w:r>
    </w:p>
    <w:tbl>
      <w:tblPr>
        <w:tblStyle w:val="Tablaconcuadrcula"/>
        <w:tblW w:w="0" w:type="auto"/>
        <w:jc w:val="center"/>
        <w:tblLayout w:type="fixed"/>
        <w:tblLook w:val="04A0" w:firstRow="1" w:lastRow="0" w:firstColumn="1" w:lastColumn="0" w:noHBand="0" w:noVBand="1"/>
      </w:tblPr>
      <w:tblGrid>
        <w:gridCol w:w="2520"/>
        <w:gridCol w:w="7200"/>
      </w:tblGrid>
      <w:tr w:rsidR="00B175C5" w14:paraId="1A709BDB" w14:textId="77777777">
        <w:trPr>
          <w:cantSplit/>
          <w:tblHeader/>
          <w:jc w:val="center"/>
        </w:trPr>
        <w:tc>
          <w:tcPr>
            <w:tcW w:w="2520" w:type="dxa"/>
            <w:shd w:val="clear" w:color="auto" w:fill="21143D"/>
            <w:tcMar>
              <w:top w:w="90" w:type="dxa"/>
              <w:left w:w="120" w:type="dxa"/>
              <w:bottom w:w="90" w:type="dxa"/>
              <w:right w:w="120" w:type="dxa"/>
            </w:tcMar>
            <w:vAlign w:val="center"/>
          </w:tcPr>
          <w:p w14:paraId="54D7E5AD" w14:textId="77777777" w:rsidR="00B175C5" w:rsidRDefault="00000000">
            <w:r>
              <w:rPr>
                <w:b/>
                <w:color w:val="FFFFFF"/>
                <w:sz w:val="16"/>
              </w:rPr>
              <w:t>Term</w:t>
            </w:r>
          </w:p>
        </w:tc>
        <w:tc>
          <w:tcPr>
            <w:tcW w:w="7200" w:type="dxa"/>
            <w:shd w:val="clear" w:color="auto" w:fill="21143D"/>
            <w:tcMar>
              <w:top w:w="90" w:type="dxa"/>
              <w:left w:w="120" w:type="dxa"/>
              <w:bottom w:w="90" w:type="dxa"/>
              <w:right w:w="120" w:type="dxa"/>
            </w:tcMar>
            <w:vAlign w:val="center"/>
          </w:tcPr>
          <w:p w14:paraId="799313EE" w14:textId="77777777" w:rsidR="00B175C5" w:rsidRDefault="00000000">
            <w:r>
              <w:rPr>
                <w:b/>
                <w:color w:val="FFFFFF"/>
                <w:sz w:val="16"/>
              </w:rPr>
              <w:t>Meaning</w:t>
            </w:r>
          </w:p>
        </w:tc>
      </w:tr>
      <w:tr w:rsidR="00B175C5" w14:paraId="021BE98B" w14:textId="77777777">
        <w:trPr>
          <w:cantSplit/>
          <w:jc w:val="center"/>
        </w:trPr>
        <w:tc>
          <w:tcPr>
            <w:tcW w:w="2520" w:type="dxa"/>
            <w:tcMar>
              <w:top w:w="90" w:type="dxa"/>
              <w:left w:w="120" w:type="dxa"/>
              <w:bottom w:w="90" w:type="dxa"/>
              <w:right w:w="120" w:type="dxa"/>
            </w:tcMar>
            <w:vAlign w:val="center"/>
          </w:tcPr>
          <w:p w14:paraId="6D17E6EA" w14:textId="77777777" w:rsidR="00B175C5" w:rsidRDefault="00000000">
            <w:pPr>
              <w:spacing w:after="0"/>
            </w:pPr>
            <w:r>
              <w:rPr>
                <w:sz w:val="15"/>
              </w:rPr>
              <w:t>Agent</w:t>
            </w:r>
          </w:p>
        </w:tc>
        <w:tc>
          <w:tcPr>
            <w:tcW w:w="7200" w:type="dxa"/>
            <w:tcMar>
              <w:top w:w="90" w:type="dxa"/>
              <w:left w:w="120" w:type="dxa"/>
              <w:bottom w:w="90" w:type="dxa"/>
              <w:right w:w="120" w:type="dxa"/>
            </w:tcMar>
            <w:vAlign w:val="center"/>
          </w:tcPr>
          <w:p w14:paraId="49028E5A" w14:textId="77777777" w:rsidR="00B175C5" w:rsidRDefault="00000000">
            <w:pPr>
              <w:spacing w:after="0"/>
            </w:pPr>
            <w:r>
              <w:rPr>
                <w:sz w:val="15"/>
              </w:rPr>
              <w:t>Runtime that uses models and capabilities to pursue bounded work.</w:t>
            </w:r>
          </w:p>
        </w:tc>
      </w:tr>
      <w:tr w:rsidR="00B175C5" w14:paraId="0E82712A" w14:textId="77777777">
        <w:trPr>
          <w:cantSplit/>
          <w:jc w:val="center"/>
        </w:trPr>
        <w:tc>
          <w:tcPr>
            <w:tcW w:w="2520" w:type="dxa"/>
            <w:shd w:val="clear" w:color="auto" w:fill="F5F6F8"/>
            <w:tcMar>
              <w:top w:w="90" w:type="dxa"/>
              <w:left w:w="120" w:type="dxa"/>
              <w:bottom w:w="90" w:type="dxa"/>
              <w:right w:w="120" w:type="dxa"/>
            </w:tcMar>
            <w:vAlign w:val="center"/>
          </w:tcPr>
          <w:p w14:paraId="03DB1A9E" w14:textId="77777777" w:rsidR="00B175C5" w:rsidRDefault="00000000">
            <w:pPr>
              <w:spacing w:after="0"/>
            </w:pPr>
            <w:r>
              <w:rPr>
                <w:sz w:val="15"/>
              </w:rPr>
              <w:t>Harness</w:t>
            </w:r>
          </w:p>
        </w:tc>
        <w:tc>
          <w:tcPr>
            <w:tcW w:w="7200" w:type="dxa"/>
            <w:shd w:val="clear" w:color="auto" w:fill="F5F6F8"/>
            <w:tcMar>
              <w:top w:w="90" w:type="dxa"/>
              <w:left w:w="120" w:type="dxa"/>
              <w:bottom w:w="90" w:type="dxa"/>
              <w:right w:w="120" w:type="dxa"/>
            </w:tcMar>
            <w:vAlign w:val="center"/>
          </w:tcPr>
          <w:p w14:paraId="0798DDD2" w14:textId="77777777" w:rsidR="00B175C5" w:rsidRDefault="00000000">
            <w:pPr>
              <w:spacing w:after="0"/>
            </w:pPr>
            <w:r>
              <w:rPr>
                <w:sz w:val="15"/>
              </w:rPr>
              <w:t>Operational environment around a model.</w:t>
            </w:r>
          </w:p>
        </w:tc>
      </w:tr>
      <w:tr w:rsidR="00B175C5" w14:paraId="08C66BA8" w14:textId="77777777">
        <w:trPr>
          <w:cantSplit/>
          <w:jc w:val="center"/>
        </w:trPr>
        <w:tc>
          <w:tcPr>
            <w:tcW w:w="2520" w:type="dxa"/>
            <w:tcMar>
              <w:top w:w="90" w:type="dxa"/>
              <w:left w:w="120" w:type="dxa"/>
              <w:bottom w:w="90" w:type="dxa"/>
              <w:right w:w="120" w:type="dxa"/>
            </w:tcMar>
            <w:vAlign w:val="center"/>
          </w:tcPr>
          <w:p w14:paraId="3D3BFF19" w14:textId="77777777" w:rsidR="00B175C5" w:rsidRDefault="00000000">
            <w:pPr>
              <w:spacing w:after="0"/>
            </w:pPr>
            <w:r>
              <w:rPr>
                <w:sz w:val="15"/>
              </w:rPr>
              <w:t>Case-level supervisor</w:t>
            </w:r>
          </w:p>
        </w:tc>
        <w:tc>
          <w:tcPr>
            <w:tcW w:w="7200" w:type="dxa"/>
            <w:tcMar>
              <w:top w:w="90" w:type="dxa"/>
              <w:left w:w="120" w:type="dxa"/>
              <w:bottom w:w="90" w:type="dxa"/>
              <w:right w:w="120" w:type="dxa"/>
            </w:tcMar>
            <w:vAlign w:val="center"/>
          </w:tcPr>
          <w:p w14:paraId="41B646C9" w14:textId="77777777" w:rsidR="00B175C5" w:rsidRDefault="00000000">
            <w:pPr>
              <w:spacing w:after="0"/>
            </w:pPr>
            <w:r>
              <w:rPr>
                <w:sz w:val="15"/>
              </w:rPr>
              <w:t>Responsibility-level decision mechanism that evaluates current truth and determines useful next work.</w:t>
            </w:r>
          </w:p>
        </w:tc>
      </w:tr>
      <w:tr w:rsidR="00B175C5" w14:paraId="6CD12ADF" w14:textId="77777777">
        <w:trPr>
          <w:cantSplit/>
          <w:jc w:val="center"/>
        </w:trPr>
        <w:tc>
          <w:tcPr>
            <w:tcW w:w="2520" w:type="dxa"/>
            <w:shd w:val="clear" w:color="auto" w:fill="F5F6F8"/>
            <w:tcMar>
              <w:top w:w="90" w:type="dxa"/>
              <w:left w:w="120" w:type="dxa"/>
              <w:bottom w:w="90" w:type="dxa"/>
              <w:right w:w="120" w:type="dxa"/>
            </w:tcMar>
            <w:vAlign w:val="center"/>
          </w:tcPr>
          <w:p w14:paraId="3F1CCF51" w14:textId="77777777" w:rsidR="00B175C5" w:rsidRDefault="00000000">
            <w:pPr>
              <w:spacing w:after="0"/>
            </w:pPr>
            <w:r>
              <w:rPr>
                <w:sz w:val="15"/>
              </w:rPr>
              <w:t>Work Item</w:t>
            </w:r>
          </w:p>
        </w:tc>
        <w:tc>
          <w:tcPr>
            <w:tcW w:w="7200" w:type="dxa"/>
            <w:shd w:val="clear" w:color="auto" w:fill="F5F6F8"/>
            <w:tcMar>
              <w:top w:w="90" w:type="dxa"/>
              <w:left w:w="120" w:type="dxa"/>
              <w:bottom w:w="90" w:type="dxa"/>
              <w:right w:w="120" w:type="dxa"/>
            </w:tcMar>
            <w:vAlign w:val="center"/>
          </w:tcPr>
          <w:p w14:paraId="4F4A349C" w14:textId="77777777" w:rsidR="00B175C5" w:rsidRDefault="00000000">
            <w:pPr>
              <w:spacing w:after="0"/>
            </w:pPr>
            <w:r>
              <w:rPr>
                <w:sz w:val="15"/>
              </w:rPr>
              <w:t>Bounded executable unit, not business truth.</w:t>
            </w:r>
          </w:p>
        </w:tc>
      </w:tr>
      <w:tr w:rsidR="00B175C5" w14:paraId="4044BD7C" w14:textId="77777777">
        <w:trPr>
          <w:cantSplit/>
          <w:jc w:val="center"/>
        </w:trPr>
        <w:tc>
          <w:tcPr>
            <w:tcW w:w="2520" w:type="dxa"/>
            <w:tcMar>
              <w:top w:w="90" w:type="dxa"/>
              <w:left w:w="120" w:type="dxa"/>
              <w:bottom w:w="90" w:type="dxa"/>
              <w:right w:w="120" w:type="dxa"/>
            </w:tcMar>
            <w:vAlign w:val="center"/>
          </w:tcPr>
          <w:p w14:paraId="2F66A3ED" w14:textId="77777777" w:rsidR="00B175C5" w:rsidRDefault="00000000">
            <w:pPr>
              <w:spacing w:after="0"/>
            </w:pPr>
            <w:r>
              <w:rPr>
                <w:sz w:val="15"/>
              </w:rPr>
              <w:t>Context compiler</w:t>
            </w:r>
          </w:p>
        </w:tc>
        <w:tc>
          <w:tcPr>
            <w:tcW w:w="7200" w:type="dxa"/>
            <w:tcMar>
              <w:top w:w="90" w:type="dxa"/>
              <w:left w:w="120" w:type="dxa"/>
              <w:bottom w:w="90" w:type="dxa"/>
              <w:right w:w="120" w:type="dxa"/>
            </w:tcMar>
            <w:vAlign w:val="center"/>
          </w:tcPr>
          <w:p w14:paraId="0FAB78C4" w14:textId="77777777" w:rsidR="00B175C5" w:rsidRDefault="00000000">
            <w:pPr>
              <w:spacing w:after="0"/>
            </w:pPr>
            <w:r>
              <w:rPr>
                <w:sz w:val="15"/>
              </w:rPr>
              <w:t>Authorized selection and assembly of relevant context.</w:t>
            </w:r>
          </w:p>
        </w:tc>
      </w:tr>
      <w:tr w:rsidR="00B175C5" w14:paraId="4E1923E4" w14:textId="77777777">
        <w:trPr>
          <w:cantSplit/>
          <w:jc w:val="center"/>
        </w:trPr>
        <w:tc>
          <w:tcPr>
            <w:tcW w:w="2520" w:type="dxa"/>
            <w:shd w:val="clear" w:color="auto" w:fill="F5F6F8"/>
            <w:tcMar>
              <w:top w:w="90" w:type="dxa"/>
              <w:left w:w="120" w:type="dxa"/>
              <w:bottom w:w="90" w:type="dxa"/>
              <w:right w:w="120" w:type="dxa"/>
            </w:tcMar>
            <w:vAlign w:val="center"/>
          </w:tcPr>
          <w:p w14:paraId="2826266C" w14:textId="77777777" w:rsidR="00B175C5" w:rsidRDefault="00000000">
            <w:pPr>
              <w:spacing w:after="0"/>
            </w:pPr>
            <w:r>
              <w:rPr>
                <w:sz w:val="15"/>
              </w:rPr>
              <w:t>Embedding</w:t>
            </w:r>
          </w:p>
        </w:tc>
        <w:tc>
          <w:tcPr>
            <w:tcW w:w="7200" w:type="dxa"/>
            <w:shd w:val="clear" w:color="auto" w:fill="F5F6F8"/>
            <w:tcMar>
              <w:top w:w="90" w:type="dxa"/>
              <w:left w:w="120" w:type="dxa"/>
              <w:bottom w:w="90" w:type="dxa"/>
              <w:right w:w="120" w:type="dxa"/>
            </w:tcMar>
            <w:vAlign w:val="center"/>
          </w:tcPr>
          <w:p w14:paraId="5A9CD80C" w14:textId="77777777" w:rsidR="00B175C5" w:rsidRDefault="00000000">
            <w:pPr>
              <w:spacing w:after="0"/>
            </w:pPr>
            <w:r>
              <w:rPr>
                <w:sz w:val="15"/>
              </w:rPr>
              <w:t>Vector representation used for similarity retrieval.</w:t>
            </w:r>
          </w:p>
        </w:tc>
      </w:tr>
      <w:tr w:rsidR="00B175C5" w14:paraId="3EF37A02" w14:textId="77777777">
        <w:trPr>
          <w:cantSplit/>
          <w:jc w:val="center"/>
        </w:trPr>
        <w:tc>
          <w:tcPr>
            <w:tcW w:w="2520" w:type="dxa"/>
            <w:tcMar>
              <w:top w:w="90" w:type="dxa"/>
              <w:left w:w="120" w:type="dxa"/>
              <w:bottom w:w="90" w:type="dxa"/>
              <w:right w:w="120" w:type="dxa"/>
            </w:tcMar>
            <w:vAlign w:val="center"/>
          </w:tcPr>
          <w:p w14:paraId="3582D25F" w14:textId="77777777" w:rsidR="00B175C5" w:rsidRDefault="00000000">
            <w:pPr>
              <w:spacing w:after="0"/>
            </w:pPr>
            <w:r>
              <w:rPr>
                <w:sz w:val="15"/>
              </w:rPr>
              <w:t>Business Brain</w:t>
            </w:r>
          </w:p>
        </w:tc>
        <w:tc>
          <w:tcPr>
            <w:tcW w:w="7200" w:type="dxa"/>
            <w:tcMar>
              <w:top w:w="90" w:type="dxa"/>
              <w:left w:w="120" w:type="dxa"/>
              <w:bottom w:w="90" w:type="dxa"/>
              <w:right w:w="120" w:type="dxa"/>
            </w:tcMar>
            <w:vAlign w:val="center"/>
          </w:tcPr>
          <w:p w14:paraId="76CD599B" w14:textId="77777777" w:rsidR="00B175C5" w:rsidRDefault="00000000">
            <w:pPr>
              <w:spacing w:after="0"/>
            </w:pPr>
            <w:r>
              <w:rPr>
                <w:sz w:val="15"/>
              </w:rPr>
              <w:t>Compiled organizational knowledge; informs work but does not own work state.</w:t>
            </w:r>
          </w:p>
        </w:tc>
      </w:tr>
      <w:tr w:rsidR="00B175C5" w14:paraId="137876F8" w14:textId="77777777">
        <w:trPr>
          <w:cantSplit/>
          <w:jc w:val="center"/>
        </w:trPr>
        <w:tc>
          <w:tcPr>
            <w:tcW w:w="2520" w:type="dxa"/>
            <w:shd w:val="clear" w:color="auto" w:fill="F5F6F8"/>
            <w:tcMar>
              <w:top w:w="90" w:type="dxa"/>
              <w:left w:w="120" w:type="dxa"/>
              <w:bottom w:w="90" w:type="dxa"/>
              <w:right w:w="120" w:type="dxa"/>
            </w:tcMar>
            <w:vAlign w:val="center"/>
          </w:tcPr>
          <w:p w14:paraId="1D9C6B61" w14:textId="77777777" w:rsidR="00B175C5" w:rsidRDefault="00000000">
            <w:pPr>
              <w:spacing w:after="0"/>
            </w:pPr>
            <w:r>
              <w:rPr>
                <w:sz w:val="15"/>
              </w:rPr>
              <w:t>Loop</w:t>
            </w:r>
          </w:p>
        </w:tc>
        <w:tc>
          <w:tcPr>
            <w:tcW w:w="7200" w:type="dxa"/>
            <w:shd w:val="clear" w:color="auto" w:fill="F5F6F8"/>
            <w:tcMar>
              <w:top w:w="90" w:type="dxa"/>
              <w:left w:w="120" w:type="dxa"/>
              <w:bottom w:w="90" w:type="dxa"/>
              <w:right w:w="120" w:type="dxa"/>
            </w:tcMar>
            <w:vAlign w:val="center"/>
          </w:tcPr>
          <w:p w14:paraId="14D03B1D" w14:textId="77777777" w:rsidR="00B175C5" w:rsidRDefault="00000000">
            <w:pPr>
              <w:spacing w:after="0"/>
            </w:pPr>
            <w:r>
              <w:rPr>
                <w:sz w:val="15"/>
              </w:rPr>
              <w:t>Observe, decide, act, evaluate and learn under a declared outcome and authority.</w:t>
            </w:r>
          </w:p>
        </w:tc>
      </w:tr>
      <w:tr w:rsidR="00B175C5" w14:paraId="2D020FB6" w14:textId="77777777">
        <w:trPr>
          <w:cantSplit/>
          <w:jc w:val="center"/>
        </w:trPr>
        <w:tc>
          <w:tcPr>
            <w:tcW w:w="2520" w:type="dxa"/>
            <w:tcMar>
              <w:top w:w="90" w:type="dxa"/>
              <w:left w:w="120" w:type="dxa"/>
              <w:bottom w:w="90" w:type="dxa"/>
              <w:right w:w="120" w:type="dxa"/>
            </w:tcMar>
            <w:vAlign w:val="center"/>
          </w:tcPr>
          <w:p w14:paraId="0F78BAC0" w14:textId="77777777" w:rsidR="00B175C5" w:rsidRDefault="00000000">
            <w:pPr>
              <w:spacing w:after="0"/>
            </w:pPr>
            <w:r>
              <w:rPr>
                <w:sz w:val="15"/>
              </w:rPr>
              <w:t>Artifact</w:t>
            </w:r>
          </w:p>
        </w:tc>
        <w:tc>
          <w:tcPr>
            <w:tcW w:w="7200" w:type="dxa"/>
            <w:tcMar>
              <w:top w:w="90" w:type="dxa"/>
              <w:left w:w="120" w:type="dxa"/>
              <w:bottom w:w="90" w:type="dxa"/>
              <w:right w:w="120" w:type="dxa"/>
            </w:tcMar>
            <w:vAlign w:val="center"/>
          </w:tcPr>
          <w:p w14:paraId="25A10323" w14:textId="77777777" w:rsidR="00B175C5" w:rsidRDefault="00000000">
            <w:pPr>
              <w:spacing w:after="0"/>
            </w:pPr>
            <w:r>
              <w:rPr>
                <w:sz w:val="15"/>
              </w:rPr>
              <w:t>Versionable output tied to inputs and provenance.</w:t>
            </w:r>
          </w:p>
        </w:tc>
      </w:tr>
      <w:tr w:rsidR="00B175C5" w14:paraId="4CB7F333" w14:textId="77777777">
        <w:trPr>
          <w:cantSplit/>
          <w:jc w:val="center"/>
        </w:trPr>
        <w:tc>
          <w:tcPr>
            <w:tcW w:w="2520" w:type="dxa"/>
            <w:shd w:val="clear" w:color="auto" w:fill="F5F6F8"/>
            <w:tcMar>
              <w:top w:w="90" w:type="dxa"/>
              <w:left w:w="120" w:type="dxa"/>
              <w:bottom w:w="90" w:type="dxa"/>
              <w:right w:w="120" w:type="dxa"/>
            </w:tcMar>
            <w:vAlign w:val="center"/>
          </w:tcPr>
          <w:p w14:paraId="43218339" w14:textId="77777777" w:rsidR="00B175C5" w:rsidRDefault="00000000">
            <w:pPr>
              <w:spacing w:after="0"/>
            </w:pPr>
            <w:r>
              <w:rPr>
                <w:sz w:val="15"/>
              </w:rPr>
              <w:t>HITL</w:t>
            </w:r>
          </w:p>
        </w:tc>
        <w:tc>
          <w:tcPr>
            <w:tcW w:w="7200" w:type="dxa"/>
            <w:shd w:val="clear" w:color="auto" w:fill="F5F6F8"/>
            <w:tcMar>
              <w:top w:w="90" w:type="dxa"/>
              <w:left w:w="120" w:type="dxa"/>
              <w:bottom w:w="90" w:type="dxa"/>
              <w:right w:w="120" w:type="dxa"/>
            </w:tcMar>
            <w:vAlign w:val="center"/>
          </w:tcPr>
          <w:p w14:paraId="77B3EDD5" w14:textId="77777777" w:rsidR="00B175C5" w:rsidRDefault="00000000">
            <w:pPr>
              <w:spacing w:after="0"/>
            </w:pPr>
            <w:r>
              <w:rPr>
                <w:sz w:val="15"/>
              </w:rPr>
              <w:t>A specific human authority or contribution boundary—not all human participation.</w:t>
            </w:r>
          </w:p>
        </w:tc>
      </w:tr>
    </w:tbl>
    <w:p w14:paraId="47F9B7E1" w14:textId="77777777" w:rsidR="00B175C5" w:rsidRDefault="00B175C5">
      <w:pPr>
        <w:spacing w:after="0"/>
      </w:pPr>
    </w:p>
    <w:p w14:paraId="52101019" w14:textId="77777777" w:rsidR="00B175C5" w:rsidRDefault="00000000">
      <w:pPr>
        <w:pStyle w:val="Ttulo1"/>
      </w:pPr>
      <w:r>
        <w:t>22. Source and synthesis boundary</w:t>
      </w:r>
    </w:p>
    <w:p w14:paraId="4D46755C" w14:textId="77777777" w:rsidR="00B175C5" w:rsidRDefault="00000000">
      <w:pPr>
        <w:pStyle w:val="Listaconvietas"/>
        <w:spacing w:after="56"/>
        <w:ind w:hanging="202"/>
      </w:pPr>
      <w:r>
        <w:t>Gu OS authority: docs/README.md, Product PRD, Doctrine, Roadmap, current code/migrations, Architecture Manual, Experience Architecture, Brain sources, Operational Cases, Flexible Workflows and accepted ADRs.</w:t>
      </w:r>
    </w:p>
    <w:p w14:paraId="231121F1" w14:textId="77777777" w:rsidR="00B175C5" w:rsidRDefault="00000000">
      <w:pPr>
        <w:pStyle w:val="Listaconvietas"/>
        <w:spacing w:after="56"/>
        <w:ind w:hanging="202"/>
      </w:pPr>
      <w:r>
        <w:t>External reference: Tomasz Tunguz harness article and Dive into Claude Code design-space paper.</w:t>
      </w:r>
    </w:p>
    <w:p w14:paraId="634FD405" w14:textId="77777777" w:rsidR="00B175C5" w:rsidRDefault="00000000">
      <w:pPr>
        <w:pStyle w:val="Listaconvietas"/>
        <w:spacing w:after="56"/>
        <w:ind w:hanging="202"/>
      </w:pPr>
      <w:r>
        <w:t>Historical Gu OS reference: Agentic Architecture Primer v0.2 and Gu OS Agent Architecture Analysis; retained for provenance but revalidated here.</w:t>
      </w:r>
    </w:p>
    <w:p w14:paraId="0885A9DF" w14:textId="77777777" w:rsidR="00B175C5" w:rsidRDefault="00000000">
      <w:pPr>
        <w:pStyle w:val="Listaconvietas"/>
        <w:spacing w:after="56"/>
        <w:ind w:hanging="202"/>
      </w:pPr>
      <w:r>
        <w:t>Expert synthesis: the eight-layer pedagogical model and comparisons are communication structures, not new canonical architecture.</w:t>
      </w:r>
    </w:p>
    <w:tbl>
      <w:tblPr>
        <w:tblW w:w="0" w:type="auto"/>
        <w:jc w:val="center"/>
        <w:tblLayout w:type="fixed"/>
        <w:tblLook w:val="04A0" w:firstRow="1" w:lastRow="0" w:firstColumn="1" w:lastColumn="0" w:noHBand="0" w:noVBand="1"/>
      </w:tblPr>
      <w:tblGrid>
        <w:gridCol w:w="9720"/>
      </w:tblGrid>
      <w:tr w:rsidR="00B175C5" w14:paraId="4B4FC9F5" w14:textId="77777777">
        <w:trPr>
          <w:cantSplit/>
          <w:jc w:val="center"/>
        </w:trPr>
        <w:tc>
          <w:tcPr>
            <w:tcW w:w="9720" w:type="dxa"/>
            <w:shd w:val="clear" w:color="auto" w:fill="F2ECFF"/>
            <w:tcMar>
              <w:top w:w="140" w:type="dxa"/>
              <w:left w:w="160" w:type="dxa"/>
              <w:bottom w:w="140" w:type="dxa"/>
              <w:right w:w="160" w:type="dxa"/>
            </w:tcMar>
          </w:tcPr>
          <w:p w14:paraId="0AD292A0" w14:textId="77777777" w:rsidR="00B175C5" w:rsidRDefault="00000000">
            <w:pPr>
              <w:pStyle w:val="Callout"/>
            </w:pPr>
            <w:r>
              <w:t>This v0.4 supersedes Gu_OS_Agentic_Architecture_Primer_v0.2 as the active Primer. v0.2 remains historical/reference material.</w:t>
            </w:r>
          </w:p>
        </w:tc>
      </w:tr>
    </w:tbl>
    <w:p w14:paraId="4F03A0EF" w14:textId="77777777" w:rsidR="00B175C5" w:rsidRDefault="00B175C5">
      <w:pPr>
        <w:spacing w:after="0"/>
      </w:pPr>
    </w:p>
    <w:p w14:paraId="5941BE00" w14:textId="77777777" w:rsidR="00B175C5" w:rsidRDefault="00000000">
      <w:pPr>
        <w:pStyle w:val="Ttulo1"/>
      </w:pPr>
      <w:r>
        <w:t>How the general model maps to Gu OS</w:t>
      </w:r>
    </w:p>
    <w:p w14:paraId="4A22E349" w14:textId="77777777" w:rsidR="00B175C5" w:rsidRDefault="00000000">
      <w:r>
        <w:t>A model is a reasoning capability. An agent/execution loop repeatedly compiles context, asks a model, executes or refuses actions, observes results and decides whether to continue. The harness supplies the control structure that makes this useful and governable.</w:t>
      </w:r>
    </w:p>
    <w:p w14:paraId="377646D4" w14:textId="77777777" w:rsidR="00B175C5" w:rsidRDefault="00000000">
      <w:pPr>
        <w:pStyle w:val="Listaconvietas"/>
      </w:pPr>
      <w:r>
        <w:lastRenderedPageBreak/>
        <w:t>Current turn graph: memory injection → compaction → agent ⇄ tools, with a bounded exit.</w:t>
      </w:r>
    </w:p>
    <w:p w14:paraId="4F880EA7" w14:textId="77777777" w:rsidR="00B175C5" w:rsidRDefault="00000000">
      <w:pPr>
        <w:pStyle w:val="Listaconvietas"/>
      </w:pPr>
      <w:r>
        <w:t>Durable work does not live only in the prompt: Cases, Work, schedules, policies, systems of record and evidence own longer-lived truth.</w:t>
      </w:r>
    </w:p>
    <w:p w14:paraId="31A6FC21" w14:textId="77777777" w:rsidR="00B175C5" w:rsidRDefault="00000000">
      <w:pPr>
        <w:pStyle w:val="Listaconvietas"/>
      </w:pPr>
      <w:r>
        <w:t>Authority is assigned by risk, scope and consequence; model confidence does not create permission.</w:t>
      </w:r>
    </w:p>
    <w:p w14:paraId="6E234132" w14:textId="77777777" w:rsidR="00B175C5" w:rsidRDefault="00000000">
      <w:pPr>
        <w:pStyle w:val="Listaconvietas"/>
      </w:pPr>
      <w:r>
        <w:t>Use the separate Runtime &amp; Harness Guide for code-level implementation details.</w:t>
      </w:r>
    </w:p>
    <w:p w14:paraId="598918BE" w14:textId="77777777" w:rsidR="00B175C5" w:rsidRDefault="00000000">
      <w:pPr>
        <w:pStyle w:val="Ttulo1"/>
      </w:pPr>
      <w:r>
        <w:t>Agentic system versus operating system</w:t>
      </w:r>
    </w:p>
    <w:p w14:paraId="7B871B58" w14:textId="77777777" w:rsidR="00B175C5" w:rsidRDefault="00000000">
      <w:r>
        <w:t>An agentic system is the complete socio-technical system: models, harness, durable state, capabilities, governance, humans, data, interfaces and outcomes. Gu OS is that kind of system specialized as a vertical business operating environment for delegable real-estate work. The difference is not simply branding: the operating-system claim adds durable work primitives, operating domains, governed capabilities and outcome loops around the agentic core.</w:t>
      </w:r>
    </w:p>
    <w:p w14:paraId="0930F582" w14:textId="77777777" w:rsidR="00B175C5" w:rsidRDefault="00B175C5"/>
    <w:p w14:paraId="36473D7D" w14:textId="77777777" w:rsidR="00B175C5" w:rsidRDefault="00000000">
      <w:pPr>
        <w:pStyle w:val="Ttulo1"/>
      </w:pPr>
      <w:r>
        <w:t>Sources that govern this guide</w:t>
      </w:r>
    </w:p>
    <w:p w14:paraId="660EC644" w14:textId="77777777" w:rsidR="00B175C5" w:rsidRDefault="00000000">
      <w:pPr>
        <w:pStyle w:val="Listaconvietas"/>
        <w:spacing w:after="20" w:line="240" w:lineRule="auto"/>
      </w:pPr>
      <w:r>
        <w:rPr>
          <w:color w:val="1F1B30"/>
          <w:sz w:val="17"/>
        </w:rPr>
        <w:t>docs/product/PRD.md</w:t>
      </w:r>
    </w:p>
    <w:p w14:paraId="5FD90115" w14:textId="77777777" w:rsidR="00B175C5" w:rsidRDefault="00000000">
      <w:pPr>
        <w:pStyle w:val="Listaconvietas"/>
        <w:spacing w:after="20" w:line="240" w:lineRule="auto"/>
      </w:pPr>
      <w:r>
        <w:rPr>
          <w:color w:val="1F1B30"/>
          <w:sz w:val="17"/>
        </w:rPr>
        <w:t>docs/principles/gu-os-principles-and-design-doctrine.md</w:t>
      </w:r>
    </w:p>
    <w:p w14:paraId="230B6F6D" w14:textId="77777777" w:rsidR="00B175C5" w:rsidRDefault="00000000">
      <w:pPr>
        <w:pStyle w:val="Listaconvietas"/>
        <w:spacing w:after="20" w:line="240" w:lineRule="auto"/>
      </w:pPr>
      <w:r>
        <w:rPr>
          <w:color w:val="1F1B30"/>
          <w:sz w:val="17"/>
        </w:rPr>
        <w:t>docs/architecture.md</w:t>
      </w:r>
    </w:p>
    <w:p w14:paraId="08BE788D" w14:textId="77777777" w:rsidR="00B175C5" w:rsidRDefault="00000000">
      <w:pPr>
        <w:pStyle w:val="Listaconvietas"/>
        <w:spacing w:after="20" w:line="240" w:lineRule="auto"/>
      </w:pPr>
      <w:r>
        <w:rPr>
          <w:color w:val="1F1B30"/>
          <w:sz w:val="17"/>
        </w:rPr>
        <w:t>docs/manuals/architecture-manual.md</w:t>
      </w:r>
    </w:p>
    <w:p w14:paraId="0E23656F" w14:textId="77777777" w:rsidR="00B175C5" w:rsidRDefault="00000000">
      <w:pPr>
        <w:pStyle w:val="Listaconvietas"/>
        <w:spacing w:after="20" w:line="240" w:lineRule="auto"/>
      </w:pPr>
      <w:r>
        <w:rPr>
          <w:color w:val="1F1B30"/>
          <w:sz w:val="17"/>
        </w:rPr>
        <w:t>docs/roadmap/gu-os-evolution-roadmap.md</w:t>
      </w:r>
    </w:p>
    <w:p w14:paraId="7EF70D3E" w14:textId="77777777" w:rsidR="00B175C5" w:rsidRDefault="00000000">
      <w:pPr>
        <w:pStyle w:val="Listaconvietas"/>
        <w:spacing w:after="20" w:line="240" w:lineRule="auto"/>
      </w:pPr>
      <w:r>
        <w:rPr>
          <w:color w:val="1F1B30"/>
          <w:sz w:val="17"/>
        </w:rPr>
        <w:t>docs/manuals/ai-native-loops.md</w:t>
      </w:r>
    </w:p>
    <w:p w14:paraId="66C3ED05" w14:textId="77777777" w:rsidR="00B175C5" w:rsidRDefault="00000000">
      <w:pPr>
        <w:pStyle w:val="Listaconvietas"/>
        <w:spacing w:after="20" w:line="240" w:lineRule="auto"/>
      </w:pPr>
      <w:r>
        <w:rPr>
          <w:color w:val="1F1B30"/>
          <w:sz w:val="17"/>
        </w:rPr>
        <w:t>docs/operational-cases/architecture.md</w:t>
      </w:r>
    </w:p>
    <w:sectPr w:rsidR="00B175C5" w:rsidSect="00034616">
      <w:headerReference w:type="default" r:id="rId8"/>
      <w:footerReference w:type="default" r:id="rId9"/>
      <w:pgSz w:w="12240" w:h="15840"/>
      <w:pgMar w:top="1037" w:right="1123" w:bottom="1008"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D60A" w14:textId="77777777" w:rsidR="00A57F6B" w:rsidRDefault="00A57F6B">
      <w:pPr>
        <w:spacing w:after="0" w:line="240" w:lineRule="auto"/>
      </w:pPr>
      <w:r>
        <w:separator/>
      </w:r>
    </w:p>
  </w:endnote>
  <w:endnote w:type="continuationSeparator" w:id="0">
    <w:p w14:paraId="037EE615" w14:textId="77777777" w:rsidR="00A57F6B" w:rsidRDefault="00A5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6ED4" w14:textId="77777777" w:rsidR="00B175C5" w:rsidRDefault="00000000">
    <w:pPr>
      <w:pStyle w:val="Piedepgina"/>
      <w:jc w:val="right"/>
    </w:pPr>
    <w:r>
      <w:rPr>
        <w:color w:val="5B6170"/>
        <w:sz w:val="14"/>
      </w:rPr>
      <w:t xml:space="preserve">Internal explanatory material · Not a canonical source · </w:t>
    </w:r>
    <w:r>
      <w:fldChar w:fldCharType="begin"/>
    </w:r>
    <w:r>
      <w:instrText xml:space="preserve"> PAGE </w:instrText>
    </w:r>
    <w:r w:rsidR="008652AF">
      <w:fldChar w:fldCharType="separate"/>
    </w:r>
    <w:r w:rsidR="008652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7485E" w14:textId="77777777" w:rsidR="00A57F6B" w:rsidRDefault="00A57F6B">
      <w:pPr>
        <w:spacing w:after="0" w:line="240" w:lineRule="auto"/>
      </w:pPr>
      <w:r>
        <w:separator/>
      </w:r>
    </w:p>
  </w:footnote>
  <w:footnote w:type="continuationSeparator" w:id="0">
    <w:p w14:paraId="02E34EC1" w14:textId="77777777" w:rsidR="00A57F6B" w:rsidRDefault="00A57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7128" w14:textId="77777777" w:rsidR="00B175C5" w:rsidRDefault="00000000">
    <w:pPr>
      <w:pStyle w:val="Encabezado"/>
      <w:pBdr>
        <w:bottom w:val="single" w:sz="8" w:space="2" w:color="6C36D9"/>
      </w:pBdr>
    </w:pPr>
    <w:proofErr w:type="gramStart"/>
    <w:r>
      <w:rPr>
        <w:b/>
        <w:color w:val="6C36D9"/>
        <w:sz w:val="14"/>
      </w:rPr>
      <w:t>UNGGA  |</w:t>
    </w:r>
    <w:proofErr w:type="gramEnd"/>
    <w:r>
      <w:rPr>
        <w:b/>
        <w:color w:val="6C36D9"/>
        <w:sz w:val="14"/>
      </w:rPr>
      <w:t xml:space="preserve">  INTERNAL TEAM COMMUNICATION                                      AGENTIC ARCHITECTURE PRIMER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029476">
    <w:abstractNumId w:val="8"/>
  </w:num>
  <w:num w:numId="2" w16cid:durableId="1849565110">
    <w:abstractNumId w:val="6"/>
  </w:num>
  <w:num w:numId="3" w16cid:durableId="269319579">
    <w:abstractNumId w:val="5"/>
  </w:num>
  <w:num w:numId="4" w16cid:durableId="272590167">
    <w:abstractNumId w:val="4"/>
  </w:num>
  <w:num w:numId="5" w16cid:durableId="547256751">
    <w:abstractNumId w:val="7"/>
  </w:num>
  <w:num w:numId="6" w16cid:durableId="1588078785">
    <w:abstractNumId w:val="3"/>
  </w:num>
  <w:num w:numId="7" w16cid:durableId="563024884">
    <w:abstractNumId w:val="2"/>
  </w:num>
  <w:num w:numId="8" w16cid:durableId="117919030">
    <w:abstractNumId w:val="1"/>
  </w:num>
  <w:num w:numId="9" w16cid:durableId="114774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52AF"/>
    <w:rsid w:val="00A57F6B"/>
    <w:rsid w:val="00AA1D8D"/>
    <w:rsid w:val="00B175C5"/>
    <w:rsid w:val="00B47730"/>
    <w:rsid w:val="00CB0664"/>
    <w:rsid w:val="00EE1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0ADC7"/>
  <w14:defaultImageDpi w14:val="300"/>
  <w15:docId w15:val="{EC93C5B8-8673-4E36-B93C-22920476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Arial" w:hAnsi="Arial"/>
      <w:color w:val="1D2330"/>
      <w:sz w:val="18"/>
    </w:rPr>
  </w:style>
  <w:style w:type="paragraph" w:styleId="Ttulo1">
    <w:name w:val="heading 1"/>
    <w:basedOn w:val="Normal"/>
    <w:next w:val="Normal"/>
    <w:link w:val="Ttulo1Car"/>
    <w:uiPriority w:val="9"/>
    <w:qFormat/>
    <w:rsid w:val="00FC693F"/>
    <w:pPr>
      <w:keepNext/>
      <w:keepLines/>
      <w:spacing w:before="300" w:after="140"/>
      <w:outlineLvl w:val="0"/>
    </w:pPr>
    <w:rPr>
      <w:rFonts w:asciiTheme="majorHAnsi" w:eastAsiaTheme="majorEastAsia" w:hAnsiTheme="majorHAnsi" w:cstheme="majorBidi"/>
      <w:b/>
      <w:bCs/>
      <w:color w:val="21143D"/>
      <w:sz w:val="36"/>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color w:val="6C36D9"/>
      <w:sz w:val="27"/>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B63D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21143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160"/>
    </w:pPr>
    <w:rPr>
      <w:rFonts w:asciiTheme="majorHAnsi" w:eastAsiaTheme="majorEastAsia" w:hAnsiTheme="majorHAnsi" w:cstheme="majorBidi"/>
      <w:i/>
      <w:iCs/>
      <w:color w:val="5B6170"/>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rial" w:hAnsi="Arial"/>
      <w:b/>
      <w:color w:val="6C36D9"/>
      <w:sz w:val="16"/>
    </w:rPr>
  </w:style>
  <w:style w:type="paragraph" w:customStyle="1" w:styleId="Callout">
    <w:name w:val="Callout"/>
    <w:rPr>
      <w:rFonts w:ascii="Arial" w:hAnsi="Arial"/>
      <w:b/>
      <w:color w:val="21143D"/>
      <w:sz w:val="19"/>
    </w:rPr>
  </w:style>
  <w:style w:type="paragraph" w:customStyle="1" w:styleId="SourceNote">
    <w:name w:val="Source Note"/>
    <w:rPr>
      <w:rFonts w:ascii="Arial" w:hAnsi="Arial"/>
      <w:color w:val="5B617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3240</Words>
  <Characters>17824</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Agentic Systems</dc:title>
  <dc:subject>Pedagogical bridge from general agentic systems to Gu OS</dc:subject>
  <dc:creator>Ungga</dc:creator>
  <cp:keywords/>
  <dc:description>Internal explanatory material v0.3; derived from canonical repository sources.</dc:description>
  <cp:lastModifiedBy>Alejandro Torres</cp:lastModifiedBy>
  <cp:revision>2</cp:revision>
  <dcterms:created xsi:type="dcterms:W3CDTF">2013-12-23T23:15:00Z</dcterms:created>
  <dcterms:modified xsi:type="dcterms:W3CDTF">2026-09-09T15:38:00Z</dcterms:modified>
  <cp:category/>
</cp:coreProperties>
</file>