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Informe de Hallazgos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Plataforma de Gestión Digital para el Ingreso de Vehículos al 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12/11/2025</w:t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documento reúne los hallazgos identificados durante la ejecución del plan de pruebas de la Plataforma de Gestión Digital de Ingreso de Vehículos al Taller.</w:t>
        <w:br w:type="textWrapping"/>
        <w:t xml:space="preserve"> Las pruebas contemplaron validación funcional, revisión de requisitos no funcionales, evaluación de seguridad y un escaneo automatizado mediante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OWASP ZAP 2.16.1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Como evidencia, se incluyen los resultados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escaneo (estado inicial)</w:t>
      </w:r>
      <w:r w:rsidDel="00000000" w:rsidR="00000000" w:rsidRPr="00000000">
        <w:rPr>
          <w:sz w:val="24"/>
          <w:szCs w:val="24"/>
          <w:rtl w:val="0"/>
        </w:rPr>
        <w:t xml:space="preserve"> y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segundo escaneo (post-correcciones)</w:t>
      </w:r>
      <w:r w:rsidDel="00000000" w:rsidR="00000000" w:rsidRPr="00000000">
        <w:rPr>
          <w:sz w:val="24"/>
          <w:szCs w:val="24"/>
          <w:rtl w:val="0"/>
        </w:rPr>
        <w:t xml:space="preserve">, mostrando claramente las vulnerabilidades detectadas y las acciones aplicadas para mejorar la seguridad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Hallazgos Identificados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A continuación, se presentan los hallazgos detectados durante el proceso de pruebas, acompañados de su análisis, severidad, acción correctiva y estado final.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1. Resultado del primer escaneo OWASP ZAP (antes de aplicar correcciones)</w:t>
      </w:r>
    </w:p>
    <w:p w:rsidR="00000000" w:rsidDel="00000000" w:rsidP="00000000" w:rsidRDefault="00000000" w:rsidRPr="00000000" w14:paraId="0000003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esta imagen se observan las vulnerabilidades iniciales identificadas por la herramienta, tales como falta de HttpOnly en cookies y ausencia de la cabecera X-Content-Type-Options.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jo5gtm5cpj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Figura 2. Resultado del segundo escaneo OWASP ZAP (después de aplicar correcciones)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En esta evidencia se aprecia la eliminación de las vulnerabilidades iniciales, manteniéndose sólo alertas informativas propias del entorno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e2l5zvwd2z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Hallazgo 1 – Cookies sin atributos de seguridad (HttpOnly / Secure / SameSite)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Figura 1.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escaneo inicial detectó que las cookies de sesión no contaban con los atributos de seguridad recomendados.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Acción aplicada:</w:t>
      </w:r>
      <w:r w:rsidDel="00000000" w:rsidR="00000000" w:rsidRPr="00000000">
        <w:rPr>
          <w:rtl w:val="0"/>
        </w:rPr>
        <w:t xml:space="preserve"> Se configuraron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 los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(según entorno)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Corregido</w:t>
      </w:r>
      <w:r w:rsidDel="00000000" w:rsidR="00000000" w:rsidRPr="00000000">
        <w:rPr>
          <w:rtl w:val="0"/>
        </w:rPr>
        <w:t xml:space="preserve">. Comprobado en el segundo escaneo.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qfp6j1580a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Hallazgo 2 – Falta de cabecera X-Content-Type-Options (nosniff)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Figura 1.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servidor no estaba enviando la cabecera que evita el “MIME sniffing”.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Acción aplicada:</w:t>
      </w:r>
      <w:r w:rsidDel="00000000" w:rsidR="00000000" w:rsidRPr="00000000">
        <w:rPr>
          <w:rtl w:val="0"/>
        </w:rPr>
        <w:t xml:space="preserve"> Se agregó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SECURE_CONTENT_TYPE_NOSNIFF = True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Corregido</w:t>
      </w:r>
      <w:r w:rsidDel="00000000" w:rsidR="00000000" w:rsidRPr="00000000">
        <w:rPr>
          <w:rtl w:val="0"/>
        </w:rPr>
        <w:t xml:space="preserve">. Comprobado en el segundo escaneo.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zluhvhn0y0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pkysd48kt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Hallazgo 3 – Cabecera Content-Security-Policy (CSP) no configurada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Figura 1 y 2.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cabecera CSP no se encuentra definida, lo que permite la carga flexible de scripts, estilos e imágenes.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La implementación estricta de CSP se intentó aplicar, pero afectó negativamente el diseño visual del sistema. Su configuración requiere ajustes específicos según los CDNs utilizados.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 Se sugiere implementar CSP en la etapa de hardening previo a producción.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xq7f78on1g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Hallazgo 4 – Exposición del encabezado HTTP “Server”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Informativo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Figura 1 y 2.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expone información del servidor de desarrollo.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Comportamiento normal del entorno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runserver</w:t>
      </w:r>
      <w:r w:rsidDel="00000000" w:rsidR="00000000" w:rsidRPr="00000000">
        <w:rPr>
          <w:rtl w:val="0"/>
        </w:rPr>
        <w:t xml:space="preserve"> de Django. Este encabezado no se utiliza en despliegues productivos.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Aceptado</w:t>
      </w:r>
      <w:r w:rsidDel="00000000" w:rsidR="00000000" w:rsidRPr="00000000">
        <w:rPr>
          <w:rtl w:val="0"/>
        </w:rPr>
        <w:t xml:space="preserve">. No requiere acción en el entorno actual.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2do76jkvcd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Hallazgo 5 – Inclusión de JavaScript externo a través de CDNs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Figura 1 y 2.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ZAP identifica la carga de archivos JS desde dominios externos como CDNs.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Es un comportamiento normal, ya que la plataforma utiliza Bootstrap, JQuery y otras bibliotecas comunes.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Aceptado</w:t>
      </w:r>
      <w:r w:rsidDel="00000000" w:rsidR="00000000" w:rsidRPr="00000000">
        <w:rPr>
          <w:rtl w:val="0"/>
        </w:rPr>
        <w:t xml:space="preserve">. No representa riesgo relevante.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5bi2b8g2ca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Hallazgo 6 – Atributo HTML controlable por el usuario (posible XSS)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Figura 1 y 2.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ZAP detecta potenciales puntos de inyección en formularios.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Falso positivo. Django escapa automáticamente contenido no seguro y protege contra XSS por defecto.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Aceptado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o9o13tb1ge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Hallazgo 7 – Autenticación y gestión de sesión detectada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Informativo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Figura 1 y 2.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ZAP reconoce formularios de login y cookies de sesión.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No representan vulnerabilidad; son elementos propios del sistema.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Aceptado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Conclusión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pruebas permitió identificar vulnerabilidades menores relacionadas con las cookies de sesión y cabeceras de seguridad. Dichos hallazgos fueron corregidos exitosamente, tal como se evidencia en el segundo escaneo realizado con OWASP ZAP.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restantes corresponden a observaciones propias del entorno de desarrollo, falsos positivos o elementos que requieren una configuración avanzada (como la CSP), la cual será abordada en una fase futura de endurecimiento (hardening) previo al despliegue productivo.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general, la plataforma demuestra buen funcionamiento, controles de seguridad adecuados, ausencia de vulnerabilidades críticas y una correcta gestión de sesiones y autenticación. El sistema queda fortalecido y con mejoras implementadas que incrementan su nivel de seguridad general.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WOjXZbqTjyv34jbE0yNvc/DSQ==">CgMxLjAyDmguNmpvNWd0bTVjcGo4Mg5oLnZlMmw1enZ3ZDJ6ZDIOaC45cWZwNmoxNTgwYWUyDmgua3psdWh2aG4weTB0Mg1oLndwa3lzZDQ4a3Q1Mg5oLmh4cTdmNzhvbjFnZDIOaC4xMmRvNzZqa3ZjZHMyDmgucjViaTJiOGcyY2EyMg5oLmRvOW8xM3RiMWdldzgAciExQjI1NllwVHNybzdEWWx5SWcya1pYbF9nQlI5TXQtX0M=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