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172854"/>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172854"/>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Viktoria Cologna — viktoria.cologna@eawag.ch</w:t>
      </w:r>
    </w:p>
    <w:p>
      <w:pPr>
        <w:pStyle w:val="BodyText"/>
      </w:pPr>
      <w:r>
        <w:t xml:space="preserve">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6"/>
    <w:bookmarkStart w:id="27"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7"/>
    <w:bookmarkStart w:id="29"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bookmarkEnd w:id="29"/>
    <w:bookmarkStart w:id="30"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30"/>
    <w:bookmarkStart w:id="31"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31"/>
    <w:bookmarkStart w:id="32"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32"/>
    <w:bookmarkStart w:id="54"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6">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7">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8">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blurb below describes a different person (Dr. Lydia Ebersbach, WWF) —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9">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40">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1">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rPr>
                <w:b/>
                <w:bCs/>
              </w:rPr>
              <w:t xml:space="preserve">[TODO: template lists the climate-delay/denial literature here, which matches session 5’s topic — check alignment]</w:t>
            </w:r>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42">
              <w:r>
                <w:rPr>
                  <w:rStyle w:val="Hyperlink"/>
                </w:rPr>
                <w:t xml:space="preserve">https://doi.org/10.1017/sus.2020.13</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3">
              <w:r>
                <w:rPr>
                  <w:rStyle w:val="Hyperlink"/>
                </w:rPr>
                <w:t xml:space="preserve">https://doi.org/10.4337/9781789900408.00014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rPr>
                <w:b/>
                <w:bCs/>
              </w:rPr>
              <w:t xml:space="preserve">[TODO: template’s literature cell held only a guest-prep note — 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4">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5">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6">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7">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8">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9">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50">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51">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52">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3">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tc>
        <w:tc>
          <w:tcPr/>
          <w:p>
            <w:pPr>
              <w:pStyle w:val="Compact"/>
            </w:pP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wcc.675" TargetMode="External" /><Relationship Type="http://schemas.openxmlformats.org/officeDocument/2006/relationships/hyperlink" Id="rId36" Target="https://doi.org/10.1016/B978-0-12-813130-5.00003-5" TargetMode="External" /><Relationship Type="http://schemas.openxmlformats.org/officeDocument/2006/relationships/hyperlink" Id="rId50" Target="https://doi.org/10.1016/j.geoforum.2013.04.030" TargetMode="External" /><Relationship Type="http://schemas.openxmlformats.org/officeDocument/2006/relationships/hyperlink" Id="rId45" Target="https://doi.org/10.1016/j.jenvp.2022.101887" TargetMode="External" /><Relationship Type="http://schemas.openxmlformats.org/officeDocument/2006/relationships/hyperlink" Id="rId46" Target="https://doi.org/10.1016/j.joclim.2021.100003" TargetMode="External" /><Relationship Type="http://schemas.openxmlformats.org/officeDocument/2006/relationships/hyperlink" Id="rId41" Target="https://doi.org/10.1016/j.oneear.2021.04.014" TargetMode="External" /><Relationship Type="http://schemas.openxmlformats.org/officeDocument/2006/relationships/hyperlink" Id="rId42" Target="https://doi.org/10.1017/sus.2020.13" TargetMode="External" /><Relationship Type="http://schemas.openxmlformats.org/officeDocument/2006/relationships/hyperlink" Id="rId38" Target="https://doi.org/10.1038/nclimate2997" TargetMode="External" /><Relationship Type="http://schemas.openxmlformats.org/officeDocument/2006/relationships/hyperlink" Id="rId40" Target="https://doi.org/10.1038/s43247-022-00571-x" TargetMode="External" /><Relationship Type="http://schemas.openxmlformats.org/officeDocument/2006/relationships/hyperlink" Id="rId39" Target="https://doi.org/10.1080/17524030903529749" TargetMode="External" /><Relationship Type="http://schemas.openxmlformats.org/officeDocument/2006/relationships/hyperlink" Id="rId53" Target="https://doi.org/10.1146/annurev-earth-031621-114417" TargetMode="External" /><Relationship Type="http://schemas.openxmlformats.org/officeDocument/2006/relationships/hyperlink" Id="rId48" Target="https://doi.org/10.1162/daed_a_01815" TargetMode="External" /><Relationship Type="http://schemas.openxmlformats.org/officeDocument/2006/relationships/hyperlink" Id="rId51" Target="https://doi.org/10.1177/0263774X16680818" TargetMode="External" /><Relationship Type="http://schemas.openxmlformats.org/officeDocument/2006/relationships/hyperlink" Id="rId37" Target="https://doi.org/10.1177/0963662515592558" TargetMode="External" /><Relationship Type="http://schemas.openxmlformats.org/officeDocument/2006/relationships/hyperlink" Id="rId49" Target="https://doi.org/10.1177/1075547016635181" TargetMode="External" /><Relationship Type="http://schemas.openxmlformats.org/officeDocument/2006/relationships/hyperlink" Id="rId47" Target="https://doi.org/10.1371/journal.pclm.0000400" TargetMode="External" /><Relationship Type="http://schemas.openxmlformats.org/officeDocument/2006/relationships/hyperlink" Id="rId43" Target="https://doi.org/10.4337/9781789900408.00014" TargetMode="External" /><Relationship Type="http://schemas.openxmlformats.org/officeDocument/2006/relationships/hyperlink" Id="rId44" Target="https://www.frontiersin.org/articles/10.3389/fclim.2023.113545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2026-08-03T12:35:41Z</dcterms:created>
  <dcterms:modified xsi:type="dcterms:W3CDTF">2026-08-03T12:35:41Z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toc-title">
    <vt:lpwstr>Table of contents</vt:lpwstr>
  </property>
</Properties>
</file>