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1.png" ContentType="image/png"/>
  <Override PartName="/word/media/rId184.png" ContentType="image/png"/>
  <Override PartName="/word/media/rId188.png" ContentType="image/png"/>
  <Override PartName="/word/media/rId193.png" ContentType="image/png"/>
  <Override PartName="/word/media/rId197.png" ContentType="image/png"/>
  <Override PartName="/word/media/rId202.png" ContentType="image/png"/>
  <Override PartName="/word/media/rId206.png" ContentType="image/png"/>
  <Override PartName="/word/media/rId215.png" ContentType="image/png"/>
  <Override PartName="/word/media/rId78.png" ContentType="image/png"/>
  <Override PartName="/word/media/rId82.png" ContentType="image/png"/>
  <Override PartName="/word/media/rId296.png" ContentType="image/png"/>
  <Override PartName="/word/media/rId105.png" ContentType="image/png"/>
  <Override PartName="/word/media/rId109.png" ContentType="image/png"/>
  <Override PartName="/word/media/rId114.png" ContentType="image/png"/>
  <Override PartName="/word/media/rId118.png" ContentType="image/png"/>
  <Override PartName="/word/media/rId284.png" ContentType="image/png"/>
  <Override PartName="/word/media/rId276.png" ContentType="image/png"/>
  <Override PartName="/word/media/rId280.png" ContentType="image/png"/>
  <Override PartName="/word/media/rId288.png" ContentType="image/png"/>
  <Override PartName="/word/media/rId87.png" ContentType="image/png"/>
  <Override PartName="/word/media/rId91.png" ContentType="image/png"/>
  <Override PartName="/word/media/rId70.png" ContentType="image/png"/>
  <Override PartName="/word/media/rId74.png" ContentType="image/png"/>
  <Override PartName="/word/media/rId292.png" ContentType="image/png"/>
  <Override PartName="/word/media/rId264.png" ContentType="image/png"/>
  <Override PartName="/word/media/rId256.png" ContentType="image/png"/>
  <Override PartName="/word/media/rId268.png" ContentType="image/png"/>
  <Override PartName="/word/media/rId260.png" ContentType="image/png"/>
  <Override PartName="/word/media/rId219.png" ContentType="image/png"/>
  <Override PartName="/word/media/rId223.png" ContentType="image/png"/>
  <Override PartName="/word/media/rId236.png" ContentType="image/png"/>
  <Override PartName="/word/media/rId232.png" ContentType="image/png"/>
  <Override PartName="/word/media/rId228.png" ContentType="image/png"/>
  <Override PartName="/word/media/rId244.png" ContentType="image/png"/>
  <Override PartName="/word/media/rId248.png" ContentType="image/png"/>
  <Override PartName="/word/media/rId240.png" ContentType="image/png"/>
  <Override PartName="/word/media/rId252.png" ContentType="image/png"/>
  <Override PartName="/word/media/rId96.png" ContentType="image/png"/>
  <Override PartName="/word/media/rId100.png" ContentType="image/png"/>
  <Override PartName="/word/media/rId272.png" ContentType="image/png"/>
  <Override PartName="/word/media/rId300.png" ContentType="image/png"/>
  <Override PartName="/word/media/rId168.png" ContentType="image/png"/>
  <Override PartName="/word/media/rId132.png" ContentType="image/png"/>
  <Override PartName="/word/media/rId136.png" ContentType="image/png"/>
  <Override PartName="/word/media/rId141.png" ContentType="image/png"/>
  <Override PartName="/word/media/rId145.png" ContentType="image/png"/>
  <Override PartName="/word/media/rId150.png" ContentType="image/png"/>
  <Override PartName="/word/media/rId154.png" ContentType="image/png"/>
  <Override PartName="/word/media/rId159.png" ContentType="image/png"/>
  <Override PartName="/word/media/rId163.png" ContentType="image/png"/>
  <Override PartName="/word/media/rId172.png" ContentType="image/png"/>
  <Override PartName="/word/media/rId176.png" ContentType="image/png"/>
  <Override PartName="/word/media/rId123.png" ContentType="image/png"/>
  <Override PartName="/word/media/rId127.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analyses as to who are the volunteers. In</w:t>
      </w:r>
      <w:r>
        <w:t xml:space="preserve"> </w:t>
      </w:r>
      <w:hyperlink w:anchor="sec-within-change">
        <w:r>
          <w:rPr>
            <w:rStyle w:val="Hyperlink"/>
          </w:rPr>
          <w:t xml:space="preserve">Section 3</w:t>
        </w:r>
      </w:hyperlink>
      <w:r>
        <w:t xml:space="preserve">, we look at how the service civique has changed the volunteers’ attitudes and views? We then look at several outcomes of interest in detail, namely whether volunteers end their contract early (</w:t>
      </w:r>
      <w:hyperlink w:anchor="sec-rupture">
        <w:r>
          <w:rPr>
            <w:rStyle w:val="Hyperlink"/>
          </w:rPr>
          <w:t xml:space="preserve">Section 4</w:t>
        </w:r>
      </w:hyperlink>
      <w:r>
        <w:t xml:space="preserve">), how satisfied they are (</w:t>
      </w:r>
      <w:hyperlink w:anchor="sec-satisfaction">
        <w:r>
          <w:rPr>
            <w:rStyle w:val="Hyperlink"/>
          </w:rPr>
          <w:t xml:space="preserve">Section 5</w:t>
        </w:r>
      </w:hyperlink>
      <w:r>
        <w:t xml:space="preserve">), and how confident they are about their future? (</w:t>
      </w:r>
      <w:hyperlink w:anchor="sec-perception-avenir">
        <w:r>
          <w:rPr>
            <w:rStyle w:val="Hyperlink"/>
          </w:rPr>
          <w:t xml:space="preserve">Section 6.2</w:t>
        </w:r>
      </w:hyperlink>
      <w:r>
        <w:t xml:space="preserve">). For these outcomes, we analyze whether there are trends across the different cohorts, and which demographic variables predict them. Finally, in</w:t>
      </w:r>
      <w:r>
        <w:t xml:space="preserve"> </w:t>
      </w:r>
      <w:hyperlink w:anchor="sec-programs">
        <w:r>
          <w:rPr>
            <w:rStyle w:val="Hyperlink"/>
          </w:rPr>
          <w:t xml:space="preserve">Section 7</w:t>
        </w:r>
      </w:hyperlink>
      <w:r>
        <w:t xml:space="preserve"> </w:t>
      </w:r>
      <w:r>
        <w:t xml:space="preserve">we investigate differences between different programs offered by Cité Unis.</w:t>
      </w:r>
    </w:p>
    <w:p>
      <w:pPr>
        <w:pStyle w:val="BodyText"/>
      </w:pPr>
      <w:r>
        <w:t xml:space="preserve">For these analyses, we rely on questionnaires collected by Cité-Unis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rapily, doubling the percentage points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There is a stable difference regarding sex, with more women (~60%) being volunteers than men (</w:t>
      </w:r>
      <w:hyperlink w:anchor="fig-sex">
        <w:r>
          <w:rPr>
            <w:rStyle w:val="Hyperlink"/>
          </w:rPr>
          <w:t xml:space="preserve">Figure 5</w:t>
        </w:r>
      </w:hyperlink>
      <w:r>
        <w:t xml:space="preserve">).</w:t>
      </w:r>
    </w:p>
    <w:bookmarkEnd w:id="30"/>
    <w:bookmarkEnd w:id="31"/>
    <w:bookmarkStart w:id="47"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of the same promo have been asked at different time points:</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Before we turn to these two questions, we will look at attrition.</w:t>
      </w:r>
    </w:p>
    <w:bookmarkStart w:id="32" w:name="attrition"/>
    <w:p>
      <w:pPr>
        <w:pStyle w:val="Heading2"/>
      </w:pPr>
      <w:r>
        <w:t xml:space="preserve">Attrition</w:t>
      </w:r>
    </w:p>
    <w:p>
      <w:pPr>
        <w:pStyle w:val="FirstParagraph"/>
      </w:pPr>
      <w:r>
        <w:t xml:space="preserve">The term attrition refers to volunteers dropping out of the surveys over time. Attrition can can have many causes. Here we distinguish between two explanations: ruptures, i.e. volonteers ending their service civique early (</w:t>
      </w:r>
      <w:hyperlink w:anchor="sec-rupture">
        <w:r>
          <w:rPr>
            <w:rStyle w:val="Hyperlink"/>
          </w:rPr>
          <w:t xml:space="preserve">Section 4</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2"/>
    <w:bookmarkStart w:id="40"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3" w:name="promo-2020-21"/>
    <w:p>
      <w:pPr>
        <w:pStyle w:val="Heading3"/>
      </w:pPr>
      <w:r>
        <w:t xml:space="preserve">Promo 2020-21</w:t>
      </w:r>
    </w:p>
    <w:bookmarkEnd w:id="33"/>
    <w:bookmarkStart w:id="34" w:name="promo-2021-22"/>
    <w:p>
      <w:pPr>
        <w:pStyle w:val="Heading3"/>
      </w:pPr>
      <w:r>
        <w:t xml:space="preserve">Promo 2021-22</w:t>
      </w:r>
    </w:p>
    <w:bookmarkEnd w:id="34"/>
    <w:bookmarkStart w:id="35" w:name="promo-2022-23"/>
    <w:p>
      <w:pPr>
        <w:pStyle w:val="Heading3"/>
      </w:pPr>
      <w:r>
        <w:t xml:space="preserve">Promo 2022-23</w:t>
      </w:r>
    </w:p>
    <w:bookmarkEnd w:id="35"/>
    <w:bookmarkStart w:id="36" w:name="promo-2023-24"/>
    <w:p>
      <w:pPr>
        <w:pStyle w:val="Heading3"/>
      </w:pPr>
      <w:r>
        <w:t xml:space="preserve">Promo 2023-24</w:t>
      </w:r>
    </w:p>
    <w:bookmarkEnd w:id="36"/>
    <w:bookmarkStart w:id="39" w:name="X6fb0a4176d1c141b9893e47de0f1c20d00c38d9"/>
    <w:p>
      <w:pPr>
        <w:pStyle w:val="Heading3"/>
      </w:pPr>
      <w:r>
        <w:t xml:space="preserve">Which demographic factors are associated with change of voting intentions?</w:t>
      </w:r>
    </w:p>
    <w:p>
      <w:pPr>
        <w:pStyle w:val="FirstParagraph"/>
      </w:pPr>
      <w:hyperlink w:anchor="fig-vote-change-model">
        <w:r>
          <w:rPr>
            <w:rStyle w:val="Hyperlink"/>
          </w:rPr>
          <w:t xml:space="preserve">Figure 13</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37"/>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38"/>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That is because this category is the (invisible) baseline category, If the odds ratio for</w:t>
      </w:r>
      <w:r>
        <w:t xml:space="preserve"> </w:t>
      </w:r>
      <w:r>
        <w:rPr>
          <w:rStyle w:val="VerbatimChar"/>
        </w:rPr>
        <w:t xml:space="preserve">age_category18–20</w:t>
      </w:r>
      <w:r>
        <w:t xml:space="preserve"> </w:t>
      </w:r>
      <w:r>
        <w:t xml:space="preserve">is 0.12, this means that 18 to 20 year-olds are considerably less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only about 12% of those among 16–17-year-olds.</w:t>
      </w:r>
    </w:p>
    <w:p>
      <w:pPr>
        <w:pStyle w:val="BodyText"/>
      </w:pPr>
      <w:r>
        <w:t xml:space="preserve">To understand this odds ratio, take</w:t>
      </w:r>
      <w:r>
        <w:t xml:space="preserve"> </w:t>
      </w:r>
      <w:hyperlink w:anchor="fig-vote_derniers_elections-age-absolut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r>
        <w:t xml:space="preserve"> </w:t>
      </w:r>
      <w:hyperlink w:anchor="Xc8b8ac932554825b450d7191e7a09cc9b49187c">
        <w:r>
          <w:rPr>
            <w:rStyle w:val="Hyperlink"/>
          </w:rPr>
          <w:t xml:space="preserve">Figure 15</w:t>
        </w:r>
      </w:hyperlink>
      <w:r>
        <w:t xml:space="preserve"> </w:t>
      </w:r>
      <w:r>
        <w:t xml:space="preserve">allows to compare the odds ratios to the percentages for the different age groups.</w:t>
      </w:r>
    </w:p>
    <w:p>
      <w:pPr>
        <w:pStyle w:val="BodyText"/>
      </w:pPr>
      <w:r>
        <w:t xml:space="preserve">On a side note, looking at the 16 to 17 age groups shows that some answers were erroneous. In France, the legal voting age is 18. Therefore, the 16 to 17 year olds, at least at the beginning of their service civique (q0/q1), have never possible voted legally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 It is unclear whether or how this could have affected our findings on changes in voting behavior.</w:t>
      </w:r>
    </w:p>
    <w:bookmarkEnd w:id="39"/>
    <w:bookmarkEnd w:id="40"/>
    <w:bookmarkStart w:id="46"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q23 We look at the different cohorts separately (promo 2020-21,</w:t>
      </w:r>
      <w:r>
        <w:t xml:space="preserve"> </w:t>
      </w:r>
      <w:hyperlink w:anchor="fig-action_individuelle_societe-2020">
        <w:r>
          <w:rPr>
            <w:rStyle w:val="Hyperlink"/>
          </w:rPr>
          <w:t xml:space="preserve">Figure 17</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r>
        <w:rPr>
          <w:rStyle w:val="FootnoteReference"/>
        </w:rPr>
        <w:footnoteReference w:id="41"/>
      </w:r>
      <w:r>
        <w:t xml:space="preserve">.</w:t>
      </w:r>
    </w:p>
    <w:p>
      <w:pPr>
        <w:pStyle w:val="BodyText"/>
      </w:pPr>
      <w:r>
        <w:t xml:space="preserve">Descriptively, there is no clear positive or negative trend either.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2" w:name="promo-2020-21-1"/>
    <w:p>
      <w:pPr>
        <w:pStyle w:val="Heading3"/>
      </w:pPr>
      <w:r>
        <w:t xml:space="preserve">Promo 2020-21</w:t>
      </w:r>
    </w:p>
    <w:bookmarkEnd w:id="42"/>
    <w:bookmarkStart w:id="43" w:name="promo-2021-22-1"/>
    <w:p>
      <w:pPr>
        <w:pStyle w:val="Heading3"/>
      </w:pPr>
      <w:r>
        <w:t xml:space="preserve">Promo 2021-22</w:t>
      </w:r>
    </w:p>
    <w:bookmarkEnd w:id="43"/>
    <w:bookmarkStart w:id="44" w:name="promo-2022-23-1"/>
    <w:p>
      <w:pPr>
        <w:pStyle w:val="Heading3"/>
      </w:pPr>
      <w:r>
        <w:t xml:space="preserve">Promo 2022-23</w:t>
      </w:r>
    </w:p>
    <w:bookmarkEnd w:id="44"/>
    <w:bookmarkStart w:id="45" w:name="X90db019cdc81cc730c3e2aa9f9e0f408ecb837f"/>
    <w:p>
      <w:pPr>
        <w:pStyle w:val="Heading3"/>
      </w:pPr>
      <w:r>
        <w:t xml:space="preserve">Which demographic factors are associated with change in perceptions of one’s individual contribution to society?</w:t>
      </w:r>
    </w:p>
    <w:p>
      <w:pPr>
        <w:pStyle w:val="FirstParagraph"/>
      </w:pPr>
      <w:hyperlink w:anchor="fig-action-change-model">
        <w:r>
          <w:rPr>
            <w:rStyle w:val="Hyperlink"/>
          </w:rPr>
          <w:t xml:space="preserve">Figure 20</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vote">
        <w:r>
          <w:rPr>
            <w:rStyle w:val="Hyperlink"/>
          </w:rPr>
          <w:t xml:space="preserve">Section 3.2</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p>
      <w:pPr>
        <w:pStyle w:val="BodyText"/>
      </w:pPr>
      <w:r>
        <w:t xml:space="preserve">The results suggests that volunteers from the</w:t>
      </w:r>
      <w:r>
        <w:t xml:space="preserve"> </w:t>
      </w:r>
      <w:r>
        <w:t xml:space="preserve">“Relais”</w:t>
      </w:r>
      <w:r>
        <w:t xml:space="preserve"> </w:t>
      </w:r>
      <w:r>
        <w:t xml:space="preserve">program are more likely to change towards</w:t>
      </w:r>
      <w:r>
        <w:t xml:space="preserve"> </w:t>
      </w:r>
      <w:r>
        <w:t xml:space="preserve">“Yes”</w:t>
      </w:r>
      <w:r>
        <w:t xml:space="preserve">, than volunteers from the</w:t>
      </w:r>
      <w:r>
        <w:t xml:space="preserve"> </w:t>
      </w:r>
      <w:r>
        <w:t xml:space="preserve">“CŒUR”</w:t>
      </w:r>
      <w:r>
        <w:t xml:space="preserve"> </w:t>
      </w:r>
      <w:r>
        <w:t xml:space="preserve">program.</w:t>
      </w:r>
      <w:r>
        <w:t xml:space="preserve"> </w:t>
      </w:r>
      <w:hyperlink w:anchor="fig-action_individuelle_societe-type">
        <w:r>
          <w:rPr>
            <w:rStyle w:val="Hyperlink"/>
          </w:rPr>
          <w:t xml:space="preserve">Figure 21</w:t>
        </w:r>
      </w:hyperlink>
      <w:r>
        <w:t xml:space="preserve"> </w:t>
      </w:r>
      <w:r>
        <w:t xml:space="preserve">zooms in on those findings.</w:t>
      </w:r>
    </w:p>
    <w:bookmarkEnd w:id="45"/>
    <w:bookmarkEnd w:id="46"/>
    <w:bookmarkEnd w:id="47"/>
    <w:bookmarkStart w:id="52"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There are various motives for ending one’s contract early (see</w:t>
      </w:r>
      <w:r>
        <w:t xml:space="preserve"> </w:t>
      </w:r>
      <w:r>
        <w:rPr>
          <w:b/>
          <w:bCs/>
        </w:rPr>
        <w:t xml:space="preserve">?@tbl-rupture</w:t>
      </w:r>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 For our analyses, we focus only on volunteers who ended their contract early for apparently negative reasons.</w:t>
      </w:r>
    </w:p>
    <w:p>
      <w:pPr>
        <w:pStyle w:val="BodyText"/>
      </w:pPr>
      <w:hyperlink w:anchor="fig-rupture">
        <w:r>
          <w:rPr>
            <w:rStyle w:val="Hyperlink"/>
          </w:rPr>
          <w:t xml:space="preserve">Figure 22</w:t>
        </w:r>
      </w:hyperlink>
      <w:r>
        <w:t xml:space="preserve"> </w:t>
      </w:r>
      <w:r>
        <w:t xml:space="preserve">shows how many volunteers have ended their contract early (rupture), for the different promos.</w:t>
      </w:r>
      <w:r>
        <w:t xml:space="preserve"> </w:t>
      </w:r>
      <w:hyperlink w:anchor="fig-rupture-motive">
        <w:r>
          <w:rPr>
            <w:rStyle w:val="Hyperlink"/>
          </w:rPr>
          <w:t xml:space="preserve">Figure 23</w:t>
        </w:r>
      </w:hyperlink>
      <w:r>
        <w:t xml:space="preserve"> </w:t>
      </w:r>
      <w:r>
        <w:t xml:space="preserve">provides an overview of the different reasons, pooling all promos.</w:t>
      </w:r>
    </w:p>
    <w:bookmarkStart w:id="48" w:name="change-in-rupture"/>
    <w:p>
      <w:pPr>
        <w:pStyle w:val="Heading2"/>
      </w:pPr>
      <w:r>
        <w:t xml:space="preserve">Change in rupture</w:t>
      </w:r>
    </w:p>
    <w:p>
      <w:pPr>
        <w:pStyle w:val="FirstParagraph"/>
      </w:pPr>
      <w:r>
        <w:t xml:space="preserve">[tbd]</w:t>
      </w:r>
    </w:p>
    <w:bookmarkEnd w:id="48"/>
    <w:bookmarkStart w:id="51" w:name="X262beefdcb2926198f3b59e90f46787bf328839"/>
    <w:p>
      <w:pPr>
        <w:pStyle w:val="Heading2"/>
      </w:pPr>
      <w:r>
        <w:t xml:space="preserve">What predicts whether volunteers end their contract early (rupture)?</w:t>
      </w:r>
    </w:p>
    <w:p>
      <w:pPr>
        <w:pStyle w:val="FirstParagraph"/>
      </w:pPr>
      <w:r>
        <w:t xml:space="preserve">To see whether there are differences in different groups, we ran separate logistic regressions for a selection of variables. The results are shown in</w:t>
      </w:r>
      <w:r>
        <w:t xml:space="preserve"> </w:t>
      </w:r>
      <w:hyperlink w:anchor="fig-rupture-model">
        <w:r>
          <w:rPr>
            <w:rStyle w:val="Hyperlink"/>
          </w:rPr>
          <w:t xml:space="preserve">Figure 24</w:t>
        </w:r>
      </w:hyperlink>
      <w:r>
        <w:t xml:space="preserve">. Because the magnitude of the odds ratios (OR) are not straightforward to interpret,</w:t>
      </w:r>
      <w:r>
        <w:t xml:space="preserve"> </w:t>
      </w:r>
      <w:hyperlink w:anchor="fig-rupture-descriptive">
        <w:r>
          <w:rPr>
            <w:rStyle w:val="Hyperlink"/>
          </w:rPr>
          <w:t xml:space="preserve">Figure 25</w:t>
        </w:r>
      </w:hyperlink>
      <w:r>
        <w:t xml:space="preserve"> </w:t>
      </w:r>
      <w:r>
        <w:t xml:space="preserve">shows descriptive differences in contract terminations for some groups.</w:t>
      </w:r>
    </w:p>
    <w:bookmarkStart w:id="49" w:name="demographic-factors"/>
    <w:p>
      <w:pPr>
        <w:pStyle w:val="Heading3"/>
      </w:pPr>
      <w:r>
        <w:t xml:space="preserve">Demographic factors</w:t>
      </w:r>
    </w:p>
    <w:p>
      <w:pPr>
        <w:pStyle w:val="FirstParagraph"/>
      </w:pPr>
      <w:r>
        <w:t xml:space="preserve">How to make sense of the odds ratios? Take the example of the type of volunteers (</w:t>
      </w:r>
      <w:r>
        <w:rPr>
          <w:rStyle w:val="VerbatimChar"/>
        </w:rPr>
        <w:t xml:space="preserve">type_volontaire</w:t>
      </w:r>
      <w:r>
        <w:t xml:space="preserve">).</w:t>
      </w:r>
      <w:r>
        <w:t xml:space="preserve"> </w:t>
      </w:r>
      <w:hyperlink w:anchor="tbl-OR-example">
        <w:r>
          <w:rPr>
            <w:rStyle w:val="Hyperlink"/>
          </w:rPr>
          <w:t xml:space="preserve">Table 1</w:t>
        </w:r>
      </w:hyperlink>
      <w:r>
        <w:t xml:space="preserve"> </w:t>
      </w:r>
      <w:r>
        <w:t xml:space="preserve">shows the count, odds and share for rupture vs. no rupture for a negative motive.</w:t>
      </w:r>
    </w:p>
    <w:p>
      <w:pPr>
        <w:pStyle w:val="BodyText"/>
      </w:pPr>
      <w:r>
        <w:t xml:space="preserve">In this case the OR is odds of</w:t>
      </w:r>
      <w:r>
        <w:t xml:space="preserve"> </w:t>
      </w:r>
      <w:r>
        <w:t xml:space="preserve">“CŒUR”</w:t>
      </w:r>
      <w:r>
        <w:t xml:space="preserve"> </w:t>
      </w:r>
      <w:r>
        <w:t xml:space="preserve">divided by odds of</w:t>
      </w:r>
      <w:r>
        <w:t xml:space="preserve"> </w:t>
      </w:r>
      <w:r>
        <w:t xml:space="preserve">“RELAIS”</w:t>
      </w:r>
      <w:r>
        <w:t xml:space="preserve"> </w:t>
      </w:r>
      <w:r>
        <w:t xml:space="preserve">(OR = 1.6138667).</w:t>
      </w:r>
    </w:p>
    <w:bookmarkEnd w:id="49"/>
    <w:bookmarkStart w:id="50"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2</w:t>
        </w:r>
      </w:hyperlink>
      <w:r>
        <w:t xml:space="preserve">). Only for the two variables that have been asked at</w:t>
      </w:r>
      <w:r>
        <w:t xml:space="preserve"> </w:t>
      </w:r>
      <w:r>
        <w:t xml:space="preserve">“q1”</w:t>
      </w:r>
      <w:r>
        <w:t xml:space="preserve"> </w:t>
      </w:r>
      <w:r>
        <w:t xml:space="preserve">(</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 we can look at their relationship with rupture (</w:t>
      </w:r>
      <w:hyperlink w:anchor="fig-rupture-model">
        <w:r>
          <w:rPr>
            <w:rStyle w:val="Hyperlink"/>
          </w:rPr>
          <w:t xml:space="preserve">Figure 24</w:t>
        </w:r>
      </w:hyperlink>
      <w:r>
        <w:t xml:space="preserve">).</w:t>
      </w:r>
    </w:p>
    <w:bookmarkEnd w:id="50"/>
    <w:bookmarkEnd w:id="51"/>
    <w:bookmarkEnd w:id="52"/>
    <w:bookmarkStart w:id="56" w:name="sec-satisfaction"/>
    <w:p>
      <w:pPr>
        <w:pStyle w:val="Heading1"/>
      </w:pPr>
      <w:r>
        <w:t xml:space="preserve">Satisfaction</w:t>
      </w:r>
    </w:p>
    <w:p>
      <w:pPr>
        <w:pStyle w:val="FirstParagraph"/>
      </w:pPr>
      <w:r>
        <w:t xml:space="preserve">Intro (how is it measured, what’s the distribution)</w:t>
      </w:r>
    </w:p>
    <w:p>
      <w:pPr>
        <w:pStyle w:val="BodyText"/>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3"/>
      </w:r>
      <w:r>
        <w:t xml:space="preserve">. As shown in</w:t>
      </w:r>
      <w:r>
        <w:t xml:space="preserve"> </w:t>
      </w:r>
      <w:hyperlink w:anchor="fig-satisfaction-descriptive">
        <w:r>
          <w:rPr>
            <w:rStyle w:val="Hyperlink"/>
          </w:rPr>
          <w:t xml:space="preserve">Figure 26</w:t>
        </w:r>
      </w:hyperlink>
      <w:r>
        <w:t xml:space="preserve">, taking all cohorts together, the majority of volunteers thinks their experience is</w:t>
      </w:r>
      <w:r>
        <w:t xml:space="preserve"> </w:t>
      </w:r>
      <w:r>
        <w:t xml:space="preserve">“très satisfaisant”</w:t>
      </w:r>
      <w:r>
        <w:t xml:space="preserve">.</w:t>
      </w:r>
    </w:p>
    <w:bookmarkStart w:id="54" w:name="change-in-satisfaction"/>
    <w:p>
      <w:pPr>
        <w:pStyle w:val="Heading2"/>
      </w:pPr>
      <w:r>
        <w:t xml:space="preserve">Change in Satisfaction</w:t>
      </w:r>
    </w:p>
    <w:p>
      <w:pPr>
        <w:pStyle w:val="FirstParagraph"/>
      </w:pPr>
      <w:hyperlink w:anchor="fig-satisfaction">
        <w:r>
          <w:rPr>
            <w:rStyle w:val="Hyperlink"/>
          </w:rPr>
          <w:t xml:space="preserve">Figure 27</w:t>
        </w:r>
      </w:hyperlink>
      <w:r>
        <w:t xml:space="preserve"> </w:t>
      </w:r>
      <w:r>
        <w:t xml:space="preserve">shows how satisfaction satisfaction with the service civique has changed over time, between the different cohorts.</w:t>
      </w:r>
    </w:p>
    <w:bookmarkEnd w:id="54"/>
    <w:bookmarkStart w:id="55" w:name="Xa89539c834a637446fc41d1a06c9581b57892fc"/>
    <w:p>
      <w:pPr>
        <w:pStyle w:val="Heading2"/>
      </w:pPr>
      <w:r>
        <w:t xml:space="preserve">What predicts whether volunteers are more satisfied ?</w:t>
      </w:r>
    </w:p>
    <w:bookmarkEnd w:id="55"/>
    <w:bookmarkEnd w:id="56"/>
    <w:bookmarkStart w:id="61" w:name="confidence-in-personal-future"/>
    <w:p>
      <w:pPr>
        <w:pStyle w:val="Heading1"/>
      </w:pPr>
      <w:r>
        <w:t xml:space="preserve">Confidence in personal future</w:t>
      </w:r>
    </w:p>
    <w:p>
      <w:pPr>
        <w:pStyle w:val="FirstParagraph"/>
      </w:pPr>
      <w:r>
        <w:t xml:space="preserve">In this section, we look at confidence in one’s future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57"/>
      </w:r>
      <w:r>
        <w:t xml:space="preserve">. As shown in</w:t>
      </w:r>
      <w:r>
        <w:t xml:space="preserve"> </w:t>
      </w:r>
      <w:hyperlink w:anchor="fig-perception-avenir-descriptive">
        <w:r>
          <w:rPr>
            <w:rStyle w:val="Hyperlink"/>
          </w:rPr>
          <w:t xml:space="preserve">Figure 30</w:t>
        </w:r>
      </w:hyperlink>
      <w:r>
        <w:t xml:space="preserve">, taking all cohorts together, the majority of volunteers are</w:t>
      </w:r>
      <w:r>
        <w:t xml:space="preserve"> </w:t>
      </w:r>
      <w:r>
        <w:t xml:space="preserve">“assez confiant.e”</w:t>
      </w:r>
      <w:r>
        <w:t xml:space="preserve">.</w:t>
      </w:r>
    </w:p>
    <w:bookmarkStart w:id="59" w:name="change-in-onfidence-in-personal-future"/>
    <w:p>
      <w:pPr>
        <w:pStyle w:val="Heading2"/>
      </w:pPr>
      <w:r>
        <w:t xml:space="preserve">Change in onfidence in personal future</w:t>
      </w:r>
    </w:p>
    <w:p>
      <w:pPr>
        <w:pStyle w:val="FirstParagraph"/>
      </w:pPr>
      <w:hyperlink w:anchor="fig-perception_avenir">
        <w:r>
          <w:rPr>
            <w:rStyle w:val="Hyperlink"/>
          </w:rPr>
          <w:t xml:space="preserve">Figure 31</w:t>
        </w:r>
      </w:hyperlink>
      <w:r>
        <w:t xml:space="preserve"> </w:t>
      </w:r>
      <w:r>
        <w:t xml:space="preserve">shows how confident different cohorts were regarding their future</w:t>
      </w:r>
      <w:r>
        <w:rPr>
          <w:rStyle w:val="FootnoteReference"/>
        </w:rPr>
        <w:footnoteReference w:id="58"/>
      </w:r>
      <w:r>
        <w:t xml:space="preserve">.</w:t>
      </w:r>
    </w:p>
    <w:bookmarkEnd w:id="59"/>
    <w:bookmarkStart w:id="60" w:name="sec-perception-avenir"/>
    <w:p>
      <w:pPr>
        <w:pStyle w:val="Heading2"/>
      </w:pPr>
      <w:r>
        <w:t xml:space="preserve">What predicts whether volunteers are more confident in their future ?</w:t>
      </w:r>
    </w:p>
    <w:p>
      <w:pPr>
        <w:pStyle w:val="FirstParagraph"/>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28</w:t>
        </w:r>
      </w:hyperlink>
      <w:r>
        <w:t xml:space="preserve">, for demographic variables, and</w:t>
      </w:r>
      <w:r>
        <w:t xml:space="preserve"> </w:t>
      </w:r>
      <w:hyperlink w:anchor="fig-satisfaction-other-variables">
        <w:r>
          <w:rPr>
            <w:rStyle w:val="Hyperlink"/>
          </w:rPr>
          <w:t xml:space="preserve">Figure 29</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60"/>
    <w:bookmarkEnd w:id="61"/>
    <w:bookmarkStart w:id="305" w:name="sec-programs"/>
    <w:p>
      <w:pPr>
        <w:pStyle w:val="Heading1"/>
      </w:pPr>
      <w:r>
        <w:t xml:space="preserve">Differences between programs</w:t>
      </w:r>
    </w:p>
    <w:p>
      <w:pPr>
        <w:pStyle w:val="FirstParagraph"/>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p>
    <w:p>
      <w:pPr>
        <w:pStyle w:val="BodyText"/>
      </w:pPr>
      <w:r>
        <w:t xml:space="preserve">The following sections show for each key program category how the volunteers of that program differ compared to all the other key program categories combined. The comparisons include both demographic factors and other variables (e.g. satisfaction).</w:t>
      </w:r>
    </w:p>
    <w:bookmarkStart w:id="62" w:name="sec-ecovolonterre"/>
    <w:p>
      <w:pPr>
        <w:pStyle w:val="Heading2"/>
      </w:pPr>
      <w:r>
        <w:t xml:space="preserve">Solidarité Aidants</w:t>
      </w:r>
    </w:p>
    <w:bookmarkEnd w:id="62"/>
    <w:bookmarkStart w:id="63" w:name="sec-cine"/>
    <w:p>
      <w:pPr>
        <w:pStyle w:val="Heading2"/>
      </w:pPr>
      <w:r>
        <w:t xml:space="preserve">Cinéma &amp; Citoyenneté</w:t>
      </w:r>
    </w:p>
    <w:p>
      <w:pPr>
        <w:pStyle w:val="FirstParagraph"/>
      </w:pPr>
      <w:r>
        <w:t xml:space="preserve">Volunteers who work in cine-related projects tend to be older and more educated. Refugees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63"/>
    <w:bookmarkStart w:id="64" w:name="sec-booster"/>
    <w:p>
      <w:pPr>
        <w:pStyle w:val="Heading2"/>
      </w:pPr>
      <w:r>
        <w:t xml:space="preserve">Booster</w:t>
      </w:r>
    </w:p>
    <w:bookmarkEnd w:id="64"/>
    <w:bookmarkStart w:id="65"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End w:id="65"/>
    <w:bookmarkStart w:id="66" w:name="sec-mediaterre"/>
    <w:p>
      <w:pPr>
        <w:pStyle w:val="Heading2"/>
      </w:pPr>
      <w:r>
        <w:t xml:space="preserve">Médiaterre</w:t>
      </w:r>
    </w:p>
    <w:bookmarkEnd w:id="66"/>
    <w:bookmarkStart w:id="67" w:name="sec-asm"/>
    <w:p>
      <w:pPr>
        <w:pStyle w:val="Heading2"/>
      </w:pPr>
      <w:r>
        <w:t xml:space="preserve">ASM</w:t>
      </w:r>
    </w:p>
    <w:bookmarkEnd w:id="67"/>
    <w:bookmarkStart w:id="304" w:name="sec-solidarite-seniors"/>
    <w:p>
      <w:pPr>
        <w:pStyle w:val="Heading2"/>
      </w:pPr>
      <w:r>
        <w:t xml:space="preserve">Solidarité Séniors</w:t>
      </w:r>
    </w:p>
    <w:bookmarkStart w:id="68" w:name="tbl-OR-example"/>
    <w:p>
      <w:pPr>
        <w:pStyle w:val="FigureTitle"/>
      </w:pPr>
      <w:r>
        <w:t xml:space="preserve">Table 1</w:t>
      </w:r>
    </w:p>
    <w:p>
      <w:pPr>
        <w:pStyle w:val="Caption"/>
      </w:pPr>
      <w:r>
        <w:t xml:space="preserve">Count, odds and share for rupture vs. no rupture for a negative motive, according to which type of volunteer.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type_volontaire</w:t>
            </w:r>
          </w:p>
        </w:tc>
        <w:tc>
          <w:tcPr/>
          <w:p>
            <w:pPr>
              <w:pStyle w:val="Compact"/>
              <w:jc w:val="right"/>
            </w:pPr>
            <w:r>
              <w:t xml:space="preserve">pas de rupture negative</w:t>
            </w:r>
          </w:p>
        </w:tc>
        <w:tc>
          <w:tcPr/>
          <w:p>
            <w:pPr>
              <w:pStyle w:val="Compact"/>
              <w:jc w:val="right"/>
            </w:pPr>
            <w:r>
              <w:t xml:space="preserve">rupture negative</w:t>
            </w:r>
          </w:p>
        </w:tc>
        <w:tc>
          <w:tcPr/>
          <w:p>
            <w:pPr>
              <w:pStyle w:val="Compact"/>
              <w:jc w:val="right"/>
            </w:pPr>
            <w:r>
              <w:t xml:space="preserve">odds</w:t>
            </w:r>
          </w:p>
        </w:tc>
        <w:tc>
          <w:tcPr/>
          <w:p>
            <w:pPr>
              <w:pStyle w:val="Compact"/>
              <w:jc w:val="right"/>
            </w:pPr>
            <w:r>
              <w:t xml:space="preserve">share</w:t>
            </w:r>
          </w:p>
        </w:tc>
      </w:tr>
      <w:tr>
        <w:tc>
          <w:tcPr/>
          <w:p>
            <w:pPr>
              <w:pStyle w:val="Compact"/>
              <w:jc w:val="left"/>
            </w:pPr>
            <w:r>
              <w:t xml:space="preserve">CŒUR</w:t>
            </w:r>
          </w:p>
        </w:tc>
        <w:tc>
          <w:tcPr/>
          <w:p>
            <w:pPr>
              <w:pStyle w:val="Compact"/>
              <w:jc w:val="right"/>
            </w:pPr>
            <w:r>
              <w:t xml:space="preserve">19863</w:t>
            </w:r>
          </w:p>
        </w:tc>
        <w:tc>
          <w:tcPr/>
          <w:p>
            <w:pPr>
              <w:pStyle w:val="Compact"/>
              <w:jc w:val="right"/>
            </w:pPr>
            <w:r>
              <w:t xml:space="preserve">945</w:t>
            </w:r>
          </w:p>
        </w:tc>
        <w:tc>
          <w:tcPr/>
          <w:p>
            <w:pPr>
              <w:pStyle w:val="Compact"/>
              <w:jc w:val="right"/>
            </w:pPr>
            <w:r>
              <w:t xml:space="preserve">21.019</w:t>
            </w:r>
          </w:p>
        </w:tc>
        <w:tc>
          <w:tcPr/>
          <w:p>
            <w:pPr>
              <w:pStyle w:val="Compact"/>
              <w:jc w:val="right"/>
            </w:pPr>
            <w:r>
              <w:t xml:space="preserve">0.045</w:t>
            </w:r>
          </w:p>
        </w:tc>
      </w:tr>
      <w:tr>
        <w:tc>
          <w:tcPr/>
          <w:p>
            <w:pPr>
              <w:pStyle w:val="Compact"/>
              <w:jc w:val="left"/>
            </w:pPr>
            <w:r>
              <w:t xml:space="preserve">RELAIS</w:t>
            </w:r>
          </w:p>
        </w:tc>
        <w:tc>
          <w:tcPr/>
          <w:p>
            <w:pPr>
              <w:pStyle w:val="Compact"/>
              <w:jc w:val="right"/>
            </w:pPr>
            <w:r>
              <w:t xml:space="preserve">6642</w:t>
            </w:r>
          </w:p>
        </w:tc>
        <w:tc>
          <w:tcPr/>
          <w:p>
            <w:pPr>
              <w:pStyle w:val="Compact"/>
              <w:jc w:val="right"/>
            </w:pPr>
            <w:r>
              <w:t xml:space="preserve">510</w:t>
            </w:r>
          </w:p>
        </w:tc>
        <w:tc>
          <w:tcPr/>
          <w:p>
            <w:pPr>
              <w:pStyle w:val="Compact"/>
              <w:jc w:val="right"/>
            </w:pPr>
            <w:r>
              <w:t xml:space="preserve">13.024</w:t>
            </w:r>
          </w:p>
        </w:tc>
        <w:tc>
          <w:tcPr/>
          <w:p>
            <w:pPr>
              <w:pStyle w:val="Compact"/>
              <w:jc w:val="right"/>
            </w:pPr>
            <w:r>
              <w:t xml:space="preserve">0.071</w:t>
            </w:r>
          </w:p>
        </w:tc>
      </w:tr>
    </w:tbl>
    <w:bookmarkEnd w:id="68"/>
    <w:p>
      <w:r>
        <w:br w:type="page"/>
      </w:r>
    </w:p>
    <w:bookmarkStart w:id="69" w:name="tbl-rupture-candidates"/>
    <w:p>
      <w:pPr>
        <w:pStyle w:val="FigureTitle"/>
      </w:pPr>
      <w:r>
        <w:t xml:space="preserve">Table 2</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69"/>
    <w:p>
      <w:r>
        <w:br w:type="page"/>
      </w:r>
    </w:p>
    <w:bookmarkStart w:id="73"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1" name="Picture"/>
            <a:graphic>
              <a:graphicData uri="http://schemas.openxmlformats.org/drawingml/2006/picture">
                <pic:pic>
                  <pic:nvPicPr>
                    <pic:cNvPr descr="index_files/figure-docx/fig-map-repartition-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bookmarkEnd w:id="73"/>
    <w:p>
      <w:r>
        <w:br w:type="page"/>
      </w:r>
    </w:p>
    <w:bookmarkStart w:id="77"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75" name="Picture"/>
            <a:graphic>
              <a:graphicData uri="http://schemas.openxmlformats.org/drawingml/2006/picture">
                <pic:pic>
                  <pic:nvPicPr>
                    <pic:cNvPr descr="index_files/figure-docx/fig-map-trend-1.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p>
      <w:r>
        <w:br w:type="page"/>
      </w:r>
    </w:p>
    <w:bookmarkStart w:id="86" w:name="fig-age"/>
    <w:bookmarkStart w:id="81" w:name="fig-age-1"/>
    <w:p>
      <w:pPr>
        <w:pStyle w:val="FigureWithoutNote"/>
      </w:pPr>
      <w:r>
        <w:t xml:space="preserve">(A) (absolute numbers)</w:t>
      </w:r>
    </w:p>
    <w:p>
      <w:pPr>
        <w:pStyle w:val="FigureWithoutNote"/>
      </w:pPr>
      <w:r>
        <w:drawing>
          <wp:inline>
            <wp:extent cx="2971800" cy="2971800"/>
            <wp:effectExtent b="0" l="0" r="0" t="0"/>
            <wp:docPr descr="" title="" id="79" name="Picture"/>
            <a:graphic>
              <a:graphicData uri="http://schemas.openxmlformats.org/drawingml/2006/picture">
                <pic:pic>
                  <pic:nvPicPr>
                    <pic:cNvPr descr="index_files/figure-docx/fig-age-1.png" id="80" name="Picture"/>
                    <pic:cNvPicPr>
                      <a:picLocks noChangeArrowheads="1" noChangeAspect="1"/>
                    </pic:cNvPicPr>
                  </pic:nvPicPr>
                  <pic:blipFill>
                    <a:blip r:embed="rId78"/>
                    <a:stretch>
                      <a:fillRect/>
                    </a:stretch>
                  </pic:blipFill>
                  <pic:spPr bwMode="auto">
                    <a:xfrm>
                      <a:off x="0" y="0"/>
                      <a:ext cx="2971800" cy="2971800"/>
                    </a:xfrm>
                    <a:prstGeom prst="rect">
                      <a:avLst/>
                    </a:prstGeom>
                    <a:noFill/>
                    <a:ln w="9525">
                      <a:noFill/>
                      <a:headEnd/>
                      <a:tailEnd/>
                    </a:ln>
                  </pic:spPr>
                </pic:pic>
              </a:graphicData>
            </a:graphic>
          </wp:inline>
        </w:drawing>
      </w:r>
    </w:p>
    <w:bookmarkEnd w:id="81"/>
    <w:bookmarkStart w:id="85" w:name="fig-age-2"/>
    <w:p>
      <w:pPr>
        <w:pStyle w:val="FigureWithoutNote"/>
      </w:pPr>
      <w:r>
        <w:t xml:space="preserve">(B) (percentages)</w:t>
      </w:r>
    </w:p>
    <w:p>
      <w:pPr>
        <w:pStyle w:val="FigureWithoutNote"/>
      </w:pPr>
      <w:r>
        <w:drawing>
          <wp:inline>
            <wp:extent cx="2971800" cy="2971800"/>
            <wp:effectExtent b="0" l="0" r="0" t="0"/>
            <wp:docPr descr="" title="" id="83" name="Picture"/>
            <a:graphic>
              <a:graphicData uri="http://schemas.openxmlformats.org/drawingml/2006/picture">
                <pic:pic>
                  <pic:nvPicPr>
                    <pic:cNvPr descr="index_files/figure-docx/fig-age-2.png" id="84" name="Picture"/>
                    <pic:cNvPicPr>
                      <a:picLocks noChangeArrowheads="1" noChangeAspect="1"/>
                    </pic:cNvPicPr>
                  </pic:nvPicPr>
                  <pic:blipFill>
                    <a:blip r:embed="rId82"/>
                    <a:stretch>
                      <a:fillRect/>
                    </a:stretch>
                  </pic:blipFill>
                  <pic:spPr bwMode="auto">
                    <a:xfrm>
                      <a:off x="0" y="0"/>
                      <a:ext cx="2971800" cy="2971800"/>
                    </a:xfrm>
                    <a:prstGeom prst="rect">
                      <a:avLst/>
                    </a:prstGeom>
                    <a:noFill/>
                    <a:ln w="9525">
                      <a:noFill/>
                      <a:headEnd/>
                      <a:tailEnd/>
                    </a:ln>
                  </pic:spPr>
                </pic:pic>
              </a:graphicData>
            </a:graphic>
          </wp:inline>
        </w:drawing>
      </w:r>
    </w:p>
    <w:bookmarkEnd w:id="85"/>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86"/>
    <w:p>
      <w:r>
        <w:br w:type="page"/>
      </w:r>
    </w:p>
    <w:bookmarkStart w:id="95" w:name="fig-education"/>
    <w:bookmarkStart w:id="90" w:name="fig-education-1"/>
    <w:p>
      <w:pPr>
        <w:pStyle w:val="FigureWithoutNote"/>
      </w:pPr>
      <w:r>
        <w:t xml:space="preserve">(A) (absolute numbers)</w:t>
      </w:r>
    </w:p>
    <w:p>
      <w:pPr>
        <w:pStyle w:val="FigureWithoutNote"/>
      </w:pPr>
      <w:r>
        <w:drawing>
          <wp:inline>
            <wp:extent cx="2971800" cy="2971800"/>
            <wp:effectExtent b="0" l="0" r="0" t="0"/>
            <wp:docPr descr="" title="" id="88" name="Picture"/>
            <a:graphic>
              <a:graphicData uri="http://schemas.openxmlformats.org/drawingml/2006/picture">
                <pic:pic>
                  <pic:nvPicPr>
                    <pic:cNvPr descr="index_files/figure-docx/fig-education-1.png" id="89" name="Picture"/>
                    <pic:cNvPicPr>
                      <a:picLocks noChangeArrowheads="1" noChangeAspect="1"/>
                    </pic:cNvPicPr>
                  </pic:nvPicPr>
                  <pic:blipFill>
                    <a:blip r:embed="rId87"/>
                    <a:stretch>
                      <a:fillRect/>
                    </a:stretch>
                  </pic:blipFill>
                  <pic:spPr bwMode="auto">
                    <a:xfrm>
                      <a:off x="0" y="0"/>
                      <a:ext cx="2971800" cy="2971800"/>
                    </a:xfrm>
                    <a:prstGeom prst="rect">
                      <a:avLst/>
                    </a:prstGeom>
                    <a:noFill/>
                    <a:ln w="9525">
                      <a:noFill/>
                      <a:headEnd/>
                      <a:tailEnd/>
                    </a:ln>
                  </pic:spPr>
                </pic:pic>
              </a:graphicData>
            </a:graphic>
          </wp:inline>
        </w:drawing>
      </w:r>
    </w:p>
    <w:bookmarkEnd w:id="90"/>
    <w:bookmarkStart w:id="94" w:name="fig-education-2"/>
    <w:p>
      <w:pPr>
        <w:pStyle w:val="FigureWithoutNote"/>
      </w:pPr>
      <w:r>
        <w:t xml:space="preserve">(B) (percentages)</w:t>
      </w:r>
    </w:p>
    <w:p>
      <w:pPr>
        <w:pStyle w:val="FigureWithoutNote"/>
      </w:pPr>
      <w:r>
        <w:drawing>
          <wp:inline>
            <wp:extent cx="2971800" cy="2971800"/>
            <wp:effectExtent b="0" l="0" r="0" t="0"/>
            <wp:docPr descr="" title="" id="92" name="Picture"/>
            <a:graphic>
              <a:graphicData uri="http://schemas.openxmlformats.org/drawingml/2006/picture">
                <pic:pic>
                  <pic:nvPicPr>
                    <pic:cNvPr descr="index_files/figure-docx/fig-education-2.png" id="93" name="Picture"/>
                    <pic:cNvPicPr>
                      <a:picLocks noChangeArrowheads="1" noChangeAspect="1"/>
                    </pic:cNvPicPr>
                  </pic:nvPicPr>
                  <pic:blipFill>
                    <a:blip r:embed="rId91"/>
                    <a:stretch>
                      <a:fillRect/>
                    </a:stretch>
                  </pic:blipFill>
                  <pic:spPr bwMode="auto">
                    <a:xfrm>
                      <a:off x="0" y="0"/>
                      <a:ext cx="2971800" cy="2971800"/>
                    </a:xfrm>
                    <a:prstGeom prst="rect">
                      <a:avLst/>
                    </a:prstGeom>
                    <a:noFill/>
                    <a:ln w="9525">
                      <a:noFill/>
                      <a:headEnd/>
                      <a:tailEnd/>
                    </a:ln>
                  </pic:spPr>
                </pic:pic>
              </a:graphicData>
            </a:graphic>
          </wp:inline>
        </w:drawing>
      </w:r>
    </w:p>
    <w:bookmarkEnd w:id="94"/>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95"/>
    <w:p>
      <w:r>
        <w:br w:type="page"/>
      </w:r>
    </w:p>
    <w:bookmarkStart w:id="104" w:name="fig-sex"/>
    <w:bookmarkStart w:id="99" w:name="fig-sex-1"/>
    <w:p>
      <w:pPr>
        <w:pStyle w:val="FigureWithoutNote"/>
      </w:pPr>
      <w:r>
        <w:t xml:space="preserve">(A) (absolute numbers)</w:t>
      </w:r>
    </w:p>
    <w:p>
      <w:pPr>
        <w:pStyle w:val="FigureWithoutNote"/>
      </w:pPr>
      <w:r>
        <w:drawing>
          <wp:inline>
            <wp:extent cx="2971800" cy="2971800"/>
            <wp:effectExtent b="0" l="0" r="0" t="0"/>
            <wp:docPr descr="" title="" id="97" name="Picture"/>
            <a:graphic>
              <a:graphicData uri="http://schemas.openxmlformats.org/drawingml/2006/picture">
                <pic:pic>
                  <pic:nvPicPr>
                    <pic:cNvPr descr="index_files/figure-docx/fig-sex-1.png" id="98" name="Picture"/>
                    <pic:cNvPicPr>
                      <a:picLocks noChangeArrowheads="1" noChangeAspect="1"/>
                    </pic:cNvPicPr>
                  </pic:nvPicPr>
                  <pic:blipFill>
                    <a:blip r:embed="rId96"/>
                    <a:stretch>
                      <a:fillRect/>
                    </a:stretch>
                  </pic:blipFill>
                  <pic:spPr bwMode="auto">
                    <a:xfrm>
                      <a:off x="0" y="0"/>
                      <a:ext cx="2971800" cy="2971800"/>
                    </a:xfrm>
                    <a:prstGeom prst="rect">
                      <a:avLst/>
                    </a:prstGeom>
                    <a:noFill/>
                    <a:ln w="9525">
                      <a:noFill/>
                      <a:headEnd/>
                      <a:tailEnd/>
                    </a:ln>
                  </pic:spPr>
                </pic:pic>
              </a:graphicData>
            </a:graphic>
          </wp:inline>
        </w:drawing>
      </w:r>
    </w:p>
    <w:bookmarkEnd w:id="99"/>
    <w:bookmarkStart w:id="103" w:name="fig-sex-2"/>
    <w:p>
      <w:pPr>
        <w:pStyle w:val="FigureWithoutNote"/>
      </w:pPr>
      <w:r>
        <w:t xml:space="preserve">(B) (percentages)</w:t>
      </w:r>
    </w:p>
    <w:p>
      <w:pPr>
        <w:pStyle w:val="FigureWithoutNote"/>
      </w:pPr>
      <w:r>
        <w:drawing>
          <wp:inline>
            <wp:extent cx="2971800" cy="2971800"/>
            <wp:effectExtent b="0" l="0" r="0" t="0"/>
            <wp:docPr descr="" title="" id="101" name="Picture"/>
            <a:graphic>
              <a:graphicData uri="http://schemas.openxmlformats.org/drawingml/2006/picture">
                <pic:pic>
                  <pic:nvPicPr>
                    <pic:cNvPr descr="index_files/figure-docx/fig-sex-2.png" id="102" name="Picture"/>
                    <pic:cNvPicPr>
                      <a:picLocks noChangeArrowheads="1" noChangeAspect="1"/>
                    </pic:cNvPicPr>
                  </pic:nvPicPr>
                  <pic:blipFill>
                    <a:blip r:embed="rId100"/>
                    <a:stretch>
                      <a:fillRect/>
                    </a:stretch>
                  </pic:blipFill>
                  <pic:spPr bwMode="auto">
                    <a:xfrm>
                      <a:off x="0" y="0"/>
                      <a:ext cx="2971800" cy="2971800"/>
                    </a:xfrm>
                    <a:prstGeom prst="rect">
                      <a:avLst/>
                    </a:prstGeom>
                    <a:noFill/>
                    <a:ln w="9525">
                      <a:noFill/>
                      <a:headEnd/>
                      <a:tailEnd/>
                    </a:ln>
                  </pic:spPr>
                </pic:pic>
              </a:graphicData>
            </a:graphic>
          </wp:inline>
        </w:drawing>
      </w:r>
    </w:p>
    <w:bookmarkEnd w:id="103"/>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04"/>
    <w:p>
      <w:r>
        <w:br w:type="page"/>
      </w:r>
    </w:p>
    <w:bookmarkStart w:id="113" w:name="fig-attrition"/>
    <w:bookmarkStart w:id="108" w:name="fig-attrition-1"/>
    <w:p>
      <w:pPr>
        <w:pStyle w:val="FigureWithoutNote"/>
      </w:pPr>
      <w:r>
        <w:t xml:space="preserve">(A) (absolute numbers)</w:t>
      </w:r>
    </w:p>
    <w:p>
      <w:pPr>
        <w:pStyle w:val="FigureWithoutNote"/>
      </w:pPr>
      <w:r>
        <w:drawing>
          <wp:inline>
            <wp:extent cx="2971800" cy="2971800"/>
            <wp:effectExtent b="0" l="0" r="0" t="0"/>
            <wp:docPr descr="" title="" id="106" name="Picture"/>
            <a:graphic>
              <a:graphicData uri="http://schemas.openxmlformats.org/drawingml/2006/picture">
                <pic:pic>
                  <pic:nvPicPr>
                    <pic:cNvPr descr="index_files/figure-docx/fig-attrition-1.png" id="107" name="Picture"/>
                    <pic:cNvPicPr>
                      <a:picLocks noChangeArrowheads="1" noChangeAspect="1"/>
                    </pic:cNvPicPr>
                  </pic:nvPicPr>
                  <pic:blipFill>
                    <a:blip r:embed="rId105"/>
                    <a:stretch>
                      <a:fillRect/>
                    </a:stretch>
                  </pic:blipFill>
                  <pic:spPr bwMode="auto">
                    <a:xfrm>
                      <a:off x="0" y="0"/>
                      <a:ext cx="2971800" cy="2971800"/>
                    </a:xfrm>
                    <a:prstGeom prst="rect">
                      <a:avLst/>
                    </a:prstGeom>
                    <a:noFill/>
                    <a:ln w="9525">
                      <a:noFill/>
                      <a:headEnd/>
                      <a:tailEnd/>
                    </a:ln>
                  </pic:spPr>
                </pic:pic>
              </a:graphicData>
            </a:graphic>
          </wp:inline>
        </w:drawing>
      </w:r>
    </w:p>
    <w:bookmarkEnd w:id="108"/>
    <w:bookmarkStart w:id="112" w:name="fig-attrition-2"/>
    <w:p>
      <w:pPr>
        <w:pStyle w:val="FigureWithoutNote"/>
      </w:pPr>
      <w:r>
        <w:t xml:space="preserve">(B) (percentages)</w:t>
      </w:r>
    </w:p>
    <w:p>
      <w:pPr>
        <w:pStyle w:val="FigureWithoutNote"/>
      </w:pPr>
      <w:r>
        <w:drawing>
          <wp:inline>
            <wp:extent cx="2971800" cy="2971800"/>
            <wp:effectExtent b="0" l="0" r="0" t="0"/>
            <wp:docPr descr="" title="" id="110" name="Picture"/>
            <a:graphic>
              <a:graphicData uri="http://schemas.openxmlformats.org/drawingml/2006/picture">
                <pic:pic>
                  <pic:nvPicPr>
                    <pic:cNvPr descr="index_files/figure-docx/fig-attrition-2.png" id="111" name="Picture"/>
                    <pic:cNvPicPr>
                      <a:picLocks noChangeArrowheads="1" noChangeAspect="1"/>
                    </pic:cNvPicPr>
                  </pic:nvPicPr>
                  <pic:blipFill>
                    <a:blip r:embed="rId109"/>
                    <a:stretch>
                      <a:fillRect/>
                    </a:stretch>
                  </pic:blipFill>
                  <pic:spPr bwMode="auto">
                    <a:xfrm>
                      <a:off x="0" y="0"/>
                      <a:ext cx="2971800" cy="2971800"/>
                    </a:xfrm>
                    <a:prstGeom prst="rect">
                      <a:avLst/>
                    </a:prstGeom>
                    <a:noFill/>
                    <a:ln w="9525">
                      <a:noFill/>
                      <a:headEnd/>
                      <a:tailEnd/>
                    </a:ln>
                  </pic:spPr>
                </pic:pic>
              </a:graphicData>
            </a:graphic>
          </wp:inline>
        </w:drawing>
      </w:r>
    </w:p>
    <w:bookmarkEnd w:id="112"/>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13"/>
    <w:p>
      <w:r>
        <w:br w:type="page"/>
      </w:r>
    </w:p>
    <w:bookmarkStart w:id="122" w:name="fig-attrition-norupture"/>
    <w:bookmarkStart w:id="117" w:name="fig-attrition-norupture-1"/>
    <w:p>
      <w:pPr>
        <w:pStyle w:val="FigureWithoutNote"/>
      </w:pPr>
      <w:r>
        <w:t xml:space="preserve">(A) (absolute numbers)</w:t>
      </w:r>
    </w:p>
    <w:p>
      <w:pPr>
        <w:pStyle w:val="FigureWithoutNote"/>
      </w:pPr>
      <w:r>
        <w:drawing>
          <wp:inline>
            <wp:extent cx="2971800" cy="2971800"/>
            <wp:effectExtent b="0" l="0" r="0" t="0"/>
            <wp:docPr descr="" title="" id="115" name="Picture"/>
            <a:graphic>
              <a:graphicData uri="http://schemas.openxmlformats.org/drawingml/2006/picture">
                <pic:pic>
                  <pic:nvPicPr>
                    <pic:cNvPr descr="index_files/figure-docx/fig-attrition-norupture-1.png" id="116" name="Picture"/>
                    <pic:cNvPicPr>
                      <a:picLocks noChangeArrowheads="1" noChangeAspect="1"/>
                    </pic:cNvPicPr>
                  </pic:nvPicPr>
                  <pic:blipFill>
                    <a:blip r:embed="rId114"/>
                    <a:stretch>
                      <a:fillRect/>
                    </a:stretch>
                  </pic:blipFill>
                  <pic:spPr bwMode="auto">
                    <a:xfrm>
                      <a:off x="0" y="0"/>
                      <a:ext cx="2971800" cy="2971800"/>
                    </a:xfrm>
                    <a:prstGeom prst="rect">
                      <a:avLst/>
                    </a:prstGeom>
                    <a:noFill/>
                    <a:ln w="9525">
                      <a:noFill/>
                      <a:headEnd/>
                      <a:tailEnd/>
                    </a:ln>
                  </pic:spPr>
                </pic:pic>
              </a:graphicData>
            </a:graphic>
          </wp:inline>
        </w:drawing>
      </w:r>
    </w:p>
    <w:bookmarkEnd w:id="117"/>
    <w:bookmarkStart w:id="121" w:name="fig-attrition-norupture-2"/>
    <w:p>
      <w:pPr>
        <w:pStyle w:val="FigureWithoutNote"/>
      </w:pPr>
      <w:r>
        <w:t xml:space="preserve">(B) (percentages)</w:t>
      </w:r>
    </w:p>
    <w:p>
      <w:pPr>
        <w:pStyle w:val="FigureWithoutNote"/>
      </w:pPr>
      <w:r>
        <w:drawing>
          <wp:inline>
            <wp:extent cx="2971800" cy="2971800"/>
            <wp:effectExtent b="0" l="0" r="0" t="0"/>
            <wp:docPr descr="" title="" id="119" name="Picture"/>
            <a:graphic>
              <a:graphicData uri="http://schemas.openxmlformats.org/drawingml/2006/picture">
                <pic:pic>
                  <pic:nvPicPr>
                    <pic:cNvPr descr="index_files/figure-docx/fig-attrition-norupture-2.png" id="120" name="Picture"/>
                    <pic:cNvPicPr>
                      <a:picLocks noChangeArrowheads="1" noChangeAspect="1"/>
                    </pic:cNvPicPr>
                  </pic:nvPicPr>
                  <pic:blipFill>
                    <a:blip r:embed="rId118"/>
                    <a:stretch>
                      <a:fillRect/>
                    </a:stretch>
                  </pic:blipFill>
                  <pic:spPr bwMode="auto">
                    <a:xfrm>
                      <a:off x="0" y="0"/>
                      <a:ext cx="2971800" cy="2971800"/>
                    </a:xfrm>
                    <a:prstGeom prst="rect">
                      <a:avLst/>
                    </a:prstGeom>
                    <a:noFill/>
                    <a:ln w="9525">
                      <a:noFill/>
                      <a:headEnd/>
                      <a:tailEnd/>
                    </a:ln>
                  </pic:spPr>
                </pic:pic>
              </a:graphicData>
            </a:graphic>
          </wp:inline>
        </w:drawing>
      </w:r>
    </w:p>
    <w:bookmarkEnd w:id="121"/>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22"/>
    <w:p>
      <w:r>
        <w:br w:type="page"/>
      </w:r>
    </w:p>
    <w:bookmarkStart w:id="131" w:name="fig-vote_derniers_elections-overview"/>
    <w:bookmarkStart w:id="126" w:name="fig-vote_derniers_elections-overview-1"/>
    <w:p>
      <w:pPr>
        <w:pStyle w:val="FigureWithoutNote"/>
      </w:pPr>
      <w:r>
        <w:t xml:space="preserve">(A) (absolute numbers)</w:t>
      </w:r>
    </w:p>
    <w:p>
      <w:pPr>
        <w:pStyle w:val="FigureWithoutNote"/>
      </w:pPr>
      <w:r>
        <w:drawing>
          <wp:inline>
            <wp:extent cx="2971800" cy="2971800"/>
            <wp:effectExtent b="0" l="0" r="0" t="0"/>
            <wp:docPr descr="" title="" id="124" name="Picture"/>
            <a:graphic>
              <a:graphicData uri="http://schemas.openxmlformats.org/drawingml/2006/picture">
                <pic:pic>
                  <pic:nvPicPr>
                    <pic:cNvPr descr="index_files/figure-docx/fig-vote_derniers_elections-overview-1.png" id="125" name="Picture"/>
                    <pic:cNvPicPr>
                      <a:picLocks noChangeArrowheads="1" noChangeAspect="1"/>
                    </pic:cNvPicPr>
                  </pic:nvPicPr>
                  <pic:blipFill>
                    <a:blip r:embed="rId123"/>
                    <a:stretch>
                      <a:fillRect/>
                    </a:stretch>
                  </pic:blipFill>
                  <pic:spPr bwMode="auto">
                    <a:xfrm>
                      <a:off x="0" y="0"/>
                      <a:ext cx="2971800" cy="2971800"/>
                    </a:xfrm>
                    <a:prstGeom prst="rect">
                      <a:avLst/>
                    </a:prstGeom>
                    <a:noFill/>
                    <a:ln w="9525">
                      <a:noFill/>
                      <a:headEnd/>
                      <a:tailEnd/>
                    </a:ln>
                  </pic:spPr>
                </pic:pic>
              </a:graphicData>
            </a:graphic>
          </wp:inline>
        </w:drawing>
      </w:r>
    </w:p>
    <w:bookmarkEnd w:id="126"/>
    <w:bookmarkStart w:id="130" w:name="fig-vote_derniers_elections-overview-2"/>
    <w:p>
      <w:pPr>
        <w:pStyle w:val="FigureWithoutNote"/>
      </w:pPr>
      <w:r>
        <w:t xml:space="preserve">(B) (percentages)</w:t>
      </w:r>
    </w:p>
    <w:p>
      <w:pPr>
        <w:pStyle w:val="FigureWithoutNote"/>
      </w:pPr>
      <w:r>
        <w:drawing>
          <wp:inline>
            <wp:extent cx="2971800" cy="2971800"/>
            <wp:effectExtent b="0" l="0" r="0" t="0"/>
            <wp:docPr descr="" title="" id="128" name="Picture"/>
            <a:graphic>
              <a:graphicData uri="http://schemas.openxmlformats.org/drawingml/2006/picture">
                <pic:pic>
                  <pic:nvPicPr>
                    <pic:cNvPr descr="index_files/figure-docx/fig-vote_derniers_elections-overview-2.png" id="129" name="Picture"/>
                    <pic:cNvPicPr>
                      <a:picLocks noChangeArrowheads="1" noChangeAspect="1"/>
                    </pic:cNvPicPr>
                  </pic:nvPicPr>
                  <pic:blipFill>
                    <a:blip r:embed="rId127"/>
                    <a:stretch>
                      <a:fillRect/>
                    </a:stretch>
                  </pic:blipFill>
                  <pic:spPr bwMode="auto">
                    <a:xfrm>
                      <a:off x="0" y="0"/>
                      <a:ext cx="2971800" cy="2971800"/>
                    </a:xfrm>
                    <a:prstGeom prst="rect">
                      <a:avLst/>
                    </a:prstGeom>
                    <a:noFill/>
                    <a:ln w="9525">
                      <a:noFill/>
                      <a:headEnd/>
                      <a:tailEnd/>
                    </a:ln>
                  </pic:spPr>
                </pic:pic>
              </a:graphicData>
            </a:graphic>
          </wp:inline>
        </w:drawing>
      </w:r>
    </w:p>
    <w:bookmarkEnd w:id="130"/>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1"/>
    <w:p>
      <w:r>
        <w:br w:type="page"/>
      </w:r>
    </w:p>
    <w:bookmarkStart w:id="140" w:name="fig-vote_derniers_elections-2020"/>
    <w:bookmarkStart w:id="135" w:name="fig-vote_derniers_elections-2020-1"/>
    <w:p>
      <w:pPr>
        <w:pStyle w:val="FigureWithoutNote"/>
      </w:pPr>
      <w:r>
        <w:t xml:space="preserve">(A) Alluvial plot</w:t>
      </w:r>
    </w:p>
    <w:p>
      <w:pPr>
        <w:pStyle w:val="FigureWithoutNote"/>
      </w:pPr>
      <w:r>
        <w:drawing>
          <wp:inline>
            <wp:extent cx="2971800" cy="2971800"/>
            <wp:effectExtent b="0" l="0" r="0" t="0"/>
            <wp:docPr descr="" title="" id="133" name="Picture"/>
            <a:graphic>
              <a:graphicData uri="http://schemas.openxmlformats.org/drawingml/2006/picture">
                <pic:pic>
                  <pic:nvPicPr>
                    <pic:cNvPr descr="index_files/figure-docx/fig-vote_derniers_elections-2020-1.png" id="134" name="Picture"/>
                    <pic:cNvPicPr>
                      <a:picLocks noChangeArrowheads="1" noChangeAspect="1"/>
                    </pic:cNvPicPr>
                  </pic:nvPicPr>
                  <pic:blipFill>
                    <a:blip r:embed="rId132"/>
                    <a:stretch>
                      <a:fillRect/>
                    </a:stretch>
                  </pic:blipFill>
                  <pic:spPr bwMode="auto">
                    <a:xfrm>
                      <a:off x="0" y="0"/>
                      <a:ext cx="2971800" cy="2971800"/>
                    </a:xfrm>
                    <a:prstGeom prst="rect">
                      <a:avLst/>
                    </a:prstGeom>
                    <a:noFill/>
                    <a:ln w="9525">
                      <a:noFill/>
                      <a:headEnd/>
                      <a:tailEnd/>
                    </a:ln>
                  </pic:spPr>
                </pic:pic>
              </a:graphicData>
            </a:graphic>
          </wp:inline>
        </w:drawing>
      </w:r>
    </w:p>
    <w:bookmarkEnd w:id="135"/>
    <w:bookmarkStart w:id="139" w:name="fig-vote_derniers_elections-2020-2"/>
    <w:p>
      <w:pPr>
        <w:pStyle w:val="FigureWithoutNote"/>
      </w:pPr>
      <w:r>
        <w:t xml:space="preserve">(B) Percentages</w:t>
      </w:r>
    </w:p>
    <w:p>
      <w:pPr>
        <w:pStyle w:val="FigureWithoutNote"/>
      </w:pPr>
      <w:r>
        <w:drawing>
          <wp:inline>
            <wp:extent cx="2971800" cy="2971800"/>
            <wp:effectExtent b="0" l="0" r="0" t="0"/>
            <wp:docPr descr="" title="" id="137" name="Picture"/>
            <a:graphic>
              <a:graphicData uri="http://schemas.openxmlformats.org/drawingml/2006/picture">
                <pic:pic>
                  <pic:nvPicPr>
                    <pic:cNvPr descr="index_files/figure-docx/fig-vote_derniers_elections-2020-2.png" id="138" name="Picture"/>
                    <pic:cNvPicPr>
                      <a:picLocks noChangeArrowheads="1" noChangeAspect="1"/>
                    </pic:cNvPicPr>
                  </pic:nvPicPr>
                  <pic:blipFill>
                    <a:blip r:embed="rId136"/>
                    <a:stretch>
                      <a:fillRect/>
                    </a:stretch>
                  </pic:blipFill>
                  <pic:spPr bwMode="auto">
                    <a:xfrm>
                      <a:off x="0" y="0"/>
                      <a:ext cx="2971800" cy="2971800"/>
                    </a:xfrm>
                    <a:prstGeom prst="rect">
                      <a:avLst/>
                    </a:prstGeom>
                    <a:noFill/>
                    <a:ln w="9525">
                      <a:noFill/>
                      <a:headEnd/>
                      <a:tailEnd/>
                    </a:ln>
                  </pic:spPr>
                </pic:pic>
              </a:graphicData>
            </a:graphic>
          </wp:inline>
        </w:drawing>
      </w:r>
    </w:p>
    <w:bookmarkEnd w:id="139"/>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0"/>
    <w:p>
      <w:r>
        <w:br w:type="page"/>
      </w:r>
    </w:p>
    <w:bookmarkStart w:id="149" w:name="fig-vote_derniers_elections-2021"/>
    <w:bookmarkStart w:id="144" w:name="fig-vote_derniers_elections-2021-1"/>
    <w:p>
      <w:pPr>
        <w:pStyle w:val="FigureWithoutNote"/>
      </w:pPr>
      <w:r>
        <w:t xml:space="preserve">(A) Alluvial plot</w:t>
      </w:r>
    </w:p>
    <w:p>
      <w:pPr>
        <w:pStyle w:val="FigureWithoutNote"/>
      </w:pPr>
      <w:r>
        <w:drawing>
          <wp:inline>
            <wp:extent cx="2971800" cy="2971800"/>
            <wp:effectExtent b="0" l="0" r="0" t="0"/>
            <wp:docPr descr="" title="" id="142" name="Picture"/>
            <a:graphic>
              <a:graphicData uri="http://schemas.openxmlformats.org/drawingml/2006/picture">
                <pic:pic>
                  <pic:nvPicPr>
                    <pic:cNvPr descr="index_files/figure-docx/fig-vote_derniers_elections-2021-1.png" id="143" name="Picture"/>
                    <pic:cNvPicPr>
                      <a:picLocks noChangeArrowheads="1" noChangeAspect="1"/>
                    </pic:cNvPicPr>
                  </pic:nvPicPr>
                  <pic:blipFill>
                    <a:blip r:embed="rId141"/>
                    <a:stretch>
                      <a:fillRect/>
                    </a:stretch>
                  </pic:blipFill>
                  <pic:spPr bwMode="auto">
                    <a:xfrm>
                      <a:off x="0" y="0"/>
                      <a:ext cx="2971800" cy="2971800"/>
                    </a:xfrm>
                    <a:prstGeom prst="rect">
                      <a:avLst/>
                    </a:prstGeom>
                    <a:noFill/>
                    <a:ln w="9525">
                      <a:noFill/>
                      <a:headEnd/>
                      <a:tailEnd/>
                    </a:ln>
                  </pic:spPr>
                </pic:pic>
              </a:graphicData>
            </a:graphic>
          </wp:inline>
        </w:drawing>
      </w:r>
    </w:p>
    <w:bookmarkEnd w:id="144"/>
    <w:bookmarkStart w:id="148" w:name="fig-vote_derniers_elections-2021-2"/>
    <w:p>
      <w:pPr>
        <w:pStyle w:val="FigureWithoutNote"/>
      </w:pPr>
      <w:r>
        <w:t xml:space="preserve">(B) Percentages</w:t>
      </w:r>
    </w:p>
    <w:p>
      <w:pPr>
        <w:pStyle w:val="FigureWithoutNote"/>
      </w:pPr>
      <w:r>
        <w:drawing>
          <wp:inline>
            <wp:extent cx="2971800" cy="2971800"/>
            <wp:effectExtent b="0" l="0" r="0" t="0"/>
            <wp:docPr descr="" title="" id="146" name="Picture"/>
            <a:graphic>
              <a:graphicData uri="http://schemas.openxmlformats.org/drawingml/2006/picture">
                <pic:pic>
                  <pic:nvPicPr>
                    <pic:cNvPr descr="index_files/figure-docx/fig-vote_derniers_elections-2021-2.png" id="147" name="Picture"/>
                    <pic:cNvPicPr>
                      <a:picLocks noChangeArrowheads="1" noChangeAspect="1"/>
                    </pic:cNvPicPr>
                  </pic:nvPicPr>
                  <pic:blipFill>
                    <a:blip r:embed="rId145"/>
                    <a:stretch>
                      <a:fillRect/>
                    </a:stretch>
                  </pic:blipFill>
                  <pic:spPr bwMode="auto">
                    <a:xfrm>
                      <a:off x="0" y="0"/>
                      <a:ext cx="2971800" cy="2971800"/>
                    </a:xfrm>
                    <a:prstGeom prst="rect">
                      <a:avLst/>
                    </a:prstGeom>
                    <a:noFill/>
                    <a:ln w="9525">
                      <a:noFill/>
                      <a:headEnd/>
                      <a:tailEnd/>
                    </a:ln>
                  </pic:spPr>
                </pic:pic>
              </a:graphicData>
            </a:graphic>
          </wp:inline>
        </w:drawing>
      </w:r>
    </w:p>
    <w:bookmarkEnd w:id="148"/>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9"/>
    <w:p>
      <w:r>
        <w:br w:type="page"/>
      </w:r>
    </w:p>
    <w:bookmarkStart w:id="158" w:name="fig-vote_derniers_elections-2022"/>
    <w:bookmarkStart w:id="153" w:name="fig-vote_derniers_elections-2022-1"/>
    <w:p>
      <w:pPr>
        <w:pStyle w:val="FigureWithoutNote"/>
      </w:pPr>
      <w:r>
        <w:t xml:space="preserve">(A) Alluvial plot</w:t>
      </w:r>
    </w:p>
    <w:p>
      <w:pPr>
        <w:pStyle w:val="FigureWithoutNote"/>
      </w:pPr>
      <w:r>
        <w:drawing>
          <wp:inline>
            <wp:extent cx="2971800" cy="2971800"/>
            <wp:effectExtent b="0" l="0" r="0" t="0"/>
            <wp:docPr descr="" title="" id="151" name="Picture"/>
            <a:graphic>
              <a:graphicData uri="http://schemas.openxmlformats.org/drawingml/2006/picture">
                <pic:pic>
                  <pic:nvPicPr>
                    <pic:cNvPr descr="index_files/figure-docx/fig-vote_derniers_elections-2022-1.png" id="152" name="Picture"/>
                    <pic:cNvPicPr>
                      <a:picLocks noChangeArrowheads="1" noChangeAspect="1"/>
                    </pic:cNvPicPr>
                  </pic:nvPicPr>
                  <pic:blipFill>
                    <a:blip r:embed="rId150"/>
                    <a:stretch>
                      <a:fillRect/>
                    </a:stretch>
                  </pic:blipFill>
                  <pic:spPr bwMode="auto">
                    <a:xfrm>
                      <a:off x="0" y="0"/>
                      <a:ext cx="2971800" cy="2971800"/>
                    </a:xfrm>
                    <a:prstGeom prst="rect">
                      <a:avLst/>
                    </a:prstGeom>
                    <a:noFill/>
                    <a:ln w="9525">
                      <a:noFill/>
                      <a:headEnd/>
                      <a:tailEnd/>
                    </a:ln>
                  </pic:spPr>
                </pic:pic>
              </a:graphicData>
            </a:graphic>
          </wp:inline>
        </w:drawing>
      </w:r>
    </w:p>
    <w:bookmarkEnd w:id="153"/>
    <w:bookmarkStart w:id="157" w:name="fig-vote_derniers_elections-2022-2"/>
    <w:p>
      <w:pPr>
        <w:pStyle w:val="FigureWithoutNote"/>
      </w:pPr>
      <w:r>
        <w:t xml:space="preserve">(B) Percentages</w:t>
      </w:r>
    </w:p>
    <w:p>
      <w:pPr>
        <w:pStyle w:val="FigureWithoutNote"/>
      </w:pPr>
      <w:r>
        <w:drawing>
          <wp:inline>
            <wp:extent cx="2971800" cy="2971800"/>
            <wp:effectExtent b="0" l="0" r="0" t="0"/>
            <wp:docPr descr="" title="" id="155" name="Picture"/>
            <a:graphic>
              <a:graphicData uri="http://schemas.openxmlformats.org/drawingml/2006/picture">
                <pic:pic>
                  <pic:nvPicPr>
                    <pic:cNvPr descr="index_files/figure-docx/fig-vote_derniers_elections-2022-2.png" id="156" name="Picture"/>
                    <pic:cNvPicPr>
                      <a:picLocks noChangeArrowheads="1" noChangeAspect="1"/>
                    </pic:cNvPicPr>
                  </pic:nvPicPr>
                  <pic:blipFill>
                    <a:blip r:embed="rId154"/>
                    <a:stretch>
                      <a:fillRect/>
                    </a:stretch>
                  </pic:blipFill>
                  <pic:spPr bwMode="auto">
                    <a:xfrm>
                      <a:off x="0" y="0"/>
                      <a:ext cx="2971800" cy="2971800"/>
                    </a:xfrm>
                    <a:prstGeom prst="rect">
                      <a:avLst/>
                    </a:prstGeom>
                    <a:noFill/>
                    <a:ln w="9525">
                      <a:noFill/>
                      <a:headEnd/>
                      <a:tailEnd/>
                    </a:ln>
                  </pic:spPr>
                </pic:pic>
              </a:graphicData>
            </a:graphic>
          </wp:inline>
        </w:drawing>
      </w:r>
    </w:p>
    <w:bookmarkEnd w:id="157"/>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8"/>
    <w:p>
      <w:r>
        <w:br w:type="page"/>
      </w:r>
    </w:p>
    <w:bookmarkStart w:id="167" w:name="fig-vote_derniers_elections-2023"/>
    <w:bookmarkStart w:id="162" w:name="fig-vote_derniers_elections-2023-1"/>
    <w:p>
      <w:pPr>
        <w:pStyle w:val="FigureWithoutNote"/>
      </w:pPr>
      <w:r>
        <w:t xml:space="preserve">(A) Alluvial plot</w:t>
      </w:r>
    </w:p>
    <w:p>
      <w:pPr>
        <w:pStyle w:val="FigureWithoutNote"/>
      </w:pPr>
      <w:r>
        <w:drawing>
          <wp:inline>
            <wp:extent cx="2971800" cy="2971800"/>
            <wp:effectExtent b="0" l="0" r="0" t="0"/>
            <wp:docPr descr="" title="" id="160" name="Picture"/>
            <a:graphic>
              <a:graphicData uri="http://schemas.openxmlformats.org/drawingml/2006/picture">
                <pic:pic>
                  <pic:nvPicPr>
                    <pic:cNvPr descr="index_files/figure-docx/fig-vote_derniers_elections-2023-1.png" id="161" name="Picture"/>
                    <pic:cNvPicPr>
                      <a:picLocks noChangeArrowheads="1" noChangeAspect="1"/>
                    </pic:cNvPicPr>
                  </pic:nvPicPr>
                  <pic:blipFill>
                    <a:blip r:embed="rId159"/>
                    <a:stretch>
                      <a:fillRect/>
                    </a:stretch>
                  </pic:blipFill>
                  <pic:spPr bwMode="auto">
                    <a:xfrm>
                      <a:off x="0" y="0"/>
                      <a:ext cx="2971800" cy="2971800"/>
                    </a:xfrm>
                    <a:prstGeom prst="rect">
                      <a:avLst/>
                    </a:prstGeom>
                    <a:noFill/>
                    <a:ln w="9525">
                      <a:noFill/>
                      <a:headEnd/>
                      <a:tailEnd/>
                    </a:ln>
                  </pic:spPr>
                </pic:pic>
              </a:graphicData>
            </a:graphic>
          </wp:inline>
        </w:drawing>
      </w:r>
    </w:p>
    <w:bookmarkEnd w:id="162"/>
    <w:bookmarkStart w:id="166" w:name="fig-vote_derniers_elections-2023-2"/>
    <w:p>
      <w:pPr>
        <w:pStyle w:val="FigureWithoutNote"/>
      </w:pPr>
      <w:r>
        <w:t xml:space="preserve">(B) Percentages</w:t>
      </w:r>
    </w:p>
    <w:p>
      <w:pPr>
        <w:pStyle w:val="FigureWithoutNote"/>
      </w:pPr>
      <w:r>
        <w:drawing>
          <wp:inline>
            <wp:extent cx="2971800" cy="2971800"/>
            <wp:effectExtent b="0" l="0" r="0" t="0"/>
            <wp:docPr descr="" title="" id="164" name="Picture"/>
            <a:graphic>
              <a:graphicData uri="http://schemas.openxmlformats.org/drawingml/2006/picture">
                <pic:pic>
                  <pic:nvPicPr>
                    <pic:cNvPr descr="index_files/figure-docx/fig-vote_derniers_elections-2023-2.png" id="165" name="Picture"/>
                    <pic:cNvPicPr>
                      <a:picLocks noChangeArrowheads="1" noChangeAspect="1"/>
                    </pic:cNvPicPr>
                  </pic:nvPicPr>
                  <pic:blipFill>
                    <a:blip r:embed="rId163"/>
                    <a:stretch>
                      <a:fillRect/>
                    </a:stretch>
                  </pic:blipFill>
                  <pic:spPr bwMode="auto">
                    <a:xfrm>
                      <a:off x="0" y="0"/>
                      <a:ext cx="2971800" cy="2971800"/>
                    </a:xfrm>
                    <a:prstGeom prst="rect">
                      <a:avLst/>
                    </a:prstGeom>
                    <a:noFill/>
                    <a:ln w="9525">
                      <a:noFill/>
                      <a:headEnd/>
                      <a:tailEnd/>
                    </a:ln>
                  </pic:spPr>
                </pic:pic>
              </a:graphicData>
            </a:graphic>
          </wp:inline>
        </w:drawing>
      </w:r>
    </w:p>
    <w:bookmarkEnd w:id="166"/>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7"/>
    <w:p>
      <w:r>
        <w:br w:type="page"/>
      </w:r>
    </w:p>
    <w:bookmarkStart w:id="171"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69" name="Picture"/>
            <a:graphic>
              <a:graphicData uri="http://schemas.openxmlformats.org/drawingml/2006/picture">
                <pic:pic>
                  <pic:nvPicPr>
                    <pic:cNvPr descr="index_files/figure-docx/fig-vote-change-model-1.png" id="170" name="Picture"/>
                    <pic:cNvPicPr>
                      <a:picLocks noChangeArrowheads="1" noChangeAspect="1"/>
                    </pic:cNvPicPr>
                  </pic:nvPicPr>
                  <pic:blipFill>
                    <a:blip r:embed="rId168"/>
                    <a:stretch>
                      <a:fillRect/>
                    </a:stretch>
                  </pic:blipFill>
                  <pic:spPr bwMode="auto">
                    <a:xfrm>
                      <a:off x="0" y="0"/>
                      <a:ext cx="5943600" cy="5943600"/>
                    </a:xfrm>
                    <a:prstGeom prst="rect">
                      <a:avLst/>
                    </a:prstGeom>
                    <a:noFill/>
                    <a:ln w="9525">
                      <a:noFill/>
                      <a:headEnd/>
                      <a:tailEnd/>
                    </a:ln>
                  </pic:spPr>
                </pic:pic>
              </a:graphicData>
            </a:graphic>
          </wp:inline>
        </w:drawing>
      </w:r>
    </w:p>
    <w:bookmarkEnd w:id="171"/>
    <w:p>
      <w:r>
        <w:br w:type="page"/>
      </w:r>
    </w:p>
    <w:bookmarkStart w:id="175"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3" name="Picture"/>
            <a:graphic>
              <a:graphicData uri="http://schemas.openxmlformats.org/drawingml/2006/picture">
                <pic:pic>
                  <pic:nvPicPr>
                    <pic:cNvPr descr="index_files/figure-docx/fig-vote_derniers_elections-age-absolute-1.png" id="174" name="Picture"/>
                    <pic:cNvPicPr>
                      <a:picLocks noChangeArrowheads="1" noChangeAspect="1"/>
                    </pic:cNvPicPr>
                  </pic:nvPicPr>
                  <pic:blipFill>
                    <a:blip r:embed="rId172"/>
                    <a:stretch>
                      <a:fillRect/>
                    </a:stretch>
                  </pic:blipFill>
                  <pic:spPr bwMode="auto">
                    <a:xfrm>
                      <a:off x="0" y="0"/>
                      <a:ext cx="5943600" cy="5943600"/>
                    </a:xfrm>
                    <a:prstGeom prst="rect">
                      <a:avLst/>
                    </a:prstGeom>
                    <a:noFill/>
                    <a:ln w="9525">
                      <a:noFill/>
                      <a:headEnd/>
                      <a:tailEnd/>
                    </a:ln>
                  </pic:spPr>
                </pic:pic>
              </a:graphicData>
            </a:graphic>
          </wp:inline>
        </w:drawing>
      </w:r>
    </w:p>
    <w:bookmarkEnd w:id="175"/>
    <w:p>
      <w:r>
        <w:br w:type="page"/>
      </w:r>
    </w:p>
    <w:bookmarkStart w:id="179"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7" name="Picture"/>
            <a:graphic>
              <a:graphicData uri="http://schemas.openxmlformats.org/drawingml/2006/picture">
                <pic:pic>
                  <pic:nvPicPr>
                    <pic:cNvPr descr="index_files/figure-docx/fig-vote_derniers_elections-age-percentages-1.png" id="178" name="Picture"/>
                    <pic:cNvPicPr>
                      <a:picLocks noChangeArrowheads="1" noChangeAspect="1"/>
                    </pic:cNvPicPr>
                  </pic:nvPicPr>
                  <pic:blipFill>
                    <a:blip r:embed="rId176"/>
                    <a:stretch>
                      <a:fillRect/>
                    </a:stretch>
                  </pic:blipFill>
                  <pic:spPr bwMode="auto">
                    <a:xfrm>
                      <a:off x="0" y="0"/>
                      <a:ext cx="5943600" cy="5943600"/>
                    </a:xfrm>
                    <a:prstGeom prst="rect">
                      <a:avLst/>
                    </a:prstGeom>
                    <a:noFill/>
                    <a:ln w="9525">
                      <a:noFill/>
                      <a:headEnd/>
                      <a:tailEnd/>
                    </a:ln>
                  </pic:spPr>
                </pic:pic>
              </a:graphicData>
            </a:graphic>
          </wp:inline>
        </w:drawing>
      </w:r>
    </w:p>
    <w:bookmarkEnd w:id="179"/>
    <w:p>
      <w:r>
        <w:br w:type="page"/>
      </w:r>
    </w:p>
    <w:bookmarkStart w:id="183"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1" name="Picture"/>
            <a:graphic>
              <a:graphicData uri="http://schemas.openxmlformats.org/drawingml/2006/picture">
                <pic:pic>
                  <pic:nvPicPr>
                    <pic:cNvPr descr="index_files/figure-docx/fig-vote_derniers_elections-youngest-1.png" id="182" name="Picture"/>
                    <pic:cNvPicPr>
                      <a:picLocks noChangeArrowheads="1" noChangeAspect="1"/>
                    </pic:cNvPicPr>
                  </pic:nvPicPr>
                  <pic:blipFill>
                    <a:blip r:embed="rId180"/>
                    <a:stretch>
                      <a:fillRect/>
                    </a:stretch>
                  </pic:blipFill>
                  <pic:spPr bwMode="auto">
                    <a:xfrm>
                      <a:off x="0" y="0"/>
                      <a:ext cx="5943600" cy="5943600"/>
                    </a:xfrm>
                    <a:prstGeom prst="rect">
                      <a:avLst/>
                    </a:prstGeom>
                    <a:noFill/>
                    <a:ln w="9525">
                      <a:noFill/>
                      <a:headEnd/>
                      <a:tailEnd/>
                    </a:ln>
                  </pic:spPr>
                </pic:pic>
              </a:graphicData>
            </a:graphic>
          </wp:inline>
        </w:drawing>
      </w:r>
    </w:p>
    <w:bookmarkEnd w:id="183"/>
    <w:p>
      <w:r>
        <w:br w:type="page"/>
      </w:r>
    </w:p>
    <w:bookmarkStart w:id="192" w:name="fig-action_individuelle_societe-2020"/>
    <w:bookmarkStart w:id="187" w:name="fig-action_individuelle_societe-2020-1"/>
    <w:p>
      <w:pPr>
        <w:pStyle w:val="FigureWithoutNote"/>
      </w:pPr>
      <w:r>
        <w:t xml:space="preserve">(A) Alluvial plot</w:t>
      </w:r>
    </w:p>
    <w:p>
      <w:pPr>
        <w:pStyle w:val="FigureWithoutNote"/>
      </w:pPr>
      <w:r>
        <w:drawing>
          <wp:inline>
            <wp:extent cx="2971800" cy="2971800"/>
            <wp:effectExtent b="0" l="0" r="0" t="0"/>
            <wp:docPr descr="" title="" id="185" name="Picture"/>
            <a:graphic>
              <a:graphicData uri="http://schemas.openxmlformats.org/drawingml/2006/picture">
                <pic:pic>
                  <pic:nvPicPr>
                    <pic:cNvPr descr="index_files/figure-docx/fig-action_individuelle_societe-2020-1.png" id="186" name="Picture"/>
                    <pic:cNvPicPr>
                      <a:picLocks noChangeArrowheads="1" noChangeAspect="1"/>
                    </pic:cNvPicPr>
                  </pic:nvPicPr>
                  <pic:blipFill>
                    <a:blip r:embed="rId184"/>
                    <a:stretch>
                      <a:fillRect/>
                    </a:stretch>
                  </pic:blipFill>
                  <pic:spPr bwMode="auto">
                    <a:xfrm>
                      <a:off x="0" y="0"/>
                      <a:ext cx="2971800" cy="2971800"/>
                    </a:xfrm>
                    <a:prstGeom prst="rect">
                      <a:avLst/>
                    </a:prstGeom>
                    <a:noFill/>
                    <a:ln w="9525">
                      <a:noFill/>
                      <a:headEnd/>
                      <a:tailEnd/>
                    </a:ln>
                  </pic:spPr>
                </pic:pic>
              </a:graphicData>
            </a:graphic>
          </wp:inline>
        </w:drawing>
      </w:r>
    </w:p>
    <w:bookmarkEnd w:id="187"/>
    <w:bookmarkStart w:id="191" w:name="fig-action_individuelle_societe-2020-2"/>
    <w:p>
      <w:pPr>
        <w:pStyle w:val="FigureWithoutNote"/>
      </w:pPr>
      <w:r>
        <w:t xml:space="preserve">(B) Percentages</w:t>
      </w:r>
    </w:p>
    <w:p>
      <w:pPr>
        <w:pStyle w:val="FigureWithoutNote"/>
      </w:pPr>
      <w:r>
        <w:drawing>
          <wp:inline>
            <wp:extent cx="2971800" cy="2971800"/>
            <wp:effectExtent b="0" l="0" r="0" t="0"/>
            <wp:docPr descr="" title="" id="189" name="Picture"/>
            <a:graphic>
              <a:graphicData uri="http://schemas.openxmlformats.org/drawingml/2006/picture">
                <pic:pic>
                  <pic:nvPicPr>
                    <pic:cNvPr descr="index_files/figure-docx/fig-action_individuelle_societe-2020-2.png" id="190" name="Picture"/>
                    <pic:cNvPicPr>
                      <a:picLocks noChangeArrowheads="1" noChangeAspect="1"/>
                    </pic:cNvPicPr>
                  </pic:nvPicPr>
                  <pic:blipFill>
                    <a:blip r:embed="rId188"/>
                    <a:stretch>
                      <a:fillRect/>
                    </a:stretch>
                  </pic:blipFill>
                  <pic:spPr bwMode="auto">
                    <a:xfrm>
                      <a:off x="0" y="0"/>
                      <a:ext cx="2971800" cy="2971800"/>
                    </a:xfrm>
                    <a:prstGeom prst="rect">
                      <a:avLst/>
                    </a:prstGeom>
                    <a:noFill/>
                    <a:ln w="9525">
                      <a:noFill/>
                      <a:headEnd/>
                      <a:tailEnd/>
                    </a:ln>
                  </pic:spPr>
                </pic:pic>
              </a:graphicData>
            </a:graphic>
          </wp:inline>
        </w:drawing>
      </w:r>
    </w:p>
    <w:bookmarkEnd w:id="191"/>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192"/>
    <w:p>
      <w:r>
        <w:br w:type="page"/>
      </w:r>
    </w:p>
    <w:bookmarkStart w:id="201" w:name="fig-action_individuelle_societe-2021"/>
    <w:bookmarkStart w:id="196" w:name="fig-action_individuelle_societe-2021-1"/>
    <w:p>
      <w:pPr>
        <w:pStyle w:val="FigureWithoutNote"/>
      </w:pPr>
      <w:r>
        <w:t xml:space="preserve">(A) Alluvial plot</w:t>
      </w:r>
    </w:p>
    <w:p>
      <w:pPr>
        <w:pStyle w:val="FigureWithoutNote"/>
      </w:pPr>
      <w:r>
        <w:drawing>
          <wp:inline>
            <wp:extent cx="2971800" cy="2971800"/>
            <wp:effectExtent b="0" l="0" r="0" t="0"/>
            <wp:docPr descr="" title="" id="194" name="Picture"/>
            <a:graphic>
              <a:graphicData uri="http://schemas.openxmlformats.org/drawingml/2006/picture">
                <pic:pic>
                  <pic:nvPicPr>
                    <pic:cNvPr descr="index_files/figure-docx/fig-action_individuelle_societe-2021-1.png" id="195" name="Picture"/>
                    <pic:cNvPicPr>
                      <a:picLocks noChangeArrowheads="1" noChangeAspect="1"/>
                    </pic:cNvPicPr>
                  </pic:nvPicPr>
                  <pic:blipFill>
                    <a:blip r:embed="rId193"/>
                    <a:stretch>
                      <a:fillRect/>
                    </a:stretch>
                  </pic:blipFill>
                  <pic:spPr bwMode="auto">
                    <a:xfrm>
                      <a:off x="0" y="0"/>
                      <a:ext cx="2971800" cy="2971800"/>
                    </a:xfrm>
                    <a:prstGeom prst="rect">
                      <a:avLst/>
                    </a:prstGeom>
                    <a:noFill/>
                    <a:ln w="9525">
                      <a:noFill/>
                      <a:headEnd/>
                      <a:tailEnd/>
                    </a:ln>
                  </pic:spPr>
                </pic:pic>
              </a:graphicData>
            </a:graphic>
          </wp:inline>
        </w:drawing>
      </w:r>
    </w:p>
    <w:bookmarkEnd w:id="196"/>
    <w:bookmarkStart w:id="200" w:name="fig-action_individuelle_societe-2021-2"/>
    <w:p>
      <w:pPr>
        <w:pStyle w:val="FigureWithoutNote"/>
      </w:pPr>
      <w:r>
        <w:t xml:space="preserve">(B) Percentages</w:t>
      </w:r>
    </w:p>
    <w:p>
      <w:pPr>
        <w:pStyle w:val="FigureWithoutNote"/>
      </w:pPr>
      <w:r>
        <w:drawing>
          <wp:inline>
            <wp:extent cx="2971800" cy="2971800"/>
            <wp:effectExtent b="0" l="0" r="0" t="0"/>
            <wp:docPr descr="" title="" id="198" name="Picture"/>
            <a:graphic>
              <a:graphicData uri="http://schemas.openxmlformats.org/drawingml/2006/picture">
                <pic:pic>
                  <pic:nvPicPr>
                    <pic:cNvPr descr="index_files/figure-docx/fig-action_individuelle_societe-2021-2.png" id="199" name="Picture"/>
                    <pic:cNvPicPr>
                      <a:picLocks noChangeArrowheads="1" noChangeAspect="1"/>
                    </pic:cNvPicPr>
                  </pic:nvPicPr>
                  <pic:blipFill>
                    <a:blip r:embed="rId197"/>
                    <a:stretch>
                      <a:fillRect/>
                    </a:stretch>
                  </pic:blipFill>
                  <pic:spPr bwMode="auto">
                    <a:xfrm>
                      <a:off x="0" y="0"/>
                      <a:ext cx="2971800" cy="2971800"/>
                    </a:xfrm>
                    <a:prstGeom prst="rect">
                      <a:avLst/>
                    </a:prstGeom>
                    <a:noFill/>
                    <a:ln w="9525">
                      <a:noFill/>
                      <a:headEnd/>
                      <a:tailEnd/>
                    </a:ln>
                  </pic:spPr>
                </pic:pic>
              </a:graphicData>
            </a:graphic>
          </wp:inline>
        </w:drawing>
      </w:r>
    </w:p>
    <w:bookmarkEnd w:id="200"/>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1"/>
    <w:p>
      <w:r>
        <w:br w:type="page"/>
      </w:r>
    </w:p>
    <w:bookmarkStart w:id="210" w:name="fig-action_individuelle_societe-2022"/>
    <w:bookmarkStart w:id="205" w:name="fig-action_individuelle_societe-2022-1"/>
    <w:p>
      <w:pPr>
        <w:pStyle w:val="FigureWithoutNote"/>
      </w:pPr>
      <w:r>
        <w:t xml:space="preserve">(A) Alluvial plot</w:t>
      </w:r>
    </w:p>
    <w:p>
      <w:pPr>
        <w:pStyle w:val="FigureWithoutNote"/>
      </w:pPr>
      <w:r>
        <w:drawing>
          <wp:inline>
            <wp:extent cx="2971800" cy="2971800"/>
            <wp:effectExtent b="0" l="0" r="0" t="0"/>
            <wp:docPr descr="" title="" id="203" name="Picture"/>
            <a:graphic>
              <a:graphicData uri="http://schemas.openxmlformats.org/drawingml/2006/picture">
                <pic:pic>
                  <pic:nvPicPr>
                    <pic:cNvPr descr="index_files/figure-docx/fig-action_individuelle_societe-2022-1.png" id="204" name="Picture"/>
                    <pic:cNvPicPr>
                      <a:picLocks noChangeArrowheads="1" noChangeAspect="1"/>
                    </pic:cNvPicPr>
                  </pic:nvPicPr>
                  <pic:blipFill>
                    <a:blip r:embed="rId202"/>
                    <a:stretch>
                      <a:fillRect/>
                    </a:stretch>
                  </pic:blipFill>
                  <pic:spPr bwMode="auto">
                    <a:xfrm>
                      <a:off x="0" y="0"/>
                      <a:ext cx="2971800" cy="2971800"/>
                    </a:xfrm>
                    <a:prstGeom prst="rect">
                      <a:avLst/>
                    </a:prstGeom>
                    <a:noFill/>
                    <a:ln w="9525">
                      <a:noFill/>
                      <a:headEnd/>
                      <a:tailEnd/>
                    </a:ln>
                  </pic:spPr>
                </pic:pic>
              </a:graphicData>
            </a:graphic>
          </wp:inline>
        </w:drawing>
      </w:r>
    </w:p>
    <w:bookmarkEnd w:id="205"/>
    <w:bookmarkStart w:id="209" w:name="fig-action_individuelle_societe-2022-2"/>
    <w:p>
      <w:pPr>
        <w:pStyle w:val="FigureWithoutNote"/>
      </w:pPr>
      <w:r>
        <w:t xml:space="preserve">(B) Percentages</w:t>
      </w:r>
    </w:p>
    <w:p>
      <w:pPr>
        <w:pStyle w:val="FigureWithoutNote"/>
      </w:pPr>
      <w:r>
        <w:drawing>
          <wp:inline>
            <wp:extent cx="2971800" cy="2971800"/>
            <wp:effectExtent b="0" l="0" r="0" t="0"/>
            <wp:docPr descr="" title="" id="207" name="Picture"/>
            <a:graphic>
              <a:graphicData uri="http://schemas.openxmlformats.org/drawingml/2006/picture">
                <pic:pic>
                  <pic:nvPicPr>
                    <pic:cNvPr descr="index_files/figure-docx/fig-action_individuelle_societe-2022-2.png" id="208" name="Picture"/>
                    <pic:cNvPicPr>
                      <a:picLocks noChangeArrowheads="1" noChangeAspect="1"/>
                    </pic:cNvPicPr>
                  </pic:nvPicPr>
                  <pic:blipFill>
                    <a:blip r:embed="rId206"/>
                    <a:stretch>
                      <a:fillRect/>
                    </a:stretch>
                  </pic:blipFill>
                  <pic:spPr bwMode="auto">
                    <a:xfrm>
                      <a:off x="0" y="0"/>
                      <a:ext cx="2971800" cy="2971800"/>
                    </a:xfrm>
                    <a:prstGeom prst="rect">
                      <a:avLst/>
                    </a:prstGeom>
                    <a:noFill/>
                    <a:ln w="9525">
                      <a:noFill/>
                      <a:headEnd/>
                      <a:tailEnd/>
                    </a:ln>
                  </pic:spPr>
                </pic:pic>
              </a:graphicData>
            </a:graphic>
          </wp:inline>
        </w:drawing>
      </w:r>
    </w:p>
    <w:bookmarkEnd w:id="209"/>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10"/>
    <w:p>
      <w:r>
        <w:br w:type="page"/>
      </w:r>
    </w:p>
    <w:bookmarkStart w:id="214"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12" name="Picture"/>
            <a:graphic>
              <a:graphicData uri="http://schemas.openxmlformats.org/drawingml/2006/picture">
                <pic:pic>
                  <pic:nvPicPr>
                    <pic:cNvPr descr="index_files/figure-docx/fig-action-change-model-1.png" id="213" name="Picture"/>
                    <pic:cNvPicPr>
                      <a:picLocks noChangeArrowheads="1" noChangeAspect="1"/>
                    </pic:cNvPicPr>
                  </pic:nvPicPr>
                  <pic:blipFill>
                    <a:blip r:embed="rId211"/>
                    <a:stretch>
                      <a:fillRect/>
                    </a:stretch>
                  </pic:blipFill>
                  <pic:spPr bwMode="auto">
                    <a:xfrm>
                      <a:off x="0" y="0"/>
                      <a:ext cx="5943600" cy="5943600"/>
                    </a:xfrm>
                    <a:prstGeom prst="rect">
                      <a:avLst/>
                    </a:prstGeom>
                    <a:noFill/>
                    <a:ln w="9525">
                      <a:noFill/>
                      <a:headEnd/>
                      <a:tailEnd/>
                    </a:ln>
                  </pic:spPr>
                </pic:pic>
              </a:graphicData>
            </a:graphic>
          </wp:inline>
        </w:drawing>
      </w:r>
    </w:p>
    <w:bookmarkEnd w:id="214"/>
    <w:p>
      <w:r>
        <w:br w:type="page"/>
      </w:r>
    </w:p>
    <w:bookmarkStart w:id="218"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16" name="Picture"/>
            <a:graphic>
              <a:graphicData uri="http://schemas.openxmlformats.org/drawingml/2006/picture">
                <pic:pic>
                  <pic:nvPicPr>
                    <pic:cNvPr descr="index_files/figure-docx/fig-action_individuelle_societe-type-1.png" id="217" name="Picture"/>
                    <pic:cNvPicPr>
                      <a:picLocks noChangeArrowheads="1" noChangeAspect="1"/>
                    </pic:cNvPicPr>
                  </pic:nvPicPr>
                  <pic:blipFill>
                    <a:blip r:embed="rId215"/>
                    <a:stretch>
                      <a:fillRect/>
                    </a:stretch>
                  </pic:blipFill>
                  <pic:spPr bwMode="auto">
                    <a:xfrm>
                      <a:off x="0" y="0"/>
                      <a:ext cx="5943600" cy="5943600"/>
                    </a:xfrm>
                    <a:prstGeom prst="rect">
                      <a:avLst/>
                    </a:prstGeom>
                    <a:noFill/>
                    <a:ln w="9525">
                      <a:noFill/>
                      <a:headEnd/>
                      <a:tailEnd/>
                    </a:ln>
                  </pic:spPr>
                </pic:pic>
              </a:graphicData>
            </a:graphic>
          </wp:inline>
        </w:drawing>
      </w:r>
    </w:p>
    <w:bookmarkEnd w:id="218"/>
    <w:p>
      <w:r>
        <w:br w:type="page"/>
      </w:r>
    </w:p>
    <w:bookmarkStart w:id="227" w:name="fig-rupture"/>
    <w:bookmarkStart w:id="222" w:name="fig-rupture-1"/>
    <w:p>
      <w:pPr>
        <w:pStyle w:val="FigureWithoutNote"/>
      </w:pPr>
      <w:r>
        <w:t xml:space="preserve">(A) (absolute numbers)</w:t>
      </w:r>
    </w:p>
    <w:p>
      <w:pPr>
        <w:pStyle w:val="FigureWithoutNote"/>
      </w:pPr>
      <w:r>
        <w:drawing>
          <wp:inline>
            <wp:extent cx="2971800" cy="2971800"/>
            <wp:effectExtent b="0" l="0" r="0" t="0"/>
            <wp:docPr descr="" title="" id="220" name="Picture"/>
            <a:graphic>
              <a:graphicData uri="http://schemas.openxmlformats.org/drawingml/2006/picture">
                <pic:pic>
                  <pic:nvPicPr>
                    <pic:cNvPr descr="index_files/figure-docx/fig-rupture-1.png" id="221" name="Picture"/>
                    <pic:cNvPicPr>
                      <a:picLocks noChangeArrowheads="1" noChangeAspect="1"/>
                    </pic:cNvPicPr>
                  </pic:nvPicPr>
                  <pic:blipFill>
                    <a:blip r:embed="rId219"/>
                    <a:stretch>
                      <a:fillRect/>
                    </a:stretch>
                  </pic:blipFill>
                  <pic:spPr bwMode="auto">
                    <a:xfrm>
                      <a:off x="0" y="0"/>
                      <a:ext cx="2971800" cy="2971800"/>
                    </a:xfrm>
                    <a:prstGeom prst="rect">
                      <a:avLst/>
                    </a:prstGeom>
                    <a:noFill/>
                    <a:ln w="9525">
                      <a:noFill/>
                      <a:headEnd/>
                      <a:tailEnd/>
                    </a:ln>
                  </pic:spPr>
                </pic:pic>
              </a:graphicData>
            </a:graphic>
          </wp:inline>
        </w:drawing>
      </w:r>
    </w:p>
    <w:bookmarkEnd w:id="222"/>
    <w:bookmarkStart w:id="226" w:name="fig-rupture-2"/>
    <w:p>
      <w:pPr>
        <w:pStyle w:val="FigureWithoutNote"/>
      </w:pPr>
      <w:r>
        <w:t xml:space="preserve">(B) (percentages)</w:t>
      </w:r>
    </w:p>
    <w:p>
      <w:pPr>
        <w:pStyle w:val="FigureWithoutNote"/>
      </w:pPr>
      <w:r>
        <w:drawing>
          <wp:inline>
            <wp:extent cx="2971800" cy="2971800"/>
            <wp:effectExtent b="0" l="0" r="0" t="0"/>
            <wp:docPr descr="" title="" id="224" name="Picture"/>
            <a:graphic>
              <a:graphicData uri="http://schemas.openxmlformats.org/drawingml/2006/picture">
                <pic:pic>
                  <pic:nvPicPr>
                    <pic:cNvPr descr="index_files/figure-docx/fig-rupture-2.png" id="225" name="Picture"/>
                    <pic:cNvPicPr>
                      <a:picLocks noChangeArrowheads="1" noChangeAspect="1"/>
                    </pic:cNvPicPr>
                  </pic:nvPicPr>
                  <pic:blipFill>
                    <a:blip r:embed="rId223"/>
                    <a:stretch>
                      <a:fillRect/>
                    </a:stretch>
                  </pic:blipFill>
                  <pic:spPr bwMode="auto">
                    <a:xfrm>
                      <a:off x="0" y="0"/>
                      <a:ext cx="2971800" cy="2971800"/>
                    </a:xfrm>
                    <a:prstGeom prst="rect">
                      <a:avLst/>
                    </a:prstGeom>
                    <a:noFill/>
                    <a:ln w="9525">
                      <a:noFill/>
                      <a:headEnd/>
                      <a:tailEnd/>
                    </a:ln>
                  </pic:spPr>
                </pic:pic>
              </a:graphicData>
            </a:graphic>
          </wp:inline>
        </w:drawing>
      </w:r>
    </w:p>
    <w:bookmarkEnd w:id="226"/>
    <w:p>
      <w:pPr>
        <w:pStyle w:val="FigureTitle"/>
      </w:pPr>
      <w:r>
        <w:t xml:space="preserve">Figure 22</w:t>
      </w:r>
    </w:p>
    <w:p>
      <w:pPr>
        <w:pStyle w:val="Caption"/>
      </w:pPr>
      <w:r>
        <w:t xml:space="preserve">Number of volunteers with a rupture (for various possible reasons, including positive ones, such as obtaining a work contract).</w:t>
      </w:r>
    </w:p>
    <w:bookmarkEnd w:id="227"/>
    <w:p>
      <w:r>
        <w:br w:type="page"/>
      </w:r>
    </w:p>
    <w:bookmarkStart w:id="231" w:name="fig-rupture-motive"/>
    <w:p>
      <w:pPr>
        <w:pStyle w:val="FigureTitle"/>
      </w:pPr>
      <w:r>
        <w:t xml:space="preserve">Figure 23</w:t>
      </w:r>
    </w:p>
    <w:p>
      <w:pPr>
        <w:pStyle w:val="Caption"/>
      </w:pPr>
      <w:r>
        <w:t xml:space="preserve">Prevalence of different rupture motives</w:t>
      </w:r>
    </w:p>
    <w:p>
      <w:pPr>
        <w:pStyle w:val="FigureWithoutNote"/>
      </w:pPr>
      <w:r>
        <w:drawing>
          <wp:inline>
            <wp:extent cx="5943600" cy="5943600"/>
            <wp:effectExtent b="0" l="0" r="0" t="0"/>
            <wp:docPr descr="" title="" id="229" name="Picture"/>
            <a:graphic>
              <a:graphicData uri="http://schemas.openxmlformats.org/drawingml/2006/picture">
                <pic:pic>
                  <pic:nvPicPr>
                    <pic:cNvPr descr="index_files/figure-docx/fig-rupture-motive-1.png" id="230" name="Picture"/>
                    <pic:cNvPicPr>
                      <a:picLocks noChangeArrowheads="1" noChangeAspect="1"/>
                    </pic:cNvPicPr>
                  </pic:nvPicPr>
                  <pic:blipFill>
                    <a:blip r:embed="rId228"/>
                    <a:stretch>
                      <a:fillRect/>
                    </a:stretch>
                  </pic:blipFill>
                  <pic:spPr bwMode="auto">
                    <a:xfrm>
                      <a:off x="0" y="0"/>
                      <a:ext cx="5943600" cy="5943600"/>
                    </a:xfrm>
                    <a:prstGeom prst="rect">
                      <a:avLst/>
                    </a:prstGeom>
                    <a:noFill/>
                    <a:ln w="9525">
                      <a:noFill/>
                      <a:headEnd/>
                      <a:tailEnd/>
                    </a:ln>
                  </pic:spPr>
                </pic:pic>
              </a:graphicData>
            </a:graphic>
          </wp:inline>
        </w:drawing>
      </w:r>
    </w:p>
    <w:bookmarkEnd w:id="231"/>
    <w:p>
      <w:r>
        <w:br w:type="page"/>
      </w:r>
    </w:p>
    <w:bookmarkStart w:id="235" w:name="fig-rupture-model"/>
    <w:p>
      <w:pPr>
        <w:pStyle w:val="FigureTitle"/>
      </w:pPr>
      <w:r>
        <w:t xml:space="preserve">Figure 24</w:t>
      </w:r>
    </w:p>
    <w:p>
      <w:pPr>
        <w:pStyle w:val="Caption"/>
      </w:pPr>
      <w:r>
        <w:t xml:space="preserve">Effects of demographic factors on negative rupture. Coefficients are the results of separate logistic regressions for each variable. For categorical variables, a baseline has been chosen in the model (refer to the codebook to see the omitted baseline category). Each bar or dot in the chart shows how a factor (like age, gender, or education) relates to the chance of a rupture. An odds ratio of 1 means that this group has the same chance of a rupture as the baseline group. More than 1 means that this group is more likely to have a rupture. For example, an odds ratio of 2.0 means twice as likely. Less than 1 means that this group is less likely to have a rupture. An odds ratio of 0.5 means half as likely. The lines show uncertainty (confidence intervals). If they cross 1, the difference might not be meaningful (in this case, the result is not statistically significant). The logarithmic scale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33" name="Picture"/>
            <a:graphic>
              <a:graphicData uri="http://schemas.openxmlformats.org/drawingml/2006/picture">
                <pic:pic>
                  <pic:nvPicPr>
                    <pic:cNvPr descr="index_files/figure-docx/fig-rupture-model-1.png" id="234" name="Picture"/>
                    <pic:cNvPicPr>
                      <a:picLocks noChangeArrowheads="1" noChangeAspect="1"/>
                    </pic:cNvPicPr>
                  </pic:nvPicPr>
                  <pic:blipFill>
                    <a:blip r:embed="rId232"/>
                    <a:stretch>
                      <a:fillRect/>
                    </a:stretch>
                  </pic:blipFill>
                  <pic:spPr bwMode="auto">
                    <a:xfrm>
                      <a:off x="0" y="0"/>
                      <a:ext cx="5943600" cy="5943600"/>
                    </a:xfrm>
                    <a:prstGeom prst="rect">
                      <a:avLst/>
                    </a:prstGeom>
                    <a:noFill/>
                    <a:ln w="9525">
                      <a:noFill/>
                      <a:headEnd/>
                      <a:tailEnd/>
                    </a:ln>
                  </pic:spPr>
                </pic:pic>
              </a:graphicData>
            </a:graphic>
          </wp:inline>
        </w:drawing>
      </w:r>
    </w:p>
    <w:bookmarkEnd w:id="235"/>
    <w:p>
      <w:r>
        <w:br w:type="page"/>
      </w:r>
    </w:p>
    <w:bookmarkStart w:id="239" w:name="fig-rupture-descriptive"/>
    <w:p>
      <w:pPr>
        <w:pStyle w:val="FigureTitle"/>
      </w:pPr>
      <w:r>
        <w:t xml:space="preserve">Figure 25</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37" name="Picture"/>
            <a:graphic>
              <a:graphicData uri="http://schemas.openxmlformats.org/drawingml/2006/picture">
                <pic:pic>
                  <pic:nvPicPr>
                    <pic:cNvPr descr="index_files/figure-docx/fig-rupture-descriptive-1.png" id="238" name="Picture"/>
                    <pic:cNvPicPr>
                      <a:picLocks noChangeArrowheads="1" noChangeAspect="1"/>
                    </pic:cNvPicPr>
                  </pic:nvPicPr>
                  <pic:blipFill>
                    <a:blip r:embed="rId236"/>
                    <a:stretch>
                      <a:fillRect/>
                    </a:stretch>
                  </pic:blipFill>
                  <pic:spPr bwMode="auto">
                    <a:xfrm>
                      <a:off x="0" y="0"/>
                      <a:ext cx="5943600" cy="5943600"/>
                    </a:xfrm>
                    <a:prstGeom prst="rect">
                      <a:avLst/>
                    </a:prstGeom>
                    <a:noFill/>
                    <a:ln w="9525">
                      <a:noFill/>
                      <a:headEnd/>
                      <a:tailEnd/>
                    </a:ln>
                  </pic:spPr>
                </pic:pic>
              </a:graphicData>
            </a:graphic>
          </wp:inline>
        </w:drawing>
      </w:r>
    </w:p>
    <w:bookmarkEnd w:id="239"/>
    <w:p>
      <w:r>
        <w:br w:type="page"/>
      </w:r>
    </w:p>
    <w:bookmarkStart w:id="243" w:name="fig-satisfaction-descriptive"/>
    <w:p>
      <w:pPr>
        <w:pStyle w:val="FigureTitle"/>
      </w:pPr>
      <w:r>
        <w:t xml:space="preserve">Figure 26</w:t>
      </w:r>
    </w:p>
    <w:p>
      <w:pPr>
        <w:pStyle w:val="Caption"/>
      </w:pPr>
      <w:r>
        <w:t xml:space="preserve">Répartition des niveaux de satisfaction</w:t>
      </w:r>
    </w:p>
    <w:p>
      <w:pPr>
        <w:pStyle w:val="FigureWithoutNote"/>
      </w:pPr>
      <w:r>
        <w:drawing>
          <wp:inline>
            <wp:extent cx="5943600" cy="5943600"/>
            <wp:effectExtent b="0" l="0" r="0" t="0"/>
            <wp:docPr descr="" title="" id="241" name="Picture"/>
            <a:graphic>
              <a:graphicData uri="http://schemas.openxmlformats.org/drawingml/2006/picture">
                <pic:pic>
                  <pic:nvPicPr>
                    <pic:cNvPr descr="index_files/figure-docx/fig-satisfaction-descriptive-1.png" id="242" name="Picture"/>
                    <pic:cNvPicPr>
                      <a:picLocks noChangeArrowheads="1" noChangeAspect="1"/>
                    </pic:cNvPicPr>
                  </pic:nvPicPr>
                  <pic:blipFill>
                    <a:blip r:embed="rId240"/>
                    <a:stretch>
                      <a:fillRect/>
                    </a:stretch>
                  </pic:blipFill>
                  <pic:spPr bwMode="auto">
                    <a:xfrm>
                      <a:off x="0" y="0"/>
                      <a:ext cx="5943600" cy="5943600"/>
                    </a:xfrm>
                    <a:prstGeom prst="rect">
                      <a:avLst/>
                    </a:prstGeom>
                    <a:noFill/>
                    <a:ln w="9525">
                      <a:noFill/>
                      <a:headEnd/>
                      <a:tailEnd/>
                    </a:ln>
                  </pic:spPr>
                </pic:pic>
              </a:graphicData>
            </a:graphic>
          </wp:inline>
        </w:drawing>
      </w:r>
    </w:p>
    <w:bookmarkEnd w:id="243"/>
    <w:p>
      <w:r>
        <w:br w:type="page"/>
      </w:r>
    </w:p>
    <w:bookmarkStart w:id="247" w:name="fig-satisfaction"/>
    <w:p>
      <w:pPr>
        <w:pStyle w:val="FigureTitle"/>
      </w:pPr>
      <w:r>
        <w:t xml:space="preserve">Figure 27</w:t>
      </w:r>
    </w:p>
    <w:p>
      <w:pPr>
        <w:pStyle w:val="Caption"/>
      </w:pPr>
      <w:r>
        <w:t xml:space="preserve">Satisfaction between cohorts.</w:t>
      </w:r>
    </w:p>
    <w:p>
      <w:pPr>
        <w:pStyle w:val="FigureWithoutNote"/>
      </w:pPr>
      <w:r>
        <w:drawing>
          <wp:inline>
            <wp:extent cx="5943600" cy="5943600"/>
            <wp:effectExtent b="0" l="0" r="0" t="0"/>
            <wp:docPr descr="" title="" id="245" name="Picture"/>
            <a:graphic>
              <a:graphicData uri="http://schemas.openxmlformats.org/drawingml/2006/picture">
                <pic:pic>
                  <pic:nvPicPr>
                    <pic:cNvPr descr="index_files/figure-docx/fig-satisfaction-1.png" id="246" name="Picture"/>
                    <pic:cNvPicPr>
                      <a:picLocks noChangeArrowheads="1" noChangeAspect="1"/>
                    </pic:cNvPicPr>
                  </pic:nvPicPr>
                  <pic:blipFill>
                    <a:blip r:embed="rId244"/>
                    <a:stretch>
                      <a:fillRect/>
                    </a:stretch>
                  </pic:blipFill>
                  <pic:spPr bwMode="auto">
                    <a:xfrm>
                      <a:off x="0" y="0"/>
                      <a:ext cx="5943600" cy="5943600"/>
                    </a:xfrm>
                    <a:prstGeom prst="rect">
                      <a:avLst/>
                    </a:prstGeom>
                    <a:noFill/>
                    <a:ln w="9525">
                      <a:noFill/>
                      <a:headEnd/>
                      <a:tailEnd/>
                    </a:ln>
                  </pic:spPr>
                </pic:pic>
              </a:graphicData>
            </a:graphic>
          </wp:inline>
        </w:drawing>
      </w:r>
    </w:p>
    <w:bookmarkEnd w:id="247"/>
    <w:p>
      <w:r>
        <w:br w:type="page"/>
      </w:r>
    </w:p>
    <w:bookmarkStart w:id="251" w:name="fig-satisfaction-demographic-variables"/>
    <w:p>
      <w:pPr>
        <w:pStyle w:val="FigureTitle"/>
      </w:pPr>
      <w:r>
        <w:t xml:space="preserve">Figure 28</w:t>
      </w:r>
    </w:p>
    <w:p>
      <w:pPr>
        <w:pStyle w:val="Caption"/>
      </w:pPr>
      <w:r>
        <w:t xml:space="preserve">Effects of demographic factors on satisfaction.</w:t>
      </w:r>
    </w:p>
    <w:p>
      <w:pPr>
        <w:pStyle w:val="FigureWithoutNote"/>
      </w:pPr>
      <w:r>
        <w:drawing>
          <wp:inline>
            <wp:extent cx="5943600" cy="5943600"/>
            <wp:effectExtent b="0" l="0" r="0" t="0"/>
            <wp:docPr descr="" title="" id="249" name="Picture"/>
            <a:graphic>
              <a:graphicData uri="http://schemas.openxmlformats.org/drawingml/2006/picture">
                <pic:pic>
                  <pic:nvPicPr>
                    <pic:cNvPr descr="index_files/figure-docx/fig-satisfaction-demographic-variables-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bookmarkEnd w:id="251"/>
    <w:p>
      <w:r>
        <w:br w:type="page"/>
      </w:r>
    </w:p>
    <w:bookmarkStart w:id="255" w:name="fig-satisfaction-other-variables"/>
    <w:p>
      <w:pPr>
        <w:pStyle w:val="FigureTitle"/>
      </w:pPr>
      <w:r>
        <w:t xml:space="preserve">Figure 29</w:t>
      </w:r>
    </w:p>
    <w:p>
      <w:pPr>
        <w:pStyle w:val="Caption"/>
      </w:pPr>
      <w:r>
        <w:t xml:space="preserve">Effects of other, non-demographic factors on satisfaction.</w:t>
      </w:r>
    </w:p>
    <w:p>
      <w:pPr>
        <w:pStyle w:val="FigureWithoutNote"/>
      </w:pPr>
      <w:r>
        <w:drawing>
          <wp:inline>
            <wp:extent cx="5943600" cy="5943600"/>
            <wp:effectExtent b="0" l="0" r="0" t="0"/>
            <wp:docPr descr="" title="" id="253" name="Picture"/>
            <a:graphic>
              <a:graphicData uri="http://schemas.openxmlformats.org/drawingml/2006/picture">
                <pic:pic>
                  <pic:nvPicPr>
                    <pic:cNvPr descr="index_files/figure-docx/fig-satisfaction-other-variables-1.png" id="254" name="Picture"/>
                    <pic:cNvPicPr>
                      <a:picLocks noChangeArrowheads="1" noChangeAspect="1"/>
                    </pic:cNvPicPr>
                  </pic:nvPicPr>
                  <pic:blipFill>
                    <a:blip r:embed="rId252"/>
                    <a:stretch>
                      <a:fillRect/>
                    </a:stretch>
                  </pic:blipFill>
                  <pic:spPr bwMode="auto">
                    <a:xfrm>
                      <a:off x="0" y="0"/>
                      <a:ext cx="5943600" cy="5943600"/>
                    </a:xfrm>
                    <a:prstGeom prst="rect">
                      <a:avLst/>
                    </a:prstGeom>
                    <a:noFill/>
                    <a:ln w="9525">
                      <a:noFill/>
                      <a:headEnd/>
                      <a:tailEnd/>
                    </a:ln>
                  </pic:spPr>
                </pic:pic>
              </a:graphicData>
            </a:graphic>
          </wp:inline>
        </w:drawing>
      </w:r>
    </w:p>
    <w:bookmarkEnd w:id="255"/>
    <w:p>
      <w:r>
        <w:br w:type="page"/>
      </w:r>
    </w:p>
    <w:bookmarkStart w:id="259" w:name="fig-perception-avenir-descriptive"/>
    <w:p>
      <w:pPr>
        <w:pStyle w:val="FigureTitle"/>
      </w:pPr>
      <w:r>
        <w:t xml:space="preserve">Figure 30</w:t>
      </w:r>
    </w:p>
    <w:p>
      <w:pPr>
        <w:pStyle w:val="Caption"/>
      </w:pPr>
      <w:r>
        <w:t xml:space="preserve">Répartition des niveaux de satisfaction</w:t>
      </w:r>
    </w:p>
    <w:p>
      <w:pPr>
        <w:pStyle w:val="FigureWithoutNote"/>
      </w:pPr>
      <w:r>
        <w:drawing>
          <wp:inline>
            <wp:extent cx="5943600" cy="5943600"/>
            <wp:effectExtent b="0" l="0" r="0" t="0"/>
            <wp:docPr descr="" title="" id="257" name="Picture"/>
            <a:graphic>
              <a:graphicData uri="http://schemas.openxmlformats.org/drawingml/2006/picture">
                <pic:pic>
                  <pic:nvPicPr>
                    <pic:cNvPr descr="index_files/figure-docx/fig-perception-avenir-descriptive-1.png" id="258" name="Picture"/>
                    <pic:cNvPicPr>
                      <a:picLocks noChangeArrowheads="1" noChangeAspect="1"/>
                    </pic:cNvPicPr>
                  </pic:nvPicPr>
                  <pic:blipFill>
                    <a:blip r:embed="rId256"/>
                    <a:stretch>
                      <a:fillRect/>
                    </a:stretch>
                  </pic:blipFill>
                  <pic:spPr bwMode="auto">
                    <a:xfrm>
                      <a:off x="0" y="0"/>
                      <a:ext cx="5943600" cy="5943600"/>
                    </a:xfrm>
                    <a:prstGeom prst="rect">
                      <a:avLst/>
                    </a:prstGeom>
                    <a:noFill/>
                    <a:ln w="9525">
                      <a:noFill/>
                      <a:headEnd/>
                      <a:tailEnd/>
                    </a:ln>
                  </pic:spPr>
                </pic:pic>
              </a:graphicData>
            </a:graphic>
          </wp:inline>
        </w:drawing>
      </w:r>
    </w:p>
    <w:bookmarkEnd w:id="259"/>
    <w:p>
      <w:r>
        <w:br w:type="page"/>
      </w:r>
    </w:p>
    <w:bookmarkStart w:id="263" w:name="fig-perception_avenir"/>
    <w:p>
      <w:pPr>
        <w:pStyle w:val="FigureTitle"/>
      </w:pPr>
      <w:r>
        <w:t xml:space="preserve">Figure 31</w:t>
      </w:r>
    </w:p>
    <w:p>
      <w:pPr>
        <w:pStyle w:val="Caption"/>
      </w:pPr>
      <w:r>
        <w:t xml:space="preserve">Confidence in personal future.</w:t>
      </w:r>
    </w:p>
    <w:p>
      <w:pPr>
        <w:pStyle w:val="FigureWithoutNote"/>
      </w:pPr>
      <w:r>
        <w:drawing>
          <wp:inline>
            <wp:extent cx="5943600" cy="5943600"/>
            <wp:effectExtent b="0" l="0" r="0" t="0"/>
            <wp:docPr descr="" title="" id="261" name="Picture"/>
            <a:graphic>
              <a:graphicData uri="http://schemas.openxmlformats.org/drawingml/2006/picture">
                <pic:pic>
                  <pic:nvPicPr>
                    <pic:cNvPr descr="index_files/figure-docx/fig-perception_avenir-1.png" id="262" name="Picture"/>
                    <pic:cNvPicPr>
                      <a:picLocks noChangeArrowheads="1" noChangeAspect="1"/>
                    </pic:cNvPicPr>
                  </pic:nvPicPr>
                  <pic:blipFill>
                    <a:blip r:embed="rId260"/>
                    <a:stretch>
                      <a:fillRect/>
                    </a:stretch>
                  </pic:blipFill>
                  <pic:spPr bwMode="auto">
                    <a:xfrm>
                      <a:off x="0" y="0"/>
                      <a:ext cx="5943600" cy="5943600"/>
                    </a:xfrm>
                    <a:prstGeom prst="rect">
                      <a:avLst/>
                    </a:prstGeom>
                    <a:noFill/>
                    <a:ln w="9525">
                      <a:noFill/>
                      <a:headEnd/>
                      <a:tailEnd/>
                    </a:ln>
                  </pic:spPr>
                </pic:pic>
              </a:graphicData>
            </a:graphic>
          </wp:inline>
        </w:drawing>
      </w:r>
    </w:p>
    <w:bookmarkEnd w:id="263"/>
    <w:p>
      <w:r>
        <w:br w:type="page"/>
      </w:r>
    </w:p>
    <w:bookmarkStart w:id="267" w:name="X300f5ba9eb522b516ab3d72498a72dfa553aa85"/>
    <w:p>
      <w:pPr>
        <w:pStyle w:val="FigureTitle"/>
      </w:pPr>
      <w:r>
        <w:t xml:space="preserve">Figure 32</w:t>
      </w:r>
    </w:p>
    <w:p>
      <w:pPr>
        <w:pStyle w:val="Caption"/>
      </w:pPr>
      <w:r>
        <w:t xml:space="preserve">Effects of demographic factors on confidence in one’s future.</w:t>
      </w:r>
    </w:p>
    <w:p>
      <w:pPr>
        <w:pStyle w:val="FigureWithoutNote"/>
      </w:pPr>
      <w:r>
        <w:drawing>
          <wp:inline>
            <wp:extent cx="5943600" cy="5943600"/>
            <wp:effectExtent b="0" l="0" r="0" t="0"/>
            <wp:docPr descr="" title="" id="265" name="Picture"/>
            <a:graphic>
              <a:graphicData uri="http://schemas.openxmlformats.org/drawingml/2006/picture">
                <pic:pic>
                  <pic:nvPicPr>
                    <pic:cNvPr descr="index_files/figure-docx/fig-perception-avenir-demographic-variables-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bookmarkEnd w:id="267"/>
    <w:p>
      <w:r>
        <w:br w:type="page"/>
      </w:r>
    </w:p>
    <w:bookmarkStart w:id="271" w:name="fig-perception-avenir-other-variables"/>
    <w:p>
      <w:pPr>
        <w:pStyle w:val="FigureTitle"/>
      </w:pPr>
      <w:r>
        <w:t xml:space="preserve">Figure 33</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269" name="Picture"/>
            <a:graphic>
              <a:graphicData uri="http://schemas.openxmlformats.org/drawingml/2006/picture">
                <pic:pic>
                  <pic:nvPicPr>
                    <pic:cNvPr descr="index_files/figure-docx/fig-perception-avenir-other-variables-1.png" id="270" name="Picture"/>
                    <pic:cNvPicPr>
                      <a:picLocks noChangeArrowheads="1" noChangeAspect="1"/>
                    </pic:cNvPicPr>
                  </pic:nvPicPr>
                  <pic:blipFill>
                    <a:blip r:embed="rId268"/>
                    <a:stretch>
                      <a:fillRect/>
                    </a:stretch>
                  </pic:blipFill>
                  <pic:spPr bwMode="auto">
                    <a:xfrm>
                      <a:off x="0" y="0"/>
                      <a:ext cx="5943600" cy="5943600"/>
                    </a:xfrm>
                    <a:prstGeom prst="rect">
                      <a:avLst/>
                    </a:prstGeom>
                    <a:noFill/>
                    <a:ln w="9525">
                      <a:noFill/>
                      <a:headEnd/>
                      <a:tailEnd/>
                    </a:ln>
                  </pic:spPr>
                </pic:pic>
              </a:graphicData>
            </a:graphic>
          </wp:inline>
        </w:drawing>
      </w:r>
    </w:p>
    <w:bookmarkEnd w:id="271"/>
    <w:p>
      <w:r>
        <w:br w:type="page"/>
      </w:r>
    </w:p>
    <w:bookmarkStart w:id="275" w:name="X598b3e3e817bbe9b5f5792b0adaac48fdcdac85"/>
    <w:p>
      <w:pPr>
        <w:pStyle w:val="FigureTitle"/>
      </w:pPr>
      <w:r>
        <w:t xml:space="preserve">Figure 34</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273" name="Picture"/>
            <a:graphic>
              <a:graphicData uri="http://schemas.openxmlformats.org/drawingml/2006/picture">
                <pic:pic>
                  <pic:nvPicPr>
                    <pic:cNvPr descr="index_files/figure-docx/fig-solidarite-aidants-demographic-variables-1.png" id="274" name="Picture"/>
                    <pic:cNvPicPr>
                      <a:picLocks noChangeArrowheads="1" noChangeAspect="1"/>
                    </pic:cNvPicPr>
                  </pic:nvPicPr>
                  <pic:blipFill>
                    <a:blip r:embed="rId272"/>
                    <a:stretch>
                      <a:fillRect/>
                    </a:stretch>
                  </pic:blipFill>
                  <pic:spPr bwMode="auto">
                    <a:xfrm>
                      <a:off x="0" y="0"/>
                      <a:ext cx="5943600" cy="5943600"/>
                    </a:xfrm>
                    <a:prstGeom prst="rect">
                      <a:avLst/>
                    </a:prstGeom>
                    <a:noFill/>
                    <a:ln w="9525">
                      <a:noFill/>
                      <a:headEnd/>
                      <a:tailEnd/>
                    </a:ln>
                  </pic:spPr>
                </pic:pic>
              </a:graphicData>
            </a:graphic>
          </wp:inline>
        </w:drawing>
      </w:r>
    </w:p>
    <w:bookmarkEnd w:id="275"/>
    <w:p>
      <w:r>
        <w:br w:type="page"/>
      </w:r>
    </w:p>
    <w:bookmarkStart w:id="279" w:name="fig-cine-demographic-variables"/>
    <w:p>
      <w:pPr>
        <w:pStyle w:val="FigureTitle"/>
      </w:pPr>
      <w:r>
        <w:t xml:space="preserve">Figure 35</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277" name="Picture"/>
            <a:graphic>
              <a:graphicData uri="http://schemas.openxmlformats.org/drawingml/2006/picture">
                <pic:pic>
                  <pic:nvPicPr>
                    <pic:cNvPr descr="index_files/figure-docx/fig-cine-demographic-variables-1.png" id="278" name="Picture"/>
                    <pic:cNvPicPr>
                      <a:picLocks noChangeArrowheads="1" noChangeAspect="1"/>
                    </pic:cNvPicPr>
                  </pic:nvPicPr>
                  <pic:blipFill>
                    <a:blip r:embed="rId276"/>
                    <a:stretch>
                      <a:fillRect/>
                    </a:stretch>
                  </pic:blipFill>
                  <pic:spPr bwMode="auto">
                    <a:xfrm>
                      <a:off x="0" y="0"/>
                      <a:ext cx="5943600" cy="5943600"/>
                    </a:xfrm>
                    <a:prstGeom prst="rect">
                      <a:avLst/>
                    </a:prstGeom>
                    <a:noFill/>
                    <a:ln w="9525">
                      <a:noFill/>
                      <a:headEnd/>
                      <a:tailEnd/>
                    </a:ln>
                  </pic:spPr>
                </pic:pic>
              </a:graphicData>
            </a:graphic>
          </wp:inline>
        </w:drawing>
      </w:r>
    </w:p>
    <w:bookmarkEnd w:id="279"/>
    <w:p>
      <w:r>
        <w:br w:type="page"/>
      </w:r>
    </w:p>
    <w:bookmarkStart w:id="283" w:name="fig-cine-other-variables"/>
    <w:p>
      <w:pPr>
        <w:pStyle w:val="FigureTitle"/>
      </w:pPr>
      <w:r>
        <w:t xml:space="preserve">Figure 36</w:t>
      </w:r>
    </w:p>
    <w:p>
      <w:pPr>
        <w:pStyle w:val="Caption"/>
      </w:pPr>
      <w:r>
        <w:t xml:space="preserve">Differences in Ciné-related vs. other programs along non-demographic factors</w:t>
      </w:r>
    </w:p>
    <w:p>
      <w:pPr>
        <w:pStyle w:val="FigureWithoutNote"/>
      </w:pPr>
      <w:r>
        <w:drawing>
          <wp:inline>
            <wp:extent cx="5943600" cy="5943600"/>
            <wp:effectExtent b="0" l="0" r="0" t="0"/>
            <wp:docPr descr="" title="" id="281" name="Picture"/>
            <a:graphic>
              <a:graphicData uri="http://schemas.openxmlformats.org/drawingml/2006/picture">
                <pic:pic>
                  <pic:nvPicPr>
                    <pic:cNvPr descr="index_files/figure-docx/fig-cine-other-variables-1.png" id="282" name="Picture"/>
                    <pic:cNvPicPr>
                      <a:picLocks noChangeArrowheads="1" noChangeAspect="1"/>
                    </pic:cNvPicPr>
                  </pic:nvPicPr>
                  <pic:blipFill>
                    <a:blip r:embed="rId280"/>
                    <a:stretch>
                      <a:fillRect/>
                    </a:stretch>
                  </pic:blipFill>
                  <pic:spPr bwMode="auto">
                    <a:xfrm>
                      <a:off x="0" y="0"/>
                      <a:ext cx="5943600" cy="5943600"/>
                    </a:xfrm>
                    <a:prstGeom prst="rect">
                      <a:avLst/>
                    </a:prstGeom>
                    <a:noFill/>
                    <a:ln w="9525">
                      <a:noFill/>
                      <a:headEnd/>
                      <a:tailEnd/>
                    </a:ln>
                  </pic:spPr>
                </pic:pic>
              </a:graphicData>
            </a:graphic>
          </wp:inline>
        </w:drawing>
      </w:r>
    </w:p>
    <w:bookmarkEnd w:id="283"/>
    <w:p>
      <w:r>
        <w:br w:type="page"/>
      </w:r>
    </w:p>
    <w:bookmarkStart w:id="287" w:name="fig-booster-demographic-variables"/>
    <w:p>
      <w:pPr>
        <w:pStyle w:val="FigureTitle"/>
      </w:pPr>
      <w:r>
        <w:t xml:space="preserve">Figure 37</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285" name="Picture"/>
            <a:graphic>
              <a:graphicData uri="http://schemas.openxmlformats.org/drawingml/2006/picture">
                <pic:pic>
                  <pic:nvPicPr>
                    <pic:cNvPr descr="index_files/figure-docx/fig-booster-demographic-variables-1.png" id="286" name="Picture"/>
                    <pic:cNvPicPr>
                      <a:picLocks noChangeArrowheads="1" noChangeAspect="1"/>
                    </pic:cNvPicPr>
                  </pic:nvPicPr>
                  <pic:blipFill>
                    <a:blip r:embed="rId284"/>
                    <a:stretch>
                      <a:fillRect/>
                    </a:stretch>
                  </pic:blipFill>
                  <pic:spPr bwMode="auto">
                    <a:xfrm>
                      <a:off x="0" y="0"/>
                      <a:ext cx="5943600" cy="5943600"/>
                    </a:xfrm>
                    <a:prstGeom prst="rect">
                      <a:avLst/>
                    </a:prstGeom>
                    <a:noFill/>
                    <a:ln w="9525">
                      <a:noFill/>
                      <a:headEnd/>
                      <a:tailEnd/>
                    </a:ln>
                  </pic:spPr>
                </pic:pic>
              </a:graphicData>
            </a:graphic>
          </wp:inline>
        </w:drawing>
      </w:r>
    </w:p>
    <w:bookmarkEnd w:id="287"/>
    <w:p>
      <w:r>
        <w:br w:type="page"/>
      </w:r>
    </w:p>
    <w:bookmarkStart w:id="291" w:name="fig-ecovolonterre-demographic-variables"/>
    <w:p>
      <w:pPr>
        <w:pStyle w:val="FigureTitle"/>
      </w:pPr>
      <w:r>
        <w:t xml:space="preserve">Figure 38</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289" name="Picture"/>
            <a:graphic>
              <a:graphicData uri="http://schemas.openxmlformats.org/drawingml/2006/picture">
                <pic:pic>
                  <pic:nvPicPr>
                    <pic:cNvPr descr="index_files/figure-docx/fig-ecovolonterre-demographic-variables-1.png" id="290" name="Picture"/>
                    <pic:cNvPicPr>
                      <a:picLocks noChangeArrowheads="1" noChangeAspect="1"/>
                    </pic:cNvPicPr>
                  </pic:nvPicPr>
                  <pic:blipFill>
                    <a:blip r:embed="rId288"/>
                    <a:stretch>
                      <a:fillRect/>
                    </a:stretch>
                  </pic:blipFill>
                  <pic:spPr bwMode="auto">
                    <a:xfrm>
                      <a:off x="0" y="0"/>
                      <a:ext cx="5943600" cy="5943600"/>
                    </a:xfrm>
                    <a:prstGeom prst="rect">
                      <a:avLst/>
                    </a:prstGeom>
                    <a:noFill/>
                    <a:ln w="9525">
                      <a:noFill/>
                      <a:headEnd/>
                      <a:tailEnd/>
                    </a:ln>
                  </pic:spPr>
                </pic:pic>
              </a:graphicData>
            </a:graphic>
          </wp:inline>
        </w:drawing>
      </w:r>
    </w:p>
    <w:bookmarkEnd w:id="291"/>
    <w:p>
      <w:r>
        <w:br w:type="page"/>
      </w:r>
    </w:p>
    <w:bookmarkStart w:id="295" w:name="fig-mediaterre-demographic-variables"/>
    <w:p>
      <w:pPr>
        <w:pStyle w:val="FigureTitle"/>
      </w:pPr>
      <w:r>
        <w:t xml:space="preserve">Figure 39</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293" name="Picture"/>
            <a:graphic>
              <a:graphicData uri="http://schemas.openxmlformats.org/drawingml/2006/picture">
                <pic:pic>
                  <pic:nvPicPr>
                    <pic:cNvPr descr="index_files/figure-docx/fig-mediaterre-demographic-variables-1.png" id="294" name="Picture"/>
                    <pic:cNvPicPr>
                      <a:picLocks noChangeArrowheads="1" noChangeAspect="1"/>
                    </pic:cNvPicPr>
                  </pic:nvPicPr>
                  <pic:blipFill>
                    <a:blip r:embed="rId292"/>
                    <a:stretch>
                      <a:fillRect/>
                    </a:stretch>
                  </pic:blipFill>
                  <pic:spPr bwMode="auto">
                    <a:xfrm>
                      <a:off x="0" y="0"/>
                      <a:ext cx="5943600" cy="5943600"/>
                    </a:xfrm>
                    <a:prstGeom prst="rect">
                      <a:avLst/>
                    </a:prstGeom>
                    <a:noFill/>
                    <a:ln w="9525">
                      <a:noFill/>
                      <a:headEnd/>
                      <a:tailEnd/>
                    </a:ln>
                  </pic:spPr>
                </pic:pic>
              </a:graphicData>
            </a:graphic>
          </wp:inline>
        </w:drawing>
      </w:r>
    </w:p>
    <w:bookmarkEnd w:id="295"/>
    <w:p>
      <w:r>
        <w:br w:type="page"/>
      </w:r>
    </w:p>
    <w:bookmarkStart w:id="299" w:name="fig-asm-demographic-variables"/>
    <w:p>
      <w:pPr>
        <w:pStyle w:val="FigureTitle"/>
      </w:pPr>
      <w:r>
        <w:t xml:space="preserve">Figure 40</w:t>
      </w:r>
    </w:p>
    <w:p>
      <w:pPr>
        <w:pStyle w:val="Caption"/>
      </w:pPr>
      <w:r>
        <w:t xml:space="preserve">Differences in ASM vs. other programs along demographic factors.</w:t>
      </w:r>
    </w:p>
    <w:p>
      <w:pPr>
        <w:pStyle w:val="FigureWithoutNote"/>
      </w:pPr>
      <w:r>
        <w:drawing>
          <wp:inline>
            <wp:extent cx="5943600" cy="5943600"/>
            <wp:effectExtent b="0" l="0" r="0" t="0"/>
            <wp:docPr descr="" title="" id="297" name="Picture"/>
            <a:graphic>
              <a:graphicData uri="http://schemas.openxmlformats.org/drawingml/2006/picture">
                <pic:pic>
                  <pic:nvPicPr>
                    <pic:cNvPr descr="index_files/figure-docx/fig-asm-demographic-variables-1.png" id="298" name="Picture"/>
                    <pic:cNvPicPr>
                      <a:picLocks noChangeArrowheads="1" noChangeAspect="1"/>
                    </pic:cNvPicPr>
                  </pic:nvPicPr>
                  <pic:blipFill>
                    <a:blip r:embed="rId296"/>
                    <a:stretch>
                      <a:fillRect/>
                    </a:stretch>
                  </pic:blipFill>
                  <pic:spPr bwMode="auto">
                    <a:xfrm>
                      <a:off x="0" y="0"/>
                      <a:ext cx="5943600" cy="5943600"/>
                    </a:xfrm>
                    <a:prstGeom prst="rect">
                      <a:avLst/>
                    </a:prstGeom>
                    <a:noFill/>
                    <a:ln w="9525">
                      <a:noFill/>
                      <a:headEnd/>
                      <a:tailEnd/>
                    </a:ln>
                  </pic:spPr>
                </pic:pic>
              </a:graphicData>
            </a:graphic>
          </wp:inline>
        </w:drawing>
      </w:r>
    </w:p>
    <w:bookmarkEnd w:id="299"/>
    <w:p>
      <w:r>
        <w:br w:type="page"/>
      </w:r>
    </w:p>
    <w:bookmarkStart w:id="303" w:name="X5f44e9dfa175006a0aaae3c7f86d835f360b59e"/>
    <w:p>
      <w:pPr>
        <w:pStyle w:val="FigureTitle"/>
      </w:pPr>
      <w:r>
        <w:t xml:space="preserve">Figure 41</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01" name="Picture"/>
            <a:graphic>
              <a:graphicData uri="http://schemas.openxmlformats.org/drawingml/2006/picture">
                <pic:pic>
                  <pic:nvPicPr>
                    <pic:cNvPr descr="index_files/figure-docx/fig-solidarite-seniors-demographic-variables-1.png" id="302" name="Picture"/>
                    <pic:cNvPicPr>
                      <a:picLocks noChangeArrowheads="1" noChangeAspect="1"/>
                    </pic:cNvPicPr>
                  </pic:nvPicPr>
                  <pic:blipFill>
                    <a:blip r:embed="rId300"/>
                    <a:stretch>
                      <a:fillRect/>
                    </a:stretch>
                  </pic:blipFill>
                  <pic:spPr bwMode="auto">
                    <a:xfrm>
                      <a:off x="0" y="0"/>
                      <a:ext cx="5943600" cy="5943600"/>
                    </a:xfrm>
                    <a:prstGeom prst="rect">
                      <a:avLst/>
                    </a:prstGeom>
                    <a:noFill/>
                    <a:ln w="9525">
                      <a:noFill/>
                      <a:headEnd/>
                      <a:tailEnd/>
                    </a:ln>
                  </pic:spPr>
                </pic:pic>
              </a:graphicData>
            </a:graphic>
          </wp:inline>
        </w:drawing>
      </w:r>
    </w:p>
    <w:bookmarkEnd w:id="303"/>
    <w:p>
      <w:r>
        <w:br w:type="page"/>
      </w:r>
    </w:p>
    <w:bookmarkEnd w:id="304"/>
    <w:bookmarkEnd w:id="30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in the process of writing this report, this selection of variables was based only on the questionnaire of the first cohort (2020/21). As a result, potentially interesting variables that only appear in later questionnaires will not appear here.</w:t>
      </w:r>
    </w:p>
  </w:footnote>
  <w:footnote w:id="37">
    <w:p>
      <w:pPr>
        <w:pStyle w:val="FootnoteText"/>
      </w:pPr>
      <w:r>
        <w:rPr>
          <w:rStyle w:val="FootnoteReference"/>
        </w:rPr>
        <w:footnoteRef/>
      </w:r>
      <w:r>
        <w:t xml:space="preserve"> </w:t>
      </w:r>
      <w:r>
        <w:t xml:space="preserve">I.e. ignoring all volunteers who did not change</w:t>
      </w:r>
    </w:p>
  </w:footnote>
  <w:footnote w:id="38">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41">
    <w:p>
      <w:pPr>
        <w:pStyle w:val="FootnoteText"/>
      </w:pPr>
      <w:r>
        <w:rPr>
          <w:rStyle w:val="FootnoteReference"/>
        </w:rPr>
        <w:footnoteRef/>
      </w:r>
      <w:r>
        <w:t xml:space="preserve"> </w:t>
      </w:r>
      <w:r>
        <w:t xml:space="preserve">Note that for the promo 2023-24, q3 is not yet available, and therefore the promo cannot be included here</w:t>
      </w:r>
    </w:p>
  </w:footnote>
  <w:footnote w:id="53">
    <w:p>
      <w:pPr>
        <w:pStyle w:val="FootnoteText"/>
      </w:pPr>
      <w:r>
        <w:rPr>
          <w:rStyle w:val="FootnoteReference"/>
        </w:rPr>
        <w:footnoteRef/>
      </w:r>
      <w:r>
        <w:t xml:space="preserve"> </w:t>
      </w:r>
      <w:r>
        <w:t xml:space="preserve">In all analyses we treat this as a continuous variable</w:t>
      </w:r>
    </w:p>
  </w:footnote>
  <w:footnote w:id="57">
    <w:p>
      <w:pPr>
        <w:pStyle w:val="FootnoteText"/>
      </w:pPr>
      <w:r>
        <w:rPr>
          <w:rStyle w:val="FootnoteReference"/>
        </w:rPr>
        <w:footnoteRef/>
      </w:r>
      <w:r>
        <w:t xml:space="preserve"> </w:t>
      </w:r>
      <w:r>
        <w:t xml:space="preserve">In all analyses we treat this as a continuous variable</w:t>
      </w:r>
    </w:p>
  </w:footnote>
  <w:footnote w:id="58">
    <w:p>
      <w:pPr>
        <w:pStyle w:val="FootnoteText"/>
      </w:pPr>
      <w:r>
        <w:rPr>
          <w:rStyle w:val="FootnoteReference"/>
        </w:rPr>
        <w:footnoteRef/>
      </w:r>
      <w:r>
        <w:t xml:space="preserve"> </w:t>
      </w:r>
      <w:r>
        <w:t xml:space="preserve">“Concernant votre avenir, êtes-vous…?”</w:t>
      </w:r>
      <w:r>
        <w:t xml:space="preserve"> </w:t>
      </w:r>
      <w:r>
        <w:t xml:space="preserve">De 1,</w:t>
      </w:r>
      <w:r>
        <w:t xml:space="preserve"> </w:t>
      </w:r>
      <w:r>
        <w:t xml:space="preserve">“Pas du tout confiant.e”</w:t>
      </w:r>
      <w:r>
        <w:t xml:space="preserve">, à 4,</w:t>
      </w:r>
      <w:r>
        <w:t xml:space="preserve"> </w:t>
      </w:r>
      <w:r>
        <w:t xml:space="preserve">“Très confiant.e”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1" Target="media/rId211.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15" Target="media/rId215.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296" Target="media/rId296.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284" Target="media/rId284.png" /><Relationship Type="http://schemas.openxmlformats.org/officeDocument/2006/relationships/image" Id="rId276" Target="media/rId276.png" /><Relationship Type="http://schemas.openxmlformats.org/officeDocument/2006/relationships/image" Id="rId280" Target="media/rId280.png" /><Relationship Type="http://schemas.openxmlformats.org/officeDocument/2006/relationships/image" Id="rId288" Target="media/rId288.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292" Target="media/rId292.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8" Target="media/rId228.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40" Target="media/rId240.png" /><Relationship Type="http://schemas.openxmlformats.org/officeDocument/2006/relationships/image" Id="rId252" Target="media/rId25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272" Target="media/rId272.png" /><Relationship Type="http://schemas.openxmlformats.org/officeDocument/2006/relationships/image" Id="rId300" Target="media/rId30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80" Target="media/rId180.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2025-11-08T18:49:24Z</dcterms:created>
  <dcterms:modified xsi:type="dcterms:W3CDTF">2025-11-08T18:49:24Z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3881</vt:lpwstr>
  </property>
  <property fmtid="{D5CDD505-2E9C-101B-9397-08002B2CF9AE}" pid="62" name="zerocitations">
    <vt:lpwstr>True</vt:lpwstr>
  </property>
</Properties>
</file>