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Pitkäniemi</w:t>
      </w:r>
    </w:p>
    <w:p>
      <w:pPr>
        <w:pStyle w:val="Date"/>
      </w:pPr>
      <w:r>
        <w:t xml:space="preserve">03.02.2020</w:t>
      </w:r>
    </w:p>
    <w:p>
      <w:pPr>
        <w:pStyle w:val="Heading1"/>
      </w:pPr>
      <w:bookmarkStart w:id="20" w:name="topics-of-practical-2"/>
      <w:r>
        <w:t xml:space="preserve">Topics of practical 2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numPr>
          <w:numId w:val="1001"/>
          <w:ilvl w:val="0"/>
        </w:numPr>
      </w:pPr>
      <w:r>
        <w:t xml:space="preserve">crude and stratified analysis of proportions</w:t>
      </w:r>
    </w:p>
    <w:p>
      <w:pPr>
        <w:numPr>
          <w:numId w:val="1001"/>
          <w:ilvl w:val="0"/>
        </w:numPr>
      </w:pPr>
      <w:r>
        <w:t xml:space="preserve">estimation of comparative parameters of risk using</w:t>
      </w:r>
      <w:r>
        <w:t xml:space="preserve"> </w:t>
      </w:r>
      <w:r>
        <w:t xml:space="preserve">function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in package</w:t>
      </w:r>
      <w:r>
        <w:t xml:space="preserve"> </w:t>
      </w:r>
      <w:r>
        <w:rPr>
          <w:i/>
        </w:rPr>
        <w:t xml:space="preserve">Epi</w:t>
      </w:r>
    </w:p>
    <w:p>
      <w:pPr>
        <w:numPr>
          <w:numId w:val="1001"/>
          <w:ilvl w:val="0"/>
        </w:numPr>
      </w:pPr>
      <w:r>
        <w:t xml:space="preserve">crude estimation of comparative parameters</w:t>
      </w:r>
      <w:r>
        <w:t xml:space="preserve"> </w:t>
      </w:r>
      <w:r>
        <w:t xml:space="preserve">by binomial regression using function</w:t>
      </w:r>
      <w:r>
        <w:t xml:space="preserve"> </w:t>
      </w:r>
      <w:r>
        <w:rPr>
          <w:i/>
        </w:rPr>
        <w:t xml:space="preserve">glm()</w:t>
      </w:r>
    </w:p>
    <w:p>
      <w:pPr>
        <w:numPr>
          <w:numId w:val="1001"/>
          <w:ilvl w:val="0"/>
        </w:numPr>
      </w:pPr>
      <w:r>
        <w:t xml:space="preserve">model-based adjustment for confounding and evaluation</w:t>
      </w:r>
      <w:r>
        <w:t xml:space="preserve"> </w:t>
      </w:r>
      <w:r>
        <w:t xml:space="preserve">of effect modification on comparative parameters of risks.</w:t>
      </w:r>
    </w:p>
    <w:p>
      <w:pPr>
        <w:pStyle w:val="FirstParagraph"/>
      </w:pPr>
      <w:r>
        <w:t xml:space="preserve">Read data description:</w:t>
      </w:r>
    </w:p>
    <w:p>
      <w:pPr>
        <w:pStyle w:val="BodyText"/>
      </w:pPr>
      <w:r>
        <w:t xml:space="preserve">The UGDP study, conducted in the USA during the 1970’s, addressed the effects of tolbutamide (orally administered drug) in treating patients with Type 2 diabetes (T2D). Over 400 patients were randomized into tolbutamide and placebo groups, respectively. The follow-up lasted 5 years for all subjects, and was complete.</w:t>
      </w:r>
    </w:p>
    <w:p>
      <w:pPr>
        <w:pStyle w:val="BodyText"/>
      </w:pPr>
      <w:r>
        <w:t xml:space="preserve">The following table displays the summary results concerning total mortality during the follow-up both overall and stratified by age of the patients.</w:t>
      </w:r>
    </w:p>
    <w:p>
      <w:r>
        <w:br w:type="page"/>
      </w:r>
    </w:p>
    <w:p>
      <w:pPr>
        <w:pStyle w:val="Heading2"/>
      </w:pPr>
      <w:bookmarkStart w:id="21" w:name="data-for-the-analysis"/>
      <w:r>
        <w:t xml:space="preserve">1. Data for the analysis</w:t>
      </w:r>
      <w:bookmarkEnd w:id="21"/>
    </w:p>
    <w:p>
      <w:pPr>
        <w:pStyle w:val="FirstParagraph"/>
      </w:pPr>
      <w:r>
        <w:t xml:space="preserve">Copy the following lines in order to create R dataset for following excercises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br/>
      </w:r>
      <w:r>
        <w:rPr>
          <w:rStyle w:val="NormalTok"/>
        </w:rPr>
        <w:t xml:space="preserve">counts&lt;-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exposed&lt;-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#treatment=1, placebo=0</w:t>
      </w:r>
      <w:r>
        <w:br/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1=death, 0=Alive</w:t>
      </w:r>
      <w:r>
        <w:br/>
      </w:r>
      <w:r>
        <w:rPr>
          <w:rStyle w:val="NormalTok"/>
        </w:rPr>
        <w:t xml:space="preserve">ageg&lt;-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0= &lt;55 y , 1= &gt;55 y</w:t>
      </w:r>
      <w:r>
        <w:br/>
      </w:r>
      <w:r>
        <w:br/>
      </w:r>
      <w:r>
        <w:rPr>
          <w:rStyle w:val="NormalTok"/>
        </w:rPr>
        <w:t xml:space="preserve">ugdp&lt;-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(ageg, exposed, outcome, counts)</w:t>
      </w:r>
      <w:r>
        <w:br/>
      </w:r>
      <w:r>
        <w:rPr>
          <w:rStyle w:val="NormalTok"/>
        </w:rPr>
        <w:t xml:space="preserve">ugdp</w:t>
      </w:r>
    </w:p>
    <w:p>
      <w:pPr>
        <w:pStyle w:val="Heading2"/>
      </w:pPr>
      <w:bookmarkStart w:id="22" w:name="by2-table"/>
      <w:r>
        <w:t xml:space="preserve">2. 2by2 Table</w:t>
      </w:r>
      <w:bookmarkEnd w:id="22"/>
    </w:p>
    <w:p>
      <w:pPr>
        <w:pStyle w:val="FirstParagraph"/>
      </w:pPr>
      <w:r>
        <w:t xml:space="preserve">Create a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-matrix, e.g. with a name</w:t>
      </w:r>
      <w:r>
        <w:t xml:space="preserve"> </w:t>
      </w:r>
      <w:r>
        <w:rPr>
          <w:i/>
        </w:rPr>
        <w:t xml:space="preserve">tab22</w:t>
      </w:r>
      <w:r>
        <w:t xml:space="preserve">, of counts from the `</w:t>
      </w:r>
      <w:r>
        <w:rPr>
          <w:rStyle w:val="VerbatimChar"/>
        </w:rPr>
        <w:t xml:space="preserve">All patients''</w:t>
      </w:r>
      <w:r>
        <w:t xml:space="preserve">section of the table above, needed as the input for the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function. See thelecture notes, part 2, slide 19, how this was done for the OS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PN data. Be careful with the contents and order of rows and colums of the matrix.</w:t>
      </w:r>
    </w:p>
    <w:p>
      <w:pPr>
        <w:pStyle w:val="BodyText"/>
      </w:pPr>
      <w:r>
        <w:t xml:space="preserve">In order to do this we summarize counts over two age groups and convert the data to matrix for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tab22&lt;-ugdp[,</w:t>
      </w:r>
      <w:r>
        <w:br/>
      </w:r>
      <w:r>
        <w:rPr>
          <w:rStyle w:val="NormalTok"/>
        </w:rPr>
        <w:t xml:space="preserve">            .(</w:t>
      </w:r>
      <w:r>
        <w:rPr>
          <w:rStyle w:val="DataTypeTok"/>
        </w:rPr>
        <w:t xml:space="preserve">counts=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(counts)),</w:t>
      </w:r>
      <w:r>
        <w:br/>
      </w:r>
      <w:r>
        <w:rPr>
          <w:rStyle w:val="NormalTok"/>
        </w:rPr>
        <w:t xml:space="preserve">            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(exposed,outcome)]</w:t>
      </w:r>
      <w:r>
        <w:br/>
      </w:r>
      <w:r>
        <w:rPr>
          <w:rStyle w:val="NormalTok"/>
        </w:rPr>
        <w:t xml:space="preserve">tab22</w:t>
      </w:r>
      <w:r>
        <w:br/>
      </w:r>
      <w:r>
        <w:rPr>
          <w:rStyle w:val="NormalTok"/>
        </w:rPr>
        <w:t xml:space="preserve">mat&lt;-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(tab22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or type numbers directly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tab22</w:t>
      </w:r>
    </w:p>
    <w:p>
      <w:pPr>
        <w:pStyle w:val="Heading2"/>
      </w:pPr>
      <w:bookmarkStart w:id="23" w:name="risk-estimates"/>
      <w:r>
        <w:t xml:space="preserve">3. Risk estimates</w:t>
      </w:r>
      <w:bookmarkEnd w:id="23"/>
    </w:p>
    <w:p>
      <w:pPr>
        <w:pStyle w:val="FirstParagraph"/>
      </w:pPr>
      <w:r>
        <w:t xml:space="preserve">Crude comparison of risks of death between the treatment groups. Create a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-matrix, e.g. with a name</w:t>
      </w:r>
      <w:r>
        <w:t xml:space="preserve"> </w:t>
      </w:r>
      <w:r>
        <w:rPr>
          <w:i/>
        </w:rPr>
        <w:t xml:space="preserve">tab22</w:t>
      </w:r>
      <w:r>
        <w:t xml:space="preserve">, of counts from the All patients section of the table above, needed as the input for the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function. See thelecture notes, part 2, slide 19, how this was done for the OS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PN data. Be careful with the contents and order of rows and colums of the matrix.</w:t>
      </w:r>
    </w:p>
    <w:p>
      <w:pPr>
        <w:pStyle w:val="BodyText"/>
      </w:pPr>
      <w:r>
        <w:t xml:space="preserve">Call function</w:t>
      </w:r>
      <w:r>
        <w:t xml:space="preserve"> </w:t>
      </w:r>
      <w:r>
        <w:rPr>
          <w:i/>
        </w:rPr>
        <w:t xml:space="preserve">twoby2()</w:t>
      </w:r>
      <w:r>
        <w:t xml:space="preserve"> </w:t>
      </w:r>
      <w:r>
        <w:t xml:space="preserve">with the given input. Check, that the mortality proportions are 14.7% in the tolbutamide group and 10.2% in the placebo group. If not, return to previous item, make appropriate corrections to the input data, and try again.</w:t>
      </w:r>
    </w:p>
    <w:p>
      <w:pPr>
        <w:pStyle w:val="BodyText"/>
      </w:pPr>
      <w:r>
        <w:t xml:space="preserve">Examine the results. Can you find the point estimates and 95% confidence intervals for the risk difference, risk ratio, and odds ratio parameters?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i/>
        </w:rPr>
        <w:t xml:space="preserve">twoby()</w:t>
      </w:r>
      <w:r>
        <w:t xml:space="preserve"> </w:t>
      </w:r>
      <w:r>
        <w:t xml:space="preserve">again but now to compute 90% confidence intervals for the parameters. Check how this is done from the help page:</w:t>
      </w:r>
      <w:r>
        <w:t xml:space="preserve"> </w:t>
      </w:r>
      <w:r>
        <w:rPr>
          <w:i/>
        </w:rPr>
        <w:t xml:space="preserve">?twoby2</w:t>
      </w:r>
    </w:p>
    <w:p>
      <w:pPr>
        <w:pStyle w:val="SourceCode"/>
      </w:pPr>
      <w:r>
        <w:rPr>
          <w:rStyle w:val="KeywordTok"/>
        </w:rPr>
        <w:t xml:space="preserve">twoby2</w:t>
      </w:r>
      <w:r>
        <w:rPr>
          <w:rStyle w:val="NormalTok"/>
        </w:rPr>
        <w:t xml:space="preserve">(tab22)</w:t>
      </w:r>
      <w:r>
        <w:br/>
      </w:r>
      <w:r>
        <w:rPr>
          <w:rStyle w:val="KeywordTok"/>
        </w:rPr>
        <w:t xml:space="preserve">twoby2</w:t>
      </w:r>
      <w:r>
        <w:rPr>
          <w:rStyle w:val="NormalTok"/>
        </w:rPr>
        <w:t xml:space="preserve">(tab22,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r-or-and-rd"/>
      <w:r>
        <w:t xml:space="preserve">4. RR, OR and RD</w:t>
      </w:r>
      <w:bookmarkEnd w:id="24"/>
    </w:p>
    <w:p>
      <w:pPr>
        <w:pStyle w:val="FirstParagraph"/>
      </w:pPr>
      <w:r>
        <w:t xml:space="preserve">Compute crude estimates and confidence intervals of (a)</w:t>
      </w:r>
      <w:r>
        <w:t xml:space="preserve"> </w:t>
      </w:r>
      <w:r>
        <w:t xml:space="preserve">risk ratio, (b) odds ratio and (c) risk difference, respectively, by regression modelling. Use function</w:t>
      </w:r>
      <w:r>
        <w:t xml:space="preserve"> </w:t>
      </w:r>
      <w:r>
        <w:rPr>
          <w:i/>
        </w:rPr>
        <w:t xml:space="preserve">glm()</w:t>
      </w:r>
      <w:r>
        <w:t xml:space="preserve"> </w:t>
      </w:r>
      <w:r>
        <w:t xml:space="preserve">to fit the corresponding generalized linear models on the mortality proportions by treatment group with appropriate specifications of</w:t>
      </w:r>
      <w:r>
        <w:t xml:space="preserve"> </w:t>
      </w:r>
      <w:r>
        <w:rPr>
          <w:i/>
        </w:rPr>
        <w:t xml:space="preserve">family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link</w:t>
      </w:r>
      <w:r>
        <w:t xml:space="preserve">.</w:t>
      </w:r>
      <w:r>
        <w:t xml:space="preserve"> </w:t>
      </w:r>
      <w:r>
        <w:t xml:space="preserve">Save the fitting results into model objects named</w:t>
      </w:r>
      <w:r>
        <w:t xml:space="preserve"> </w:t>
      </w:r>
      <w:r>
        <w:rPr>
          <w:i/>
        </w:rPr>
        <w:t xml:space="preserve">RRmod</w:t>
      </w:r>
      <w:r>
        <w:t xml:space="preserve">,</w:t>
      </w:r>
      <w:r>
        <w:t xml:space="preserve"> </w:t>
      </w:r>
      <w:r>
        <w:rPr>
          <w:i/>
        </w:rPr>
        <w:t xml:space="preserve">ORmod</w:t>
      </w:r>
      <w:r>
        <w:t xml:space="preserve">, and</w:t>
      </w:r>
      <w:r>
        <w:t xml:space="preserve"> </w:t>
      </w:r>
      <w:r>
        <w:rPr>
          <w:i/>
        </w:rPr>
        <w:t xml:space="preserve">RDmod</w:t>
      </w:r>
      <w:r>
        <w:t xml:space="preserve">, respectively.Display the results of each model fitting using</w:t>
      </w:r>
      <w:r>
        <w:t xml:space="preserve"> </w:t>
      </w:r>
      <w:r>
        <w:rPr>
          <w:i/>
        </w:rPr>
        <w:t xml:space="preserve">ci.lin()</w:t>
      </w:r>
      <w:r>
        <w:t xml:space="preserve"> </w:t>
      </w:r>
      <w:r>
        <w:t xml:space="preserve">function.</w:t>
      </w:r>
      <w:r>
        <w:t xml:space="preserve"> </w:t>
      </w:r>
      <w:r>
        <w:t xml:space="preserve">See lecture notes, slides 25-28, how this was done for the OS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PN data.</w:t>
      </w:r>
      <w:r>
        <w:t xml:space="preserve"> </w:t>
      </w:r>
      <w:r>
        <w:t xml:space="preserve">% For the identity link you must use the trick shown on slide 28.</w:t>
      </w:r>
    </w:p>
    <w:p>
      <w:pPr>
        <w:pStyle w:val="BodyText"/>
      </w:pPr>
      <w:r>
        <w:rPr>
          <w:b/>
        </w:rPr>
        <w:t xml:space="preserve">NB.</w:t>
      </w:r>
      <w:r>
        <w:t xml:space="preserve"> </w:t>
      </w:r>
      <w:r>
        <w:t xml:space="preserve">If the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matrix of counts (named</w:t>
      </w:r>
      <w:r>
        <w:t xml:space="preserve"> </w:t>
      </w:r>
      <w:r>
        <w:rPr>
          <w:i/>
        </w:rPr>
        <w:t xml:space="preserve">e.g.</w:t>
      </w:r>
      <w:r>
        <w:t xml:space="preserve"> </w:t>
      </w:r>
      <w:r>
        <w:rPr>
          <w:i/>
        </w:rPr>
        <w:t xml:space="preserve">tab22</w:t>
      </w:r>
      <w:r>
        <w:t xml:space="preserve">) is correctly created in exercise 2., then the vectors containing the number of cases</w:t>
      </w:r>
      <w:r>
        <w:t xml:space="preserve"> </w:t>
      </w:r>
      <w:r>
        <w:rPr>
          <w:i/>
        </w:rPr>
        <w:t xml:space="preserve">D</w:t>
      </w:r>
      <w:r>
        <w:t xml:space="preserve">, group sizes</w:t>
      </w:r>
      <w:r>
        <w:t xml:space="preserve"> </w:t>
      </w:r>
      <w:r>
        <w:rPr>
          <w:i/>
        </w:rPr>
        <w:t xml:space="preserve">N</w:t>
      </w:r>
      <w:r>
        <w:t xml:space="preserve">, and</w:t>
      </w:r>
      <w:r>
        <w:t xml:space="preserve"> </w:t>
      </w:r>
      <w:r>
        <w:t xml:space="preserve">mortality proportions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can be extracted from the columns of this matrix:</w:t>
      </w:r>
    </w:p>
    <w:p>
      <w:pPr>
        <w:pStyle w:val="Compact"/>
        <w:numPr>
          <w:numId w:val="1002"/>
          <w:ilvl w:val="0"/>
        </w:numPr>
      </w:pPr>
      <w:r>
        <w:t xml:space="preserve">Relative Risk</w:t>
      </w:r>
    </w:p>
    <w:p>
      <w:pPr>
        <w:pStyle w:val="SourceCode"/>
      </w:pPr>
      <w:r>
        <w:rPr>
          <w:rStyle w:val="NormalTok"/>
        </w:rPr>
        <w:t xml:space="preserve">RRmod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counts,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(RRmod)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 RRmod, 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T)[ 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(RRmod)),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Odds Ratio</w:t>
      </w:r>
    </w:p>
    <w:p>
      <w:pPr>
        <w:pStyle w:val="SourceCode"/>
      </w:pPr>
      <w:r>
        <w:rPr>
          <w:rStyle w:val="NormalTok"/>
        </w:rPr>
        <w:t xml:space="preserve">ORmod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counts,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 ORmod, 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T)[ 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(ORmod)),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Risk Difference</w:t>
      </w:r>
    </w:p>
    <w:p>
      <w:pPr>
        <w:pStyle w:val="SourceCode"/>
      </w:pPr>
      <w:r>
        <w:rPr>
          <w:rStyle w:val="NormalTok"/>
        </w:rPr>
        <w:t xml:space="preserve">RDmod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outcome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counts,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(RDmod)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 RDmod )[ 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(RDmod)</w:t>
      </w:r>
    </w:p>
    <w:p>
      <w:r>
        <w:br w:type="page"/>
      </w:r>
    </w:p>
    <w:p>
      <w:pPr>
        <w:pStyle w:val="Heading2"/>
      </w:pPr>
      <w:bookmarkStart w:id="25" w:name="stratified-analysis"/>
      <w:r>
        <w:t xml:space="preserve">5. Stratified analysis</w:t>
      </w:r>
      <w:bookmarkEnd w:id="25"/>
    </w:p>
    <w:p>
      <w:pPr>
        <w:pStyle w:val="FirstParagraph"/>
      </w:pPr>
      <w:r>
        <w:t xml:space="preserve">Compute the point estimates and 95% confidence intervals for the values of the three comparative parameters within both age strata separately using function</w:t>
      </w:r>
      <w:r>
        <w:t xml:space="preserve"> </w:t>
      </w:r>
      <w:r>
        <w:rPr>
          <w:i/>
        </w:rPr>
        <w:t xml:space="preserve">twoby2()</w:t>
      </w:r>
      <w:r>
        <w:t xml:space="preserve">, as you did in exercise 2. for all patients.</w:t>
      </w:r>
      <w:r>
        <w:t xml:space="preserve"> </w:t>
      </w:r>
      <w:r>
        <w:t xml:space="preserve">What observations do you make on the heterogeneity of stratum-specific results, and what may be conluded about the homogeneity of the comparative parameters?</w:t>
      </w:r>
    </w:p>
    <w:p>
      <w:pPr>
        <w:pStyle w:val="SourceCode"/>
      </w:pPr>
      <w:r>
        <w:rPr>
          <w:rStyle w:val="NormalTok"/>
        </w:rPr>
        <w:t xml:space="preserve">lt55&lt;-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(ugdp[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 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twoby2</w:t>
      </w:r>
      <w:r>
        <w:rPr>
          <w:rStyle w:val="NormalTok"/>
        </w:rPr>
        <w:t xml:space="preserve">(lt55)</w:t>
      </w:r>
      <w:r>
        <w:br/>
      </w:r>
      <w:r>
        <w:br/>
      </w:r>
      <w:r>
        <w:rPr>
          <w:rStyle w:val="NormalTok"/>
        </w:rPr>
        <w:t xml:space="preserve">ge55&lt;-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(ugdp[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 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twoby2</w:t>
      </w:r>
      <w:r>
        <w:rPr>
          <w:rStyle w:val="NormalTok"/>
        </w:rPr>
        <w:t xml:space="preserve">(ge55)</w:t>
      </w:r>
    </w:p>
    <w:p>
      <w:pPr>
        <w:pStyle w:val="Heading2"/>
      </w:pPr>
      <w:bookmarkStart w:id="26" w:name="effect-modification---risk-difference"/>
      <w:r>
        <w:t xml:space="preserve">6. Effect modification - Risk Difference</w:t>
      </w:r>
      <w:bookmarkEnd w:id="26"/>
    </w:p>
    <w:p>
      <w:pPr>
        <w:pStyle w:val="FirstParagraph"/>
      </w:pPr>
      <w:r>
        <w:t xml:space="preserve">Perform a model-based adjustment for confounding and</w:t>
      </w:r>
      <w:r>
        <w:t xml:space="preserve"> </w:t>
      </w:r>
      <w:r>
        <w:t xml:space="preserve">evaluation of effect-modification (interaction) by age group on the risk difference between tolbutamide and placebo. See slides 37-43.</w:t>
      </w:r>
    </w:p>
    <w:p>
      <w:pPr>
        <w:pStyle w:val="SourceCode"/>
      </w:pPr>
      <w:r>
        <w:rPr>
          <w:rStyle w:val="NormalTok"/>
        </w:rPr>
        <w:t xml:space="preserve">RDmod2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(outcome,counts)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(RDmod2,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wald-likelihood based confidence intervals</w:t>
      </w:r>
      <w:r>
        <w:br/>
      </w:r>
      <w:r>
        <w:br/>
      </w:r>
      <w:r>
        <w:rPr>
          <w:rStyle w:val="NormalTok"/>
        </w:rPr>
        <w:t xml:space="preserve">RDmod3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(outcome,counts)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(RDmod3,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wald-likelihood based   </w:t>
      </w:r>
    </w:p>
    <w:p>
      <w:pPr>
        <w:pStyle w:val="Heading2"/>
      </w:pPr>
      <w:bookmarkStart w:id="27" w:name="effect-modification-rr-and-or"/>
      <w:r>
        <w:t xml:space="preserve">7. Effect modification RR and OR</w:t>
      </w:r>
      <w:bookmarkEnd w:id="27"/>
    </w:p>
    <w:p>
      <w:pPr>
        <w:pStyle w:val="FirstParagraph"/>
      </w:pPr>
      <w:r>
        <w:t xml:space="preserve">Perform a model-based adjustment for confounding and</w:t>
      </w:r>
      <w:r>
        <w:t xml:space="preserve"> </w:t>
      </w:r>
      <w:r>
        <w:t xml:space="preserve">evaluation of effect-modification (interaction) by age group on (a) the risk ratio, and (b) the odds ratio, respectively, between tolbutamide and placebo.</w:t>
      </w:r>
    </w:p>
    <w:p>
      <w:pPr>
        <w:pStyle w:val="Compact"/>
        <w:numPr>
          <w:numId w:val="1005"/>
          <w:ilvl w:val="0"/>
        </w:numPr>
      </w:pPr>
      <w:r>
        <w:t xml:space="preserve">RR</w:t>
      </w:r>
    </w:p>
    <w:p>
      <w:pPr>
        <w:pStyle w:val="SourceCode"/>
      </w:pPr>
      <w:r>
        <w:rPr>
          <w:rStyle w:val="NormalTok"/>
        </w:rPr>
        <w:t xml:space="preserve">RDmod3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(outcome,counts)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(RDmod3,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wald-likelihood based   </w:t>
      </w:r>
    </w:p>
    <w:p>
      <w:pPr>
        <w:pStyle w:val="Compact"/>
        <w:numPr>
          <w:numId w:val="1006"/>
          <w:ilvl w:val="0"/>
        </w:numPr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RDmod3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(outcome,counts)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ugdp)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ci.lin</w:t>
      </w:r>
      <w:r>
        <w:rPr>
          <w:rStyle w:val="NormalTok"/>
        </w:rPr>
        <w:t xml:space="preserve">(RDmod3,</w:t>
      </w:r>
      <w:r>
        <w:rPr>
          <w:rStyle w:val="DataTypeTok"/>
        </w:rPr>
        <w:t xml:space="preserve">Exp=</w:t>
      </w:r>
      <w:r>
        <w:rPr>
          <w:rStyle w:val="NormalTok"/>
        </w:rPr>
        <w:t xml:space="preserve">F)[,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wald-likelihood based 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47261bad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Pitkäniemi</dc:creator>
  <cp:keywords/>
  <dcterms:created xsi:type="dcterms:W3CDTF">2020-02-03T06:10:32Z</dcterms:created>
  <dcterms:modified xsi:type="dcterms:W3CDTF">2020-02-03T06:10:32Z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03.02.2020</vt:lpwstr>
  </property>
  <property fmtid="{D5CDD505-2E9C-101B-9397-08002B2CF9AE}" pid="3" name="output">
    <vt:lpwstr/>
  </property>
  <property fmtid="{D5CDD505-2E9C-101B-9397-08002B2CF9AE}" pid="4" name="subtitle">
    <vt:lpwstr>Practicals 2</vt:lpwstr>
  </property>
</Properties>
</file>